
<file path=[Content_Types].xml><?xml version="1.0" encoding="utf-8"?>
<Types xmlns="http://schemas.openxmlformats.org/package/2006/content-types">
  <Default Extension="tmp" ContentType="image/png"/>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B0073" w:rsidRPr="00B50A22" w:rsidRDefault="008B0073" w:rsidP="00B47A8A">
      <w:pPr>
        <w:widowControl w:val="0"/>
        <w:jc w:val="right"/>
        <w:rPr>
          <w:sz w:val="28"/>
          <w:szCs w:val="28"/>
        </w:rPr>
      </w:pPr>
      <w:r w:rsidRPr="00B50A22">
        <w:rPr>
          <w:sz w:val="28"/>
          <w:szCs w:val="28"/>
        </w:rPr>
        <w:t>УТВЕРЖДЕНА</w:t>
      </w:r>
    </w:p>
    <w:p w:rsidR="008B0073" w:rsidRPr="00B50A22" w:rsidRDefault="008B0073" w:rsidP="00B47A8A">
      <w:pPr>
        <w:widowControl w:val="0"/>
        <w:jc w:val="right"/>
        <w:rPr>
          <w:sz w:val="28"/>
          <w:szCs w:val="28"/>
        </w:rPr>
      </w:pPr>
      <w:r w:rsidRPr="00B50A22">
        <w:rPr>
          <w:sz w:val="28"/>
          <w:szCs w:val="28"/>
        </w:rPr>
        <w:t>Постановлением</w:t>
      </w:r>
    </w:p>
    <w:p w:rsidR="008B0073" w:rsidRPr="00B50A22" w:rsidRDefault="008B0073" w:rsidP="00B47A8A">
      <w:pPr>
        <w:widowControl w:val="0"/>
        <w:tabs>
          <w:tab w:val="left" w:pos="3261"/>
        </w:tabs>
        <w:jc w:val="right"/>
        <w:rPr>
          <w:sz w:val="28"/>
          <w:szCs w:val="28"/>
        </w:rPr>
      </w:pPr>
      <w:r w:rsidRPr="00B50A22">
        <w:rPr>
          <w:sz w:val="28"/>
          <w:szCs w:val="28"/>
        </w:rPr>
        <w:t>от_______________г. №_______</w:t>
      </w:r>
    </w:p>
    <w:p w:rsidR="00DB025F" w:rsidRPr="00B50A22" w:rsidRDefault="00DB025F" w:rsidP="00B47A8A">
      <w:pPr>
        <w:jc w:val="center"/>
      </w:pPr>
    </w:p>
    <w:p w:rsidR="008B0073" w:rsidRPr="00B50A22" w:rsidRDefault="008B0073" w:rsidP="00B47A8A">
      <w:pPr>
        <w:pStyle w:val="a3"/>
        <w:rPr>
          <w:rFonts w:cs="Times New Roman"/>
        </w:rPr>
      </w:pPr>
    </w:p>
    <w:p w:rsidR="00DB025F" w:rsidRPr="00B50A22" w:rsidRDefault="00DB025F" w:rsidP="00B47A8A">
      <w:pPr>
        <w:jc w:val="center"/>
      </w:pPr>
    </w:p>
    <w:p w:rsidR="003609E7" w:rsidRPr="00B50A22" w:rsidRDefault="003609E7" w:rsidP="00B47A8A">
      <w:pPr>
        <w:pStyle w:val="a3"/>
        <w:rPr>
          <w:rFonts w:cs="Times New Roman"/>
        </w:rPr>
      </w:pPr>
    </w:p>
    <w:p w:rsidR="003609E7" w:rsidRPr="00B50A22" w:rsidRDefault="003609E7" w:rsidP="00B47A8A">
      <w:pPr>
        <w:pStyle w:val="a3"/>
        <w:rPr>
          <w:rFonts w:cs="Times New Roman"/>
        </w:rPr>
      </w:pPr>
    </w:p>
    <w:p w:rsidR="003609E7" w:rsidRPr="00B50A22" w:rsidRDefault="003609E7" w:rsidP="00B47A8A">
      <w:pPr>
        <w:pStyle w:val="a3"/>
        <w:rPr>
          <w:rFonts w:cs="Times New Roman"/>
        </w:rPr>
      </w:pPr>
    </w:p>
    <w:p w:rsidR="003609E7" w:rsidRPr="00B50A22" w:rsidRDefault="003609E7" w:rsidP="00B47A8A">
      <w:pPr>
        <w:pStyle w:val="a3"/>
        <w:rPr>
          <w:rFonts w:cs="Times New Roman"/>
        </w:rPr>
      </w:pPr>
    </w:p>
    <w:p w:rsidR="00CC0D8D" w:rsidRPr="00B50A22" w:rsidRDefault="00CC0D8D" w:rsidP="00E65677">
      <w:pPr>
        <w:jc w:val="center"/>
        <w:rPr>
          <w:sz w:val="32"/>
          <w:szCs w:val="32"/>
        </w:rPr>
      </w:pPr>
      <w:r w:rsidRPr="00B50A22">
        <w:rPr>
          <w:sz w:val="32"/>
          <w:szCs w:val="32"/>
        </w:rPr>
        <w:t>СХЕМА ТЕПЛОСНАБЖЕНИЯ</w:t>
      </w:r>
    </w:p>
    <w:p w:rsidR="00E65677" w:rsidRPr="00B50A22" w:rsidRDefault="00E65677" w:rsidP="00E65677">
      <w:pPr>
        <w:pStyle w:val="a3"/>
        <w:rPr>
          <w:rFonts w:cs="Times New Roman"/>
        </w:rPr>
      </w:pPr>
    </w:p>
    <w:p w:rsidR="00E65677" w:rsidRPr="00B50A22" w:rsidRDefault="00CC0D8D" w:rsidP="00E65677">
      <w:pPr>
        <w:jc w:val="center"/>
      </w:pPr>
      <w:r w:rsidRPr="00B50A22">
        <w:t>«Актуализация схемы теплоснабжения Байкальского муниципального образования Слюдянского района Иркутской области на 202</w:t>
      </w:r>
      <w:r w:rsidR="00DB025F" w:rsidRPr="00B50A22">
        <w:t>6</w:t>
      </w:r>
      <w:r w:rsidR="00E65677" w:rsidRPr="00B50A22">
        <w:t>–</w:t>
      </w:r>
      <w:r w:rsidRPr="00B50A22">
        <w:t>2036 годы</w:t>
      </w:r>
    </w:p>
    <w:p w:rsidR="00CC0D8D" w:rsidRPr="00B50A22" w:rsidRDefault="00CC0D8D" w:rsidP="00E65677">
      <w:pPr>
        <w:jc w:val="center"/>
      </w:pPr>
      <w:r w:rsidRPr="00B50A22">
        <w:t>(актуализация по состоянию на 202</w:t>
      </w:r>
      <w:r w:rsidR="00DB025F" w:rsidRPr="00B50A22">
        <w:t>7</w:t>
      </w:r>
      <w:r w:rsidRPr="00B50A22">
        <w:t xml:space="preserve"> г.)»</w:t>
      </w:r>
    </w:p>
    <w:p w:rsidR="00E65677" w:rsidRPr="00B50A22" w:rsidRDefault="00E65677" w:rsidP="00E65677">
      <w:pPr>
        <w:jc w:val="center"/>
        <w:rPr>
          <w:b/>
          <w:sz w:val="32"/>
          <w:szCs w:val="32"/>
        </w:rPr>
      </w:pPr>
    </w:p>
    <w:p w:rsidR="00CC0D8D" w:rsidRPr="00B50A22" w:rsidRDefault="00CC0D8D" w:rsidP="00E65677">
      <w:pPr>
        <w:jc w:val="center"/>
        <w:rPr>
          <w:b/>
          <w:sz w:val="32"/>
          <w:szCs w:val="32"/>
        </w:rPr>
      </w:pPr>
      <w:r w:rsidRPr="00B50A22">
        <w:rPr>
          <w:b/>
          <w:sz w:val="32"/>
          <w:szCs w:val="32"/>
        </w:rPr>
        <w:t>УТВЕРЖДАЕМАЯ ЧАСТЬ</w:t>
      </w:r>
    </w:p>
    <w:p w:rsidR="00CC0D8D" w:rsidRPr="00B50A22" w:rsidRDefault="00CC0D8D" w:rsidP="00B47A8A">
      <w:pPr>
        <w:jc w:val="center"/>
      </w:pPr>
    </w:p>
    <w:p w:rsidR="00DB025F" w:rsidRPr="00B50A22" w:rsidRDefault="00DB025F" w:rsidP="00B47A8A">
      <w:pPr>
        <w:pStyle w:val="a3"/>
        <w:rPr>
          <w:rFonts w:cs="Times New Roman"/>
        </w:rPr>
      </w:pPr>
    </w:p>
    <w:p w:rsidR="00DB025F" w:rsidRPr="00B50A22" w:rsidRDefault="00DB025F" w:rsidP="00B47A8A">
      <w:pPr>
        <w:pStyle w:val="a3"/>
        <w:rPr>
          <w:rFonts w:cs="Times New Roman"/>
        </w:rPr>
      </w:pPr>
    </w:p>
    <w:p w:rsidR="00DB025F" w:rsidRPr="00B50A22" w:rsidRDefault="00DB025F" w:rsidP="00B47A8A">
      <w:pPr>
        <w:pStyle w:val="a3"/>
        <w:rPr>
          <w:rFonts w:cs="Times New Roman"/>
        </w:rPr>
      </w:pPr>
    </w:p>
    <w:p w:rsidR="00DB025F" w:rsidRPr="00B50A22" w:rsidRDefault="00A37F77" w:rsidP="00B47A8A">
      <w:pPr>
        <w:pStyle w:val="a3"/>
        <w:rPr>
          <w:rFonts w:cs="Times New Roman"/>
        </w:rPr>
      </w:pPr>
      <w:r w:rsidRPr="00B50A22">
        <w:rPr>
          <w:rFonts w:cs="Times New Roman"/>
          <w:noProof/>
          <w:lang w:eastAsia="ru-RU"/>
        </w:rPr>
        <w:drawing>
          <wp:inline distT="0" distB="0" distL="0" distR="0">
            <wp:extent cx="5940425" cy="2250440"/>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CC3729.tmp"/>
                    <pic:cNvPicPr/>
                  </pic:nvPicPr>
                  <pic:blipFill>
                    <a:blip r:embed="rId8">
                      <a:extLst>
                        <a:ext uri="{28A0092B-C50C-407E-A947-70E740481C1C}">
                          <a14:useLocalDpi xmlns:a14="http://schemas.microsoft.com/office/drawing/2010/main" val="0"/>
                        </a:ext>
                      </a:extLst>
                    </a:blip>
                    <a:stretch>
                      <a:fillRect/>
                    </a:stretch>
                  </pic:blipFill>
                  <pic:spPr>
                    <a:xfrm>
                      <a:off x="0" y="0"/>
                      <a:ext cx="5940425" cy="2250440"/>
                    </a:xfrm>
                    <a:prstGeom prst="rect">
                      <a:avLst/>
                    </a:prstGeom>
                  </pic:spPr>
                </pic:pic>
              </a:graphicData>
            </a:graphic>
          </wp:inline>
        </w:drawing>
      </w:r>
    </w:p>
    <w:p w:rsidR="00A37F77" w:rsidRPr="00B50A22" w:rsidRDefault="00A37F77" w:rsidP="00B47A8A">
      <w:pPr>
        <w:pStyle w:val="a3"/>
        <w:rPr>
          <w:rFonts w:cs="Times New Roman"/>
        </w:rPr>
      </w:pPr>
    </w:p>
    <w:p w:rsidR="00A37F77" w:rsidRPr="00B50A22" w:rsidRDefault="00A37F77" w:rsidP="00B47A8A">
      <w:pPr>
        <w:pStyle w:val="a3"/>
        <w:rPr>
          <w:rFonts w:cs="Times New Roman"/>
        </w:rPr>
      </w:pPr>
    </w:p>
    <w:p w:rsidR="008B0073" w:rsidRPr="00B50A22" w:rsidRDefault="008B0073" w:rsidP="00B47A8A">
      <w:pPr>
        <w:pStyle w:val="a3"/>
        <w:rPr>
          <w:rFonts w:cs="Times New Roman"/>
        </w:rPr>
      </w:pPr>
    </w:p>
    <w:p w:rsidR="008B0073" w:rsidRPr="00B50A22" w:rsidRDefault="008B0073" w:rsidP="00B47A8A">
      <w:pPr>
        <w:pStyle w:val="a3"/>
        <w:rPr>
          <w:rFonts w:cs="Times New Roman"/>
        </w:rPr>
      </w:pPr>
    </w:p>
    <w:p w:rsidR="003609E7" w:rsidRPr="00B50A22" w:rsidRDefault="003609E7" w:rsidP="00B47A8A">
      <w:pPr>
        <w:pStyle w:val="a3"/>
        <w:rPr>
          <w:rFonts w:cs="Times New Roman"/>
        </w:rPr>
      </w:pPr>
    </w:p>
    <w:p w:rsidR="003609E7" w:rsidRPr="00B50A22" w:rsidRDefault="003609E7" w:rsidP="00B47A8A">
      <w:pPr>
        <w:pStyle w:val="a3"/>
        <w:rPr>
          <w:rFonts w:cs="Times New Roman"/>
        </w:rPr>
      </w:pPr>
    </w:p>
    <w:p w:rsidR="003609E7" w:rsidRPr="00B50A22" w:rsidRDefault="003609E7" w:rsidP="00B47A8A">
      <w:pPr>
        <w:pStyle w:val="a3"/>
        <w:rPr>
          <w:rFonts w:cs="Times New Roman"/>
        </w:rPr>
      </w:pPr>
    </w:p>
    <w:p w:rsidR="003609E7" w:rsidRPr="00B50A22" w:rsidRDefault="003609E7" w:rsidP="00B47A8A">
      <w:pPr>
        <w:pStyle w:val="a3"/>
        <w:rPr>
          <w:rFonts w:cs="Times New Roman"/>
        </w:rPr>
      </w:pPr>
    </w:p>
    <w:p w:rsidR="00E65677" w:rsidRPr="00B50A22" w:rsidRDefault="00E65677" w:rsidP="00B47A8A">
      <w:pPr>
        <w:pStyle w:val="a3"/>
        <w:rPr>
          <w:rFonts w:cs="Times New Roman"/>
        </w:rPr>
      </w:pPr>
    </w:p>
    <w:p w:rsidR="00E65677" w:rsidRPr="00B50A22" w:rsidRDefault="00E65677" w:rsidP="00B47A8A">
      <w:pPr>
        <w:pStyle w:val="a3"/>
        <w:rPr>
          <w:rFonts w:cs="Times New Roman"/>
        </w:rPr>
      </w:pPr>
    </w:p>
    <w:p w:rsidR="00E65677" w:rsidRPr="00B50A22" w:rsidRDefault="00E65677" w:rsidP="00B47A8A">
      <w:pPr>
        <w:pStyle w:val="a3"/>
        <w:rPr>
          <w:rFonts w:cs="Times New Roman"/>
        </w:rPr>
      </w:pPr>
    </w:p>
    <w:p w:rsidR="00E65677" w:rsidRPr="00B50A22" w:rsidRDefault="00E65677" w:rsidP="00B47A8A">
      <w:pPr>
        <w:pStyle w:val="a3"/>
        <w:rPr>
          <w:rFonts w:cs="Times New Roman"/>
        </w:rPr>
      </w:pPr>
    </w:p>
    <w:p w:rsidR="008B0073" w:rsidRPr="00B50A22" w:rsidRDefault="008B0073" w:rsidP="00B47A8A">
      <w:pPr>
        <w:pStyle w:val="a3"/>
        <w:rPr>
          <w:rFonts w:cs="Times New Roman"/>
        </w:rPr>
      </w:pPr>
    </w:p>
    <w:p w:rsidR="00CC0D8D" w:rsidRPr="00B50A22" w:rsidRDefault="00DC5A07" w:rsidP="00577CF8">
      <w:r w:rsidRPr="00B50A22">
        <w:rPr>
          <w:noProof/>
        </w:rPr>
        <mc:AlternateContent>
          <mc:Choice Requires="wps">
            <w:drawing>
              <wp:anchor distT="0" distB="0" distL="114300" distR="114300" simplePos="0" relativeHeight="251725824" behindDoc="0" locked="0" layoutInCell="1" allowOverlap="1">
                <wp:simplePos x="0" y="0"/>
                <wp:positionH relativeFrom="column">
                  <wp:posOffset>2530168</wp:posOffset>
                </wp:positionH>
                <wp:positionV relativeFrom="paragraph">
                  <wp:posOffset>277933</wp:posOffset>
                </wp:positionV>
                <wp:extent cx="1072056" cy="346841"/>
                <wp:effectExtent l="0" t="0" r="13970" b="15240"/>
                <wp:wrapNone/>
                <wp:docPr id="74" name="Прямоугольник 74"/>
                <wp:cNvGraphicFramePr/>
                <a:graphic xmlns:a="http://schemas.openxmlformats.org/drawingml/2006/main">
                  <a:graphicData uri="http://schemas.microsoft.com/office/word/2010/wordprocessingShape">
                    <wps:wsp>
                      <wps:cNvSpPr/>
                      <wps:spPr>
                        <a:xfrm>
                          <a:off x="0" y="0"/>
                          <a:ext cx="1072056" cy="34684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3F7609" id="Прямоугольник 74" o:spid="_x0000_s1026" style="position:absolute;margin-left:199.25pt;margin-top:21.9pt;width:84.4pt;height:27.3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" fillcolor="white [3212]" strokecolor="white [3212]" strokeweight="2pt"/>
            </w:pict>
          </mc:Fallback>
        </mc:AlternateContent>
      </w:r>
      <w:r w:rsidR="00CC0D8D" w:rsidRPr="00B50A22">
        <w:t xml:space="preserve">г. Иркутск </w:t>
      </w:r>
      <w:r w:rsidR="00E65677" w:rsidRPr="00B50A22">
        <w:t>–</w:t>
      </w:r>
      <w:r w:rsidR="00CC0D8D" w:rsidRPr="00B50A22">
        <w:t xml:space="preserve"> 202</w:t>
      </w:r>
      <w:r w:rsidR="00DB025F" w:rsidRPr="00B50A22">
        <w:t>6</w:t>
      </w:r>
      <w:r w:rsidR="00CC0D8D" w:rsidRPr="00B50A22">
        <w:t xml:space="preserve"> г.</w:t>
      </w:r>
      <w:r w:rsidR="00CC0D8D" w:rsidRPr="00B50A22">
        <w:br w:type="page"/>
      </w:r>
    </w:p>
    <w:p w:rsidR="008141CE" w:rsidRPr="00B50A22" w:rsidRDefault="008141CE" w:rsidP="00B47A8A">
      <w:pPr>
        <w:pStyle w:val="a3"/>
        <w:rPr>
          <w:rFonts w:cs="Times New Roman"/>
        </w:rPr>
      </w:pPr>
    </w:p>
    <w:sdt>
      <w:sdtPr>
        <w:rPr>
          <w:rFonts w:ascii="Times New Roman" w:eastAsiaTheme="minorHAnsi" w:hAnsi="Times New Roman" w:cs="Times New Roman"/>
          <w:b w:val="0"/>
          <w:noProof/>
          <w:sz w:val="24"/>
          <w:szCs w:val="22"/>
          <w:lang w:eastAsia="en-US"/>
        </w:rPr>
        <w:id w:val="504332691"/>
        <w:docPartObj>
          <w:docPartGallery w:val="Table of Contents"/>
          <w:docPartUnique/>
        </w:docPartObj>
      </w:sdtPr>
      <w:sdtEndPr>
        <w:rPr>
          <w:rFonts w:eastAsiaTheme="minorEastAsia"/>
          <w:noProof w:val="0"/>
          <w:szCs w:val="24"/>
          <w:lang w:eastAsia="ru-RU"/>
        </w:rPr>
      </w:sdtEndPr>
      <w:sdtContent>
        <w:p w:rsidR="00161E18" w:rsidRPr="00B50A22" w:rsidRDefault="00161E18" w:rsidP="00CD3B27">
          <w:pPr>
            <w:pStyle w:val="ae"/>
            <w:spacing w:after="0" w:line="235" w:lineRule="auto"/>
            <w:jc w:val="center"/>
            <w:rPr>
              <w:rFonts w:ascii="Times New Roman" w:hAnsi="Times New Roman" w:cs="Times New Roman"/>
              <w:b w:val="0"/>
            </w:rPr>
          </w:pPr>
          <w:r w:rsidRPr="00B50A22">
            <w:rPr>
              <w:rFonts w:ascii="Times New Roman" w:hAnsi="Times New Roman" w:cs="Times New Roman"/>
              <w:b w:val="0"/>
            </w:rPr>
            <w:t>Оглавление</w:t>
          </w:r>
        </w:p>
        <w:bookmarkStart w:id="0" w:name="_GoBack"/>
        <w:bookmarkEnd w:id="0"/>
        <w:p w:rsidR="00DA15AA" w:rsidRDefault="00161E18">
          <w:pPr>
            <w:pStyle w:val="11"/>
            <w:rPr>
              <w:rFonts w:asciiTheme="minorHAnsi" w:eastAsiaTheme="minorEastAsia" w:hAnsiTheme="minorHAnsi" w:cstheme="minorBidi"/>
              <w:sz w:val="22"/>
              <w:szCs w:val="22"/>
            </w:rPr>
          </w:pPr>
          <w:r w:rsidRPr="00B50A22">
            <w:fldChar w:fldCharType="begin"/>
          </w:r>
          <w:r w:rsidRPr="00B50A22">
            <w:instrText xml:space="preserve"> TOC \o "1-3" \h \z \u </w:instrText>
          </w:r>
          <w:r w:rsidRPr="00B50A22">
            <w:fldChar w:fldCharType="separate"/>
          </w:r>
          <w:hyperlink w:anchor="_Toc231215656" w:history="1">
            <w:r w:rsidR="00DA15AA" w:rsidRPr="00B907B6">
              <w:rPr>
                <w:rStyle w:val="a5"/>
              </w:rPr>
              <w:t>Введение</w:t>
            </w:r>
            <w:r w:rsidR="00DA15AA">
              <w:rPr>
                <w:webHidden/>
              </w:rPr>
              <w:tab/>
            </w:r>
            <w:r w:rsidR="00DA15AA">
              <w:rPr>
                <w:webHidden/>
              </w:rPr>
              <w:fldChar w:fldCharType="begin"/>
            </w:r>
            <w:r w:rsidR="00DA15AA">
              <w:rPr>
                <w:webHidden/>
              </w:rPr>
              <w:instrText xml:space="preserve"> PAGEREF _Toc231215656 \h </w:instrText>
            </w:r>
            <w:r w:rsidR="00DA15AA">
              <w:rPr>
                <w:webHidden/>
              </w:rPr>
            </w:r>
            <w:r w:rsidR="00DA15AA">
              <w:rPr>
                <w:webHidden/>
              </w:rPr>
              <w:fldChar w:fldCharType="separate"/>
            </w:r>
            <w:r w:rsidR="00DA15AA">
              <w:rPr>
                <w:webHidden/>
              </w:rPr>
              <w:t>8</w:t>
            </w:r>
            <w:r w:rsidR="00DA15AA">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657" w:history="1">
            <w:r w:rsidRPr="00B907B6">
              <w:rPr>
                <w:rStyle w:val="a5"/>
              </w:rPr>
              <w:t>Раздел 1. Показатели существующего и перспективного спроса на тепловую энергию (мощность) и теплоноситель в установленных границах территории городского поселения</w:t>
            </w:r>
            <w:r>
              <w:rPr>
                <w:webHidden/>
              </w:rPr>
              <w:tab/>
            </w:r>
            <w:r>
              <w:rPr>
                <w:webHidden/>
              </w:rPr>
              <w:fldChar w:fldCharType="begin"/>
            </w:r>
            <w:r>
              <w:rPr>
                <w:webHidden/>
              </w:rPr>
              <w:instrText xml:space="preserve"> PAGEREF _Toc231215657 \h </w:instrText>
            </w:r>
            <w:r>
              <w:rPr>
                <w:webHidden/>
              </w:rPr>
            </w:r>
            <w:r>
              <w:rPr>
                <w:webHidden/>
              </w:rPr>
              <w:fldChar w:fldCharType="separate"/>
            </w:r>
            <w:r>
              <w:rPr>
                <w:webHidden/>
              </w:rPr>
              <w:t>9</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58" w:history="1">
            <w:r w:rsidRPr="00B907B6">
              <w:rPr>
                <w:rStyle w:val="a5"/>
              </w:rPr>
              <w:t>Часть 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Pr>
                <w:webHidden/>
              </w:rPr>
              <w:tab/>
            </w:r>
            <w:r>
              <w:rPr>
                <w:webHidden/>
              </w:rPr>
              <w:fldChar w:fldCharType="begin"/>
            </w:r>
            <w:r>
              <w:rPr>
                <w:webHidden/>
              </w:rPr>
              <w:instrText xml:space="preserve"> PAGEREF _Toc231215658 \h </w:instrText>
            </w:r>
            <w:r>
              <w:rPr>
                <w:webHidden/>
              </w:rPr>
            </w:r>
            <w:r>
              <w:rPr>
                <w:webHidden/>
              </w:rPr>
              <w:fldChar w:fldCharType="separate"/>
            </w:r>
            <w:r>
              <w:rPr>
                <w:webHidden/>
              </w:rPr>
              <w:t>10</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59" w:history="1">
            <w:r w:rsidRPr="00B907B6">
              <w:rPr>
                <w:rStyle w:val="a5"/>
                <w:rFonts w:cs="Times New Roman"/>
              </w:rPr>
              <w:t>Часть 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Pr>
                <w:webHidden/>
              </w:rPr>
              <w:tab/>
            </w:r>
            <w:r>
              <w:rPr>
                <w:webHidden/>
              </w:rPr>
              <w:fldChar w:fldCharType="begin"/>
            </w:r>
            <w:r>
              <w:rPr>
                <w:webHidden/>
              </w:rPr>
              <w:instrText xml:space="preserve"> PAGEREF _Toc231215659 \h </w:instrText>
            </w:r>
            <w:r>
              <w:rPr>
                <w:webHidden/>
              </w:rPr>
            </w:r>
            <w:r>
              <w:rPr>
                <w:webHidden/>
              </w:rPr>
              <w:fldChar w:fldCharType="separate"/>
            </w:r>
            <w:r>
              <w:rPr>
                <w:webHidden/>
              </w:rPr>
              <w:t>14</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60" w:history="1">
            <w:r w:rsidRPr="00B907B6">
              <w:rPr>
                <w:rStyle w:val="a5"/>
                <w:rFonts w:cs="Times New Roman"/>
              </w:rPr>
              <w:t>Часть 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Pr>
                <w:webHidden/>
              </w:rPr>
              <w:tab/>
            </w:r>
            <w:r>
              <w:rPr>
                <w:webHidden/>
              </w:rPr>
              <w:fldChar w:fldCharType="begin"/>
            </w:r>
            <w:r>
              <w:rPr>
                <w:webHidden/>
              </w:rPr>
              <w:instrText xml:space="preserve"> PAGEREF _Toc231215660 \h </w:instrText>
            </w:r>
            <w:r>
              <w:rPr>
                <w:webHidden/>
              </w:rPr>
            </w:r>
            <w:r>
              <w:rPr>
                <w:webHidden/>
              </w:rPr>
              <w:fldChar w:fldCharType="separate"/>
            </w:r>
            <w:r>
              <w:rPr>
                <w:webHidden/>
              </w:rPr>
              <w:t>20</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61" w:history="1">
            <w:r w:rsidRPr="00B907B6">
              <w:rPr>
                <w:rStyle w:val="a5"/>
                <w:rFonts w:cs="Times New Roman"/>
              </w:rPr>
              <w:t>Часть 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Pr>
                <w:webHidden/>
              </w:rPr>
              <w:tab/>
            </w:r>
            <w:r>
              <w:rPr>
                <w:webHidden/>
              </w:rPr>
              <w:fldChar w:fldCharType="begin"/>
            </w:r>
            <w:r>
              <w:rPr>
                <w:webHidden/>
              </w:rPr>
              <w:instrText xml:space="preserve"> PAGEREF _Toc231215661 \h </w:instrText>
            </w:r>
            <w:r>
              <w:rPr>
                <w:webHidden/>
              </w:rPr>
            </w:r>
            <w:r>
              <w:rPr>
                <w:webHidden/>
              </w:rPr>
              <w:fldChar w:fldCharType="separate"/>
            </w:r>
            <w:r>
              <w:rPr>
                <w:webHidden/>
              </w:rPr>
              <w:t>20</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662" w:history="1">
            <w:r w:rsidRPr="00B907B6">
              <w:rPr>
                <w:rStyle w:val="a5"/>
              </w:rPr>
              <w:t>Раздел 2. Существующие и перспективные балансы тепловой мощности источников тепловой энергии и тепловой нагрузки потребителей</w:t>
            </w:r>
            <w:r>
              <w:rPr>
                <w:webHidden/>
              </w:rPr>
              <w:tab/>
            </w:r>
            <w:r>
              <w:rPr>
                <w:webHidden/>
              </w:rPr>
              <w:fldChar w:fldCharType="begin"/>
            </w:r>
            <w:r>
              <w:rPr>
                <w:webHidden/>
              </w:rPr>
              <w:instrText xml:space="preserve"> PAGEREF _Toc231215662 \h </w:instrText>
            </w:r>
            <w:r>
              <w:rPr>
                <w:webHidden/>
              </w:rPr>
            </w:r>
            <w:r>
              <w:rPr>
                <w:webHidden/>
              </w:rPr>
              <w:fldChar w:fldCharType="separate"/>
            </w:r>
            <w:r>
              <w:rPr>
                <w:webHidden/>
              </w:rPr>
              <w:t>21</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63" w:history="1">
            <w:r w:rsidRPr="00B907B6">
              <w:rPr>
                <w:rStyle w:val="a5"/>
                <w:rFonts w:eastAsia="Times New Roman" w:cs="Times New Roman"/>
              </w:rPr>
              <w:t xml:space="preserve">Часть 2.1. </w:t>
            </w:r>
            <w:r w:rsidRPr="00B907B6">
              <w:rPr>
                <w:rStyle w:val="a5"/>
                <w:rFonts w:cs="Times New Roman"/>
              </w:rPr>
              <w:t>Описание</w:t>
            </w:r>
            <w:r w:rsidRPr="00B907B6">
              <w:rPr>
                <w:rStyle w:val="a5"/>
                <w:rFonts w:eastAsia="Times New Roman" w:cs="Times New Roman"/>
              </w:rPr>
              <w:t xml:space="preserve"> существующих и перспективных зон действия систем теплоснабжения и источников тепловой энергии</w:t>
            </w:r>
            <w:r>
              <w:rPr>
                <w:webHidden/>
              </w:rPr>
              <w:tab/>
            </w:r>
            <w:r>
              <w:rPr>
                <w:webHidden/>
              </w:rPr>
              <w:fldChar w:fldCharType="begin"/>
            </w:r>
            <w:r>
              <w:rPr>
                <w:webHidden/>
              </w:rPr>
              <w:instrText xml:space="preserve"> PAGEREF _Toc231215663 \h </w:instrText>
            </w:r>
            <w:r>
              <w:rPr>
                <w:webHidden/>
              </w:rPr>
            </w:r>
            <w:r>
              <w:rPr>
                <w:webHidden/>
              </w:rPr>
              <w:fldChar w:fldCharType="separate"/>
            </w:r>
            <w:r>
              <w:rPr>
                <w:webHidden/>
              </w:rPr>
              <w:t>21</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64" w:history="1">
            <w:r w:rsidRPr="00B907B6">
              <w:rPr>
                <w:rStyle w:val="a5"/>
                <w:rFonts w:eastAsia="Times New Roman" w:cs="Times New Roman"/>
              </w:rPr>
              <w:t xml:space="preserve">Часть 2.2. Описание </w:t>
            </w:r>
            <w:r w:rsidRPr="00B907B6">
              <w:rPr>
                <w:rStyle w:val="a5"/>
                <w:rFonts w:cs="Times New Roman"/>
              </w:rPr>
              <w:t>существующих</w:t>
            </w:r>
            <w:r w:rsidRPr="00B907B6">
              <w:rPr>
                <w:rStyle w:val="a5"/>
                <w:rFonts w:eastAsia="Times New Roman" w:cs="Times New Roman"/>
              </w:rPr>
              <w:t xml:space="preserve"> и перспективных зон действия индивидуальных источников энергии</w:t>
            </w:r>
            <w:r>
              <w:rPr>
                <w:webHidden/>
              </w:rPr>
              <w:tab/>
            </w:r>
            <w:r>
              <w:rPr>
                <w:webHidden/>
              </w:rPr>
              <w:fldChar w:fldCharType="begin"/>
            </w:r>
            <w:r>
              <w:rPr>
                <w:webHidden/>
              </w:rPr>
              <w:instrText xml:space="preserve"> PAGEREF _Toc231215664 \h </w:instrText>
            </w:r>
            <w:r>
              <w:rPr>
                <w:webHidden/>
              </w:rPr>
            </w:r>
            <w:r>
              <w:rPr>
                <w:webHidden/>
              </w:rPr>
              <w:fldChar w:fldCharType="separate"/>
            </w:r>
            <w:r>
              <w:rPr>
                <w:webHidden/>
              </w:rPr>
              <w:t>21</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65" w:history="1">
            <w:r w:rsidRPr="00B907B6">
              <w:rPr>
                <w:rStyle w:val="a5"/>
                <w:rFonts w:eastAsia="Times New Roman" w:cs="Times New Roman"/>
              </w:rPr>
              <w:t xml:space="preserve">Часть 2.3. Существующие и перспективные балансы тепловой мощности и тепловой </w:t>
            </w:r>
            <w:r w:rsidRPr="00B907B6">
              <w:rPr>
                <w:rStyle w:val="a5"/>
                <w:rFonts w:cs="Times New Roman"/>
              </w:rPr>
              <w:t>нагрузки</w:t>
            </w:r>
            <w:r w:rsidRPr="00B907B6">
              <w:rPr>
                <w:rStyle w:val="a5"/>
                <w:rFonts w:eastAsia="Times New Roman" w:cs="Times New Roman"/>
              </w:rPr>
              <w:t xml:space="preserve"> потребителей в зонах действия источников тепловой энергии, в том числе работающих на единую тепловую сеть, на каждом этапе</w:t>
            </w:r>
            <w:r>
              <w:rPr>
                <w:webHidden/>
              </w:rPr>
              <w:tab/>
            </w:r>
            <w:r>
              <w:rPr>
                <w:webHidden/>
              </w:rPr>
              <w:fldChar w:fldCharType="begin"/>
            </w:r>
            <w:r>
              <w:rPr>
                <w:webHidden/>
              </w:rPr>
              <w:instrText xml:space="preserve"> PAGEREF _Toc231215665 \h </w:instrText>
            </w:r>
            <w:r>
              <w:rPr>
                <w:webHidden/>
              </w:rPr>
            </w:r>
            <w:r>
              <w:rPr>
                <w:webHidden/>
              </w:rPr>
              <w:fldChar w:fldCharType="separate"/>
            </w:r>
            <w:r>
              <w:rPr>
                <w:webHidden/>
              </w:rPr>
              <w:t>21</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66" w:history="1">
            <w:r w:rsidRPr="00B907B6">
              <w:rPr>
                <w:rStyle w:val="a5"/>
                <w:rFonts w:eastAsia="Times New Roman" w:cs="Times New Roman"/>
              </w:rPr>
              <w:t xml:space="preserve">Часть 2.4. </w:t>
            </w:r>
            <w:r w:rsidRPr="00B907B6">
              <w:rPr>
                <w:rStyle w:val="a5"/>
                <w:rFonts w:cs="Times New Roman"/>
              </w:rPr>
              <w:t>Перспективные</w:t>
            </w:r>
            <w:r w:rsidRPr="00B907B6">
              <w:rPr>
                <w:rStyle w:val="a5"/>
                <w:rFonts w:eastAsia="Times New Roman" w:cs="Times New Roman"/>
              </w:rPr>
              <w:t xml:space="preserve"> </w:t>
            </w:r>
            <w:r w:rsidRPr="00B907B6">
              <w:rPr>
                <w:rStyle w:val="a5"/>
                <w:rFonts w:cs="Times New Roman"/>
              </w:rPr>
              <w:t>балансы</w:t>
            </w:r>
            <w:r w:rsidRPr="00B907B6">
              <w:rPr>
                <w:rStyle w:val="a5"/>
                <w:rFonts w:eastAsia="Times New Roman" w:cs="Times New Roman"/>
              </w:rPr>
              <w:t xml:space="preserve">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w:t>
            </w:r>
            <w:r>
              <w:rPr>
                <w:webHidden/>
              </w:rPr>
              <w:tab/>
            </w:r>
            <w:r>
              <w:rPr>
                <w:webHidden/>
              </w:rPr>
              <w:fldChar w:fldCharType="begin"/>
            </w:r>
            <w:r>
              <w:rPr>
                <w:webHidden/>
              </w:rPr>
              <w:instrText xml:space="preserve"> PAGEREF _Toc231215666 \h </w:instrText>
            </w:r>
            <w:r>
              <w:rPr>
                <w:webHidden/>
              </w:rPr>
            </w:r>
            <w:r>
              <w:rPr>
                <w:webHidden/>
              </w:rPr>
              <w:fldChar w:fldCharType="separate"/>
            </w:r>
            <w:r>
              <w:rPr>
                <w:webHidden/>
              </w:rPr>
              <w:t>28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67" w:history="1">
            <w:r w:rsidRPr="00B907B6">
              <w:rPr>
                <w:rStyle w:val="a5"/>
                <w:rFonts w:eastAsia="Times New Roman" w:cs="Times New Roman"/>
              </w:rPr>
              <w:t xml:space="preserve">Часть 2.5. Радиус </w:t>
            </w:r>
            <w:r w:rsidRPr="00B907B6">
              <w:rPr>
                <w:rStyle w:val="a5"/>
                <w:rFonts w:cs="Times New Roman"/>
              </w:rPr>
              <w:t>эффективного</w:t>
            </w:r>
            <w:r w:rsidRPr="00B907B6">
              <w:rPr>
                <w:rStyle w:val="a5"/>
                <w:rFonts w:eastAsia="Times New Roman" w:cs="Times New Roman"/>
              </w:rPr>
              <w:t xml:space="preserve"> теплоснабжения, определяемый в соответствии с методическими указаниями по разработке схем теплоснабжения</w:t>
            </w:r>
            <w:r>
              <w:rPr>
                <w:webHidden/>
              </w:rPr>
              <w:tab/>
            </w:r>
            <w:r>
              <w:rPr>
                <w:webHidden/>
              </w:rPr>
              <w:fldChar w:fldCharType="begin"/>
            </w:r>
            <w:r>
              <w:rPr>
                <w:webHidden/>
              </w:rPr>
              <w:instrText xml:space="preserve"> PAGEREF _Toc231215667 \h </w:instrText>
            </w:r>
            <w:r>
              <w:rPr>
                <w:webHidden/>
              </w:rPr>
            </w:r>
            <w:r>
              <w:rPr>
                <w:webHidden/>
              </w:rPr>
              <w:fldChar w:fldCharType="separate"/>
            </w:r>
            <w:r>
              <w:rPr>
                <w:webHidden/>
              </w:rPr>
              <w:t>28</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668" w:history="1">
            <w:r w:rsidRPr="00B907B6">
              <w:rPr>
                <w:rStyle w:val="a5"/>
              </w:rPr>
              <w:t>Раздел 3. Существующие и перспективные балансы теплоносителя</w:t>
            </w:r>
            <w:r>
              <w:rPr>
                <w:webHidden/>
              </w:rPr>
              <w:tab/>
            </w:r>
            <w:r>
              <w:rPr>
                <w:webHidden/>
              </w:rPr>
              <w:fldChar w:fldCharType="begin"/>
            </w:r>
            <w:r>
              <w:rPr>
                <w:webHidden/>
              </w:rPr>
              <w:instrText xml:space="preserve"> PAGEREF _Toc231215668 \h </w:instrText>
            </w:r>
            <w:r>
              <w:rPr>
                <w:webHidden/>
              </w:rPr>
            </w:r>
            <w:r>
              <w:rPr>
                <w:webHidden/>
              </w:rPr>
              <w:fldChar w:fldCharType="separate"/>
            </w:r>
            <w:r>
              <w:rPr>
                <w:webHidden/>
              </w:rPr>
              <w:t>28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69" w:history="1">
            <w:r w:rsidRPr="00B907B6">
              <w:rPr>
                <w:rStyle w:val="a5"/>
                <w:rFonts w:cs="Times New Roman"/>
              </w:rPr>
              <w:t>Часть 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Pr>
                <w:webHidden/>
              </w:rPr>
              <w:tab/>
            </w:r>
            <w:r>
              <w:rPr>
                <w:webHidden/>
              </w:rPr>
              <w:fldChar w:fldCharType="begin"/>
            </w:r>
            <w:r>
              <w:rPr>
                <w:webHidden/>
              </w:rPr>
              <w:instrText xml:space="preserve"> PAGEREF _Toc231215669 \h </w:instrText>
            </w:r>
            <w:r>
              <w:rPr>
                <w:webHidden/>
              </w:rPr>
            </w:r>
            <w:r>
              <w:rPr>
                <w:webHidden/>
              </w:rPr>
              <w:fldChar w:fldCharType="separate"/>
            </w:r>
            <w:r>
              <w:rPr>
                <w:webHidden/>
              </w:rPr>
              <w:t>28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70" w:history="1">
            <w:r w:rsidRPr="00B907B6">
              <w:rPr>
                <w:rStyle w:val="a5"/>
                <w:rFonts w:cs="Times New Roman"/>
              </w:rPr>
              <w:t xml:space="preserve">Часть 3.2. Существующие и перспективные балансы производительности водоподготовительных установок источников тепловой энергии для </w:t>
            </w:r>
            <w:r w:rsidRPr="00B907B6">
              <w:rPr>
                <w:rStyle w:val="a5"/>
                <w:rFonts w:cs="Times New Roman"/>
              </w:rPr>
              <w:lastRenderedPageBreak/>
              <w:t>компенсации потерь теплоносителя в аварийных режимах работы систем теплоснабжения</w:t>
            </w:r>
            <w:r>
              <w:rPr>
                <w:webHidden/>
              </w:rPr>
              <w:tab/>
            </w:r>
            <w:r>
              <w:rPr>
                <w:webHidden/>
              </w:rPr>
              <w:fldChar w:fldCharType="begin"/>
            </w:r>
            <w:r>
              <w:rPr>
                <w:webHidden/>
              </w:rPr>
              <w:instrText xml:space="preserve"> PAGEREF _Toc231215670 \h </w:instrText>
            </w:r>
            <w:r>
              <w:rPr>
                <w:webHidden/>
              </w:rPr>
            </w:r>
            <w:r>
              <w:rPr>
                <w:webHidden/>
              </w:rPr>
              <w:fldChar w:fldCharType="separate"/>
            </w:r>
            <w:r>
              <w:rPr>
                <w:webHidden/>
              </w:rPr>
              <w:t>33</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671" w:history="1">
            <w:r w:rsidRPr="00B907B6">
              <w:rPr>
                <w:rStyle w:val="a5"/>
              </w:rPr>
              <w:t>Раздел 4. Основные положения мастер плана развития систем теплоснабжения Байкальского муниципального образования</w:t>
            </w:r>
            <w:r>
              <w:rPr>
                <w:webHidden/>
              </w:rPr>
              <w:tab/>
            </w:r>
            <w:r>
              <w:rPr>
                <w:webHidden/>
              </w:rPr>
              <w:fldChar w:fldCharType="begin"/>
            </w:r>
            <w:r>
              <w:rPr>
                <w:webHidden/>
              </w:rPr>
              <w:instrText xml:space="preserve"> PAGEREF _Toc231215671 \h </w:instrText>
            </w:r>
            <w:r>
              <w:rPr>
                <w:webHidden/>
              </w:rPr>
            </w:r>
            <w:r>
              <w:rPr>
                <w:webHidden/>
              </w:rPr>
              <w:fldChar w:fldCharType="separate"/>
            </w:r>
            <w:r>
              <w:rPr>
                <w:webHidden/>
              </w:rPr>
              <w:t>34</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72" w:history="1">
            <w:r w:rsidRPr="00B907B6">
              <w:rPr>
                <w:rStyle w:val="a5"/>
              </w:rPr>
              <w:t>Часть 4.1. Описание сценариев развития системы теплоснабжения Байкальского городского поселения</w:t>
            </w:r>
            <w:r>
              <w:rPr>
                <w:webHidden/>
              </w:rPr>
              <w:tab/>
            </w:r>
            <w:r>
              <w:rPr>
                <w:webHidden/>
              </w:rPr>
              <w:fldChar w:fldCharType="begin"/>
            </w:r>
            <w:r>
              <w:rPr>
                <w:webHidden/>
              </w:rPr>
              <w:instrText xml:space="preserve"> PAGEREF _Toc231215672 \h </w:instrText>
            </w:r>
            <w:r>
              <w:rPr>
                <w:webHidden/>
              </w:rPr>
            </w:r>
            <w:r>
              <w:rPr>
                <w:webHidden/>
              </w:rPr>
              <w:fldChar w:fldCharType="separate"/>
            </w:r>
            <w:r>
              <w:rPr>
                <w:webHidden/>
              </w:rPr>
              <w:t>35</w:t>
            </w:r>
            <w:r>
              <w:rPr>
                <w:webHidden/>
              </w:rPr>
              <w:fldChar w:fldCharType="end"/>
            </w:r>
          </w:hyperlink>
        </w:p>
        <w:p w:rsidR="00DA15AA" w:rsidRDefault="00DA15AA">
          <w:pPr>
            <w:pStyle w:val="31"/>
            <w:rPr>
              <w:rFonts w:asciiTheme="minorHAnsi" w:eastAsiaTheme="minorEastAsia" w:hAnsiTheme="minorHAnsi" w:cstheme="minorBidi"/>
              <w:sz w:val="22"/>
              <w:szCs w:val="22"/>
            </w:rPr>
          </w:pPr>
          <w:hyperlink w:anchor="_Toc231215673" w:history="1">
            <w:r w:rsidRPr="00B907B6">
              <w:rPr>
                <w:rStyle w:val="a5"/>
              </w:rPr>
              <w:t>4.1.1. Сценарий №1 развития централизованной системы с 2-мя группами электрокотельных</w:t>
            </w:r>
            <w:r>
              <w:rPr>
                <w:webHidden/>
              </w:rPr>
              <w:tab/>
            </w:r>
            <w:r>
              <w:rPr>
                <w:webHidden/>
              </w:rPr>
              <w:fldChar w:fldCharType="begin"/>
            </w:r>
            <w:r>
              <w:rPr>
                <w:webHidden/>
              </w:rPr>
              <w:instrText xml:space="preserve"> PAGEREF _Toc231215673 \h </w:instrText>
            </w:r>
            <w:r>
              <w:rPr>
                <w:webHidden/>
              </w:rPr>
            </w:r>
            <w:r>
              <w:rPr>
                <w:webHidden/>
              </w:rPr>
              <w:fldChar w:fldCharType="separate"/>
            </w:r>
            <w:r>
              <w:rPr>
                <w:webHidden/>
              </w:rPr>
              <w:t>37</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74" w:history="1">
            <w:r w:rsidRPr="00B907B6">
              <w:rPr>
                <w:rStyle w:val="a5"/>
              </w:rPr>
              <w:t>Часть 4.2. Сценарий № 2 децентрализованной системы теплоснабжения с автономными и/или групповыми источниками тепловой энергии</w:t>
            </w:r>
            <w:r>
              <w:rPr>
                <w:webHidden/>
              </w:rPr>
              <w:tab/>
            </w:r>
            <w:r>
              <w:rPr>
                <w:webHidden/>
              </w:rPr>
              <w:fldChar w:fldCharType="begin"/>
            </w:r>
            <w:r>
              <w:rPr>
                <w:webHidden/>
              </w:rPr>
              <w:instrText xml:space="preserve"> PAGEREF _Toc231215674 \h </w:instrText>
            </w:r>
            <w:r>
              <w:rPr>
                <w:webHidden/>
              </w:rPr>
            </w:r>
            <w:r>
              <w:rPr>
                <w:webHidden/>
              </w:rPr>
              <w:fldChar w:fldCharType="separate"/>
            </w:r>
            <w:r>
              <w:rPr>
                <w:webHidden/>
              </w:rPr>
              <w:t>47</w:t>
            </w:r>
            <w:r>
              <w:rPr>
                <w:webHidden/>
              </w:rPr>
              <w:fldChar w:fldCharType="end"/>
            </w:r>
          </w:hyperlink>
        </w:p>
        <w:p w:rsidR="00DA15AA" w:rsidRDefault="00DA15AA">
          <w:pPr>
            <w:pStyle w:val="31"/>
            <w:rPr>
              <w:rFonts w:asciiTheme="minorHAnsi" w:eastAsiaTheme="minorEastAsia" w:hAnsiTheme="minorHAnsi" w:cstheme="minorBidi"/>
              <w:sz w:val="22"/>
              <w:szCs w:val="22"/>
            </w:rPr>
          </w:pPr>
          <w:hyperlink w:anchor="_Toc231215675" w:history="1">
            <w:r w:rsidRPr="00B907B6">
              <w:rPr>
                <w:rStyle w:val="a5"/>
              </w:rPr>
              <w:t>4.2.1. Описание сценария</w:t>
            </w:r>
            <w:r>
              <w:rPr>
                <w:webHidden/>
              </w:rPr>
              <w:tab/>
            </w:r>
            <w:r>
              <w:rPr>
                <w:webHidden/>
              </w:rPr>
              <w:fldChar w:fldCharType="begin"/>
            </w:r>
            <w:r>
              <w:rPr>
                <w:webHidden/>
              </w:rPr>
              <w:instrText xml:space="preserve"> PAGEREF _Toc231215675 \h </w:instrText>
            </w:r>
            <w:r>
              <w:rPr>
                <w:webHidden/>
              </w:rPr>
            </w:r>
            <w:r>
              <w:rPr>
                <w:webHidden/>
              </w:rPr>
              <w:fldChar w:fldCharType="separate"/>
            </w:r>
            <w:r>
              <w:rPr>
                <w:webHidden/>
              </w:rPr>
              <w:t>47</w:t>
            </w:r>
            <w:r>
              <w:rPr>
                <w:webHidden/>
              </w:rPr>
              <w:fldChar w:fldCharType="end"/>
            </w:r>
          </w:hyperlink>
        </w:p>
        <w:p w:rsidR="00DA15AA" w:rsidRDefault="00DA15AA">
          <w:pPr>
            <w:pStyle w:val="31"/>
            <w:rPr>
              <w:rFonts w:asciiTheme="minorHAnsi" w:eastAsiaTheme="minorEastAsia" w:hAnsiTheme="minorHAnsi" w:cstheme="minorBidi"/>
              <w:sz w:val="22"/>
              <w:szCs w:val="22"/>
            </w:rPr>
          </w:pPr>
          <w:hyperlink w:anchor="_Toc231215676" w:history="1">
            <w:r w:rsidRPr="00B907B6">
              <w:rPr>
                <w:rStyle w:val="a5"/>
              </w:rPr>
              <w:t>4.2.2. Тарифные последствия реализации сценария децентрализованной схемы теплоснабжения</w:t>
            </w:r>
            <w:r>
              <w:rPr>
                <w:webHidden/>
              </w:rPr>
              <w:tab/>
            </w:r>
            <w:r>
              <w:rPr>
                <w:webHidden/>
              </w:rPr>
              <w:fldChar w:fldCharType="begin"/>
            </w:r>
            <w:r>
              <w:rPr>
                <w:webHidden/>
              </w:rPr>
              <w:instrText xml:space="preserve"> PAGEREF _Toc231215676 \h </w:instrText>
            </w:r>
            <w:r>
              <w:rPr>
                <w:webHidden/>
              </w:rPr>
            </w:r>
            <w:r>
              <w:rPr>
                <w:webHidden/>
              </w:rPr>
              <w:fldChar w:fldCharType="separate"/>
            </w:r>
            <w:r>
              <w:rPr>
                <w:webHidden/>
              </w:rPr>
              <w:t>49</w:t>
            </w:r>
            <w:r>
              <w:rPr>
                <w:webHidden/>
              </w:rPr>
              <w:fldChar w:fldCharType="end"/>
            </w:r>
          </w:hyperlink>
        </w:p>
        <w:p w:rsidR="00DA15AA" w:rsidRDefault="00DA15AA">
          <w:pPr>
            <w:pStyle w:val="31"/>
            <w:rPr>
              <w:rFonts w:asciiTheme="minorHAnsi" w:eastAsiaTheme="minorEastAsia" w:hAnsiTheme="minorHAnsi" w:cstheme="minorBidi"/>
              <w:sz w:val="22"/>
              <w:szCs w:val="22"/>
            </w:rPr>
          </w:pPr>
          <w:hyperlink w:anchor="_Toc231215677" w:history="1">
            <w:r w:rsidRPr="00B907B6">
              <w:rPr>
                <w:rStyle w:val="a5"/>
              </w:rPr>
              <w:t>4.2.3. Дополнительное обеспечение ЭЭ децентрализованной системы теплоснабжения</w:t>
            </w:r>
            <w:r>
              <w:rPr>
                <w:webHidden/>
              </w:rPr>
              <w:tab/>
            </w:r>
            <w:r>
              <w:rPr>
                <w:webHidden/>
              </w:rPr>
              <w:fldChar w:fldCharType="begin"/>
            </w:r>
            <w:r>
              <w:rPr>
                <w:webHidden/>
              </w:rPr>
              <w:instrText xml:space="preserve"> PAGEREF _Toc231215677 \h </w:instrText>
            </w:r>
            <w:r>
              <w:rPr>
                <w:webHidden/>
              </w:rPr>
            </w:r>
            <w:r>
              <w:rPr>
                <w:webHidden/>
              </w:rPr>
              <w:fldChar w:fldCharType="separate"/>
            </w:r>
            <w:r>
              <w:rPr>
                <w:webHidden/>
              </w:rPr>
              <w:t>50</w:t>
            </w:r>
            <w:r>
              <w:rPr>
                <w:webHidden/>
              </w:rPr>
              <w:fldChar w:fldCharType="end"/>
            </w:r>
          </w:hyperlink>
        </w:p>
        <w:p w:rsidR="00DA15AA" w:rsidRDefault="00DA15AA">
          <w:pPr>
            <w:pStyle w:val="31"/>
            <w:rPr>
              <w:rFonts w:asciiTheme="minorHAnsi" w:eastAsiaTheme="minorEastAsia" w:hAnsiTheme="minorHAnsi" w:cstheme="minorBidi"/>
              <w:sz w:val="22"/>
              <w:szCs w:val="22"/>
            </w:rPr>
          </w:pPr>
          <w:hyperlink w:anchor="_Toc231215678" w:history="1">
            <w:r w:rsidRPr="00B907B6">
              <w:rPr>
                <w:rStyle w:val="a5"/>
              </w:rPr>
              <w:t>Сводные данные по затратам на реализацию варианта №2 децентрализованной системы теплоснабжения</w:t>
            </w:r>
            <w:r>
              <w:rPr>
                <w:webHidden/>
              </w:rPr>
              <w:tab/>
            </w:r>
            <w:r>
              <w:rPr>
                <w:webHidden/>
              </w:rPr>
              <w:fldChar w:fldCharType="begin"/>
            </w:r>
            <w:r>
              <w:rPr>
                <w:webHidden/>
              </w:rPr>
              <w:instrText xml:space="preserve"> PAGEREF _Toc231215678 \h </w:instrText>
            </w:r>
            <w:r>
              <w:rPr>
                <w:webHidden/>
              </w:rPr>
            </w:r>
            <w:r>
              <w:rPr>
                <w:webHidden/>
              </w:rPr>
              <w:fldChar w:fldCharType="separate"/>
            </w:r>
            <w:r>
              <w:rPr>
                <w:webHidden/>
              </w:rPr>
              <w:t>51</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79" w:history="1">
            <w:r w:rsidRPr="00B907B6">
              <w:rPr>
                <w:rStyle w:val="a5"/>
                <w:rFonts w:cs="Times New Roman"/>
                <w:lang w:eastAsia="en-US"/>
              </w:rPr>
              <w:t xml:space="preserve">Часть 4.3. </w:t>
            </w:r>
            <w:r w:rsidRPr="00B907B6">
              <w:rPr>
                <w:rStyle w:val="a5"/>
              </w:rPr>
              <w:t>Технико-экономическое сравнение вариантов перспективного развития систем теплоснабжения Байкальского муниципального образования</w:t>
            </w:r>
            <w:r>
              <w:rPr>
                <w:webHidden/>
              </w:rPr>
              <w:tab/>
            </w:r>
            <w:r>
              <w:rPr>
                <w:webHidden/>
              </w:rPr>
              <w:fldChar w:fldCharType="begin"/>
            </w:r>
            <w:r>
              <w:rPr>
                <w:webHidden/>
              </w:rPr>
              <w:instrText xml:space="preserve"> PAGEREF _Toc231215679 \h </w:instrText>
            </w:r>
            <w:r>
              <w:rPr>
                <w:webHidden/>
              </w:rPr>
            </w:r>
            <w:r>
              <w:rPr>
                <w:webHidden/>
              </w:rPr>
              <w:fldChar w:fldCharType="separate"/>
            </w:r>
            <w:r>
              <w:rPr>
                <w:webHidden/>
              </w:rPr>
              <w:t>53</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80" w:history="1">
            <w:r w:rsidRPr="00B907B6">
              <w:rPr>
                <w:rStyle w:val="a5"/>
              </w:rPr>
              <w:t>Часть 4.3. Обоснование выбора приоритетного сценария развития теплоснабжения поселения, городского округа, города федерального значения</w:t>
            </w:r>
            <w:r>
              <w:rPr>
                <w:webHidden/>
              </w:rPr>
              <w:tab/>
            </w:r>
            <w:r>
              <w:rPr>
                <w:webHidden/>
              </w:rPr>
              <w:fldChar w:fldCharType="begin"/>
            </w:r>
            <w:r>
              <w:rPr>
                <w:webHidden/>
              </w:rPr>
              <w:instrText xml:space="preserve"> PAGEREF _Toc231215680 \h </w:instrText>
            </w:r>
            <w:r>
              <w:rPr>
                <w:webHidden/>
              </w:rPr>
            </w:r>
            <w:r>
              <w:rPr>
                <w:webHidden/>
              </w:rPr>
              <w:fldChar w:fldCharType="separate"/>
            </w:r>
            <w:r>
              <w:rPr>
                <w:webHidden/>
              </w:rPr>
              <w:t>54</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81" w:history="1">
            <w:r w:rsidRPr="00B907B6">
              <w:rPr>
                <w:rStyle w:val="a5"/>
                <w:rFonts w:cs="Times New Roman"/>
              </w:rPr>
              <w:t>Часть 4.4. Описание изменений в мастер-плане развития систем теплоснабжения Байкальского муниципального образования за период, предшествующий актуализации схемы теплоснабжения</w:t>
            </w:r>
            <w:r>
              <w:rPr>
                <w:webHidden/>
              </w:rPr>
              <w:tab/>
            </w:r>
            <w:r>
              <w:rPr>
                <w:webHidden/>
              </w:rPr>
              <w:fldChar w:fldCharType="begin"/>
            </w:r>
            <w:r>
              <w:rPr>
                <w:webHidden/>
              </w:rPr>
              <w:instrText xml:space="preserve"> PAGEREF _Toc231215681 \h </w:instrText>
            </w:r>
            <w:r>
              <w:rPr>
                <w:webHidden/>
              </w:rPr>
            </w:r>
            <w:r>
              <w:rPr>
                <w:webHidden/>
              </w:rPr>
              <w:fldChar w:fldCharType="separate"/>
            </w:r>
            <w:r>
              <w:rPr>
                <w:webHidden/>
              </w:rPr>
              <w:t>54</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682" w:history="1">
            <w:r w:rsidRPr="00B907B6">
              <w:rPr>
                <w:rStyle w:val="a5"/>
              </w:rPr>
              <w:t>Раздел 5. Предложения по строительству, реконструкции, техническому перевооружению и (или) модернизации источников тепловой энергии</w:t>
            </w:r>
            <w:r>
              <w:rPr>
                <w:webHidden/>
              </w:rPr>
              <w:tab/>
            </w:r>
            <w:r>
              <w:rPr>
                <w:webHidden/>
              </w:rPr>
              <w:fldChar w:fldCharType="begin"/>
            </w:r>
            <w:r>
              <w:rPr>
                <w:webHidden/>
              </w:rPr>
              <w:instrText xml:space="preserve"> PAGEREF _Toc231215682 \h </w:instrText>
            </w:r>
            <w:r>
              <w:rPr>
                <w:webHidden/>
              </w:rPr>
            </w:r>
            <w:r>
              <w:rPr>
                <w:webHidden/>
              </w:rPr>
              <w:fldChar w:fldCharType="separate"/>
            </w:r>
            <w:r>
              <w:rPr>
                <w:webHidden/>
              </w:rPr>
              <w:t>57</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83" w:history="1">
            <w:r w:rsidRPr="00B907B6">
              <w:rPr>
                <w:rStyle w:val="a5"/>
                <w:rFonts w:cs="Times New Roman"/>
              </w:rPr>
              <w:t>Часть 5.1. Предложения по строительству источников тепловой энергии, обеспечивающих перспективную тепловую нагрузку на осваиваемых территориях поселения, муниципального округа,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r>
              <w:rPr>
                <w:webHidden/>
              </w:rPr>
              <w:tab/>
            </w:r>
            <w:r>
              <w:rPr>
                <w:webHidden/>
              </w:rPr>
              <w:fldChar w:fldCharType="begin"/>
            </w:r>
            <w:r>
              <w:rPr>
                <w:webHidden/>
              </w:rPr>
              <w:instrText xml:space="preserve"> PAGEREF _Toc231215683 \h </w:instrText>
            </w:r>
            <w:r>
              <w:rPr>
                <w:webHidden/>
              </w:rPr>
            </w:r>
            <w:r>
              <w:rPr>
                <w:webHidden/>
              </w:rPr>
              <w:fldChar w:fldCharType="separate"/>
            </w:r>
            <w:r>
              <w:rPr>
                <w:webHidden/>
              </w:rPr>
              <w:t>57</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84" w:history="1">
            <w:r w:rsidRPr="00B907B6">
              <w:rPr>
                <w:rStyle w:val="a5"/>
                <w:rFonts w:cs="Times New Roman"/>
              </w:rPr>
              <w:t>Часть 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webHidden/>
              </w:rPr>
              <w:tab/>
            </w:r>
            <w:r>
              <w:rPr>
                <w:webHidden/>
              </w:rPr>
              <w:fldChar w:fldCharType="begin"/>
            </w:r>
            <w:r>
              <w:rPr>
                <w:webHidden/>
              </w:rPr>
              <w:instrText xml:space="preserve"> PAGEREF _Toc231215684 \h </w:instrText>
            </w:r>
            <w:r>
              <w:rPr>
                <w:webHidden/>
              </w:rPr>
            </w:r>
            <w:r>
              <w:rPr>
                <w:webHidden/>
              </w:rPr>
              <w:fldChar w:fldCharType="separate"/>
            </w:r>
            <w:r>
              <w:rPr>
                <w:webHidden/>
              </w:rPr>
              <w:t>58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85" w:history="1">
            <w:r w:rsidRPr="00B907B6">
              <w:rPr>
                <w:rStyle w:val="a5"/>
              </w:rPr>
              <w:t>5.3.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Pr>
                <w:webHidden/>
              </w:rPr>
              <w:tab/>
            </w:r>
            <w:r>
              <w:rPr>
                <w:webHidden/>
              </w:rPr>
              <w:fldChar w:fldCharType="begin"/>
            </w:r>
            <w:r>
              <w:rPr>
                <w:webHidden/>
              </w:rPr>
              <w:instrText xml:space="preserve"> PAGEREF _Toc231215685 \h </w:instrText>
            </w:r>
            <w:r>
              <w:rPr>
                <w:webHidden/>
              </w:rPr>
            </w:r>
            <w:r>
              <w:rPr>
                <w:webHidden/>
              </w:rPr>
              <w:fldChar w:fldCharType="separate"/>
            </w:r>
            <w:r>
              <w:rPr>
                <w:webHidden/>
              </w:rPr>
              <w:t>58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86" w:history="1">
            <w:r w:rsidRPr="00B907B6">
              <w:rPr>
                <w:rStyle w:val="a5"/>
              </w:rPr>
              <w:t>Часть 5.4.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Pr>
                <w:webHidden/>
              </w:rPr>
              <w:tab/>
            </w:r>
            <w:r>
              <w:rPr>
                <w:webHidden/>
              </w:rPr>
              <w:fldChar w:fldCharType="begin"/>
            </w:r>
            <w:r>
              <w:rPr>
                <w:webHidden/>
              </w:rPr>
              <w:instrText xml:space="preserve"> PAGEREF _Toc231215686 \h </w:instrText>
            </w:r>
            <w:r>
              <w:rPr>
                <w:webHidden/>
              </w:rPr>
            </w:r>
            <w:r>
              <w:rPr>
                <w:webHidden/>
              </w:rPr>
              <w:fldChar w:fldCharType="separate"/>
            </w:r>
            <w:r>
              <w:rPr>
                <w:webHidden/>
              </w:rPr>
              <w:t>59</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87" w:history="1">
            <w:r w:rsidRPr="00B907B6">
              <w:rPr>
                <w:rStyle w:val="a5"/>
                <w:rFonts w:cs="Times New Roman"/>
              </w:rPr>
              <w:t>Часть 5.5.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Pr>
                <w:webHidden/>
              </w:rPr>
              <w:tab/>
            </w:r>
            <w:r>
              <w:rPr>
                <w:webHidden/>
              </w:rPr>
              <w:fldChar w:fldCharType="begin"/>
            </w:r>
            <w:r>
              <w:rPr>
                <w:webHidden/>
              </w:rPr>
              <w:instrText xml:space="preserve"> PAGEREF _Toc231215687 \h </w:instrText>
            </w:r>
            <w:r>
              <w:rPr>
                <w:webHidden/>
              </w:rPr>
            </w:r>
            <w:r>
              <w:rPr>
                <w:webHidden/>
              </w:rPr>
              <w:fldChar w:fldCharType="separate"/>
            </w:r>
            <w:r>
              <w:rPr>
                <w:webHidden/>
              </w:rPr>
              <w:t>59</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88" w:history="1">
            <w:r w:rsidRPr="00B907B6">
              <w:rPr>
                <w:rStyle w:val="a5"/>
                <w:rFonts w:cs="Times New Roman"/>
              </w:rPr>
              <w:t xml:space="preserve">Часть 5.6. Меры по переводу котельных, размещенных в существующих и расширяемых зонах действия источников тепловой энергии, функционирующих </w:t>
            </w:r>
            <w:r w:rsidRPr="00B907B6">
              <w:rPr>
                <w:rStyle w:val="a5"/>
                <w:rFonts w:cs="Times New Roman"/>
              </w:rPr>
              <w:lastRenderedPageBreak/>
              <w:t>в режиме комбинированной выработки электрической и тепловой энергии, в пиковый режим работы, либо по выводу их из эксплуатации</w:t>
            </w:r>
            <w:r>
              <w:rPr>
                <w:webHidden/>
              </w:rPr>
              <w:tab/>
            </w:r>
            <w:r>
              <w:rPr>
                <w:webHidden/>
              </w:rPr>
              <w:fldChar w:fldCharType="begin"/>
            </w:r>
            <w:r>
              <w:rPr>
                <w:webHidden/>
              </w:rPr>
              <w:instrText xml:space="preserve"> PAGEREF _Toc231215688 \h </w:instrText>
            </w:r>
            <w:r>
              <w:rPr>
                <w:webHidden/>
              </w:rPr>
            </w:r>
            <w:r>
              <w:rPr>
                <w:webHidden/>
              </w:rPr>
              <w:fldChar w:fldCharType="separate"/>
            </w:r>
            <w:r>
              <w:rPr>
                <w:webHidden/>
              </w:rPr>
              <w:t>59</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89" w:history="1">
            <w:r w:rsidRPr="00B907B6">
              <w:rPr>
                <w:rStyle w:val="a5"/>
                <w:rFonts w:cs="Times New Roman"/>
              </w:rPr>
              <w:t>Часть 5.7.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Pr>
                <w:webHidden/>
              </w:rPr>
              <w:tab/>
            </w:r>
            <w:r>
              <w:rPr>
                <w:webHidden/>
              </w:rPr>
              <w:fldChar w:fldCharType="begin"/>
            </w:r>
            <w:r>
              <w:rPr>
                <w:webHidden/>
              </w:rPr>
              <w:instrText xml:space="preserve"> PAGEREF _Toc231215689 \h </w:instrText>
            </w:r>
            <w:r>
              <w:rPr>
                <w:webHidden/>
              </w:rPr>
            </w:r>
            <w:r>
              <w:rPr>
                <w:webHidden/>
              </w:rPr>
              <w:fldChar w:fldCharType="separate"/>
            </w:r>
            <w:r>
              <w:rPr>
                <w:webHidden/>
              </w:rPr>
              <w:t>59</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690" w:history="1">
            <w:r w:rsidRPr="00B907B6">
              <w:rPr>
                <w:rStyle w:val="a5"/>
              </w:rPr>
              <w:t>Раздел 6. Предложения по строительству, реконструкции и (или) модернизации тепловых сетей</w:t>
            </w:r>
            <w:r>
              <w:rPr>
                <w:webHidden/>
              </w:rPr>
              <w:tab/>
            </w:r>
            <w:r>
              <w:rPr>
                <w:webHidden/>
              </w:rPr>
              <w:fldChar w:fldCharType="begin"/>
            </w:r>
            <w:r>
              <w:rPr>
                <w:webHidden/>
              </w:rPr>
              <w:instrText xml:space="preserve"> PAGEREF _Toc231215690 \h </w:instrText>
            </w:r>
            <w:r>
              <w:rPr>
                <w:webHidden/>
              </w:rPr>
            </w:r>
            <w:r>
              <w:rPr>
                <w:webHidden/>
              </w:rPr>
              <w:fldChar w:fldCharType="separate"/>
            </w:r>
            <w:r>
              <w:rPr>
                <w:webHidden/>
              </w:rPr>
              <w:t>60</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91" w:history="1">
            <w:r w:rsidRPr="00B907B6">
              <w:rPr>
                <w:rStyle w:val="a5"/>
                <w:rFonts w:cs="Times New Roman"/>
              </w:rPr>
              <w:t>Часть 6.1.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муниципального округа, городского округа, города федерального значения под жилищную, комплексную или производственную застройку</w:t>
            </w:r>
            <w:r>
              <w:rPr>
                <w:webHidden/>
              </w:rPr>
              <w:tab/>
            </w:r>
            <w:r>
              <w:rPr>
                <w:webHidden/>
              </w:rPr>
              <w:fldChar w:fldCharType="begin"/>
            </w:r>
            <w:r>
              <w:rPr>
                <w:webHidden/>
              </w:rPr>
              <w:instrText xml:space="preserve"> PAGEREF _Toc231215691 \h </w:instrText>
            </w:r>
            <w:r>
              <w:rPr>
                <w:webHidden/>
              </w:rPr>
            </w:r>
            <w:r>
              <w:rPr>
                <w:webHidden/>
              </w:rPr>
              <w:fldChar w:fldCharType="separate"/>
            </w:r>
            <w:r>
              <w:rPr>
                <w:webHidden/>
              </w:rPr>
              <w:t>60</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92" w:history="1">
            <w:r w:rsidRPr="00B907B6">
              <w:rPr>
                <w:rStyle w:val="a5"/>
                <w:rFonts w:eastAsia="Times New Roman" w:cs="Times New Roman"/>
              </w:rPr>
              <w:t>Часть 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Pr>
                <w:webHidden/>
              </w:rPr>
              <w:tab/>
            </w:r>
            <w:r>
              <w:rPr>
                <w:webHidden/>
              </w:rPr>
              <w:fldChar w:fldCharType="begin"/>
            </w:r>
            <w:r>
              <w:rPr>
                <w:webHidden/>
              </w:rPr>
              <w:instrText xml:space="preserve"> PAGEREF _Toc231215692 \h </w:instrText>
            </w:r>
            <w:r>
              <w:rPr>
                <w:webHidden/>
              </w:rPr>
            </w:r>
            <w:r>
              <w:rPr>
                <w:webHidden/>
              </w:rPr>
              <w:fldChar w:fldCharType="separate"/>
            </w:r>
            <w:r>
              <w:rPr>
                <w:webHidden/>
              </w:rPr>
              <w:t>61</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93" w:history="1">
            <w:r w:rsidRPr="00B907B6">
              <w:rPr>
                <w:rStyle w:val="a5"/>
                <w:rFonts w:eastAsia="Times New Roman" w:cs="Times New Roman"/>
              </w:rPr>
              <w:t>Часть 6.3.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Pr>
                <w:webHidden/>
              </w:rPr>
              <w:tab/>
            </w:r>
            <w:r>
              <w:rPr>
                <w:webHidden/>
              </w:rPr>
              <w:fldChar w:fldCharType="begin"/>
            </w:r>
            <w:r>
              <w:rPr>
                <w:webHidden/>
              </w:rPr>
              <w:instrText xml:space="preserve"> PAGEREF _Toc231215693 \h </w:instrText>
            </w:r>
            <w:r>
              <w:rPr>
                <w:webHidden/>
              </w:rPr>
            </w:r>
            <w:r>
              <w:rPr>
                <w:webHidden/>
              </w:rPr>
              <w:fldChar w:fldCharType="separate"/>
            </w:r>
            <w:r>
              <w:rPr>
                <w:webHidden/>
              </w:rPr>
              <w:t>61</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694" w:history="1">
            <w:r w:rsidRPr="00B907B6">
              <w:rPr>
                <w:rStyle w:val="a5"/>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webHidden/>
              </w:rPr>
              <w:tab/>
            </w:r>
            <w:r>
              <w:rPr>
                <w:webHidden/>
              </w:rPr>
              <w:fldChar w:fldCharType="begin"/>
            </w:r>
            <w:r>
              <w:rPr>
                <w:webHidden/>
              </w:rPr>
              <w:instrText xml:space="preserve"> PAGEREF _Toc231215694 \h </w:instrText>
            </w:r>
            <w:r>
              <w:rPr>
                <w:webHidden/>
              </w:rPr>
            </w:r>
            <w:r>
              <w:rPr>
                <w:webHidden/>
              </w:rPr>
              <w:fldChar w:fldCharType="separate"/>
            </w:r>
            <w:r>
              <w:rPr>
                <w:webHidden/>
              </w:rPr>
              <w:t>62</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95" w:history="1">
            <w:r w:rsidRPr="00B907B6">
              <w:rPr>
                <w:rStyle w:val="a5"/>
                <w:rFonts w:cs="Times New Roman"/>
              </w:rPr>
              <w:t>Часть 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Pr>
                <w:webHidden/>
              </w:rPr>
              <w:tab/>
            </w:r>
            <w:r>
              <w:rPr>
                <w:webHidden/>
              </w:rPr>
              <w:fldChar w:fldCharType="begin"/>
            </w:r>
            <w:r>
              <w:rPr>
                <w:webHidden/>
              </w:rPr>
              <w:instrText xml:space="preserve"> PAGEREF _Toc231215695 \h </w:instrText>
            </w:r>
            <w:r>
              <w:rPr>
                <w:webHidden/>
              </w:rPr>
            </w:r>
            <w:r>
              <w:rPr>
                <w:webHidden/>
              </w:rPr>
              <w:fldChar w:fldCharType="separate"/>
            </w:r>
            <w:r>
              <w:rPr>
                <w:webHidden/>
              </w:rPr>
              <w:t>62</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696" w:history="1">
            <w:r w:rsidRPr="00B907B6">
              <w:rPr>
                <w:rStyle w:val="a5"/>
              </w:rPr>
              <w:t>Раздел 8. Перспективные топливные балансы</w:t>
            </w:r>
            <w:r>
              <w:rPr>
                <w:webHidden/>
              </w:rPr>
              <w:tab/>
            </w:r>
            <w:r>
              <w:rPr>
                <w:webHidden/>
              </w:rPr>
              <w:fldChar w:fldCharType="begin"/>
            </w:r>
            <w:r>
              <w:rPr>
                <w:webHidden/>
              </w:rPr>
              <w:instrText xml:space="preserve"> PAGEREF _Toc231215696 \h </w:instrText>
            </w:r>
            <w:r>
              <w:rPr>
                <w:webHidden/>
              </w:rPr>
            </w:r>
            <w:r>
              <w:rPr>
                <w:webHidden/>
              </w:rPr>
              <w:fldChar w:fldCharType="separate"/>
            </w:r>
            <w:r>
              <w:rPr>
                <w:webHidden/>
              </w:rPr>
              <w:t>62</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97" w:history="1">
            <w:r w:rsidRPr="00B907B6">
              <w:rPr>
                <w:rStyle w:val="a5"/>
                <w:rFonts w:cs="Times New Roman"/>
              </w:rPr>
              <w:t>Часть 8.1. Перспективные топливные балансы для каждого источника тепловой энергии по видам основного, резервного и аварийного топлива на каждом этапе</w:t>
            </w:r>
            <w:r>
              <w:rPr>
                <w:webHidden/>
              </w:rPr>
              <w:tab/>
            </w:r>
            <w:r>
              <w:rPr>
                <w:webHidden/>
              </w:rPr>
              <w:fldChar w:fldCharType="begin"/>
            </w:r>
            <w:r>
              <w:rPr>
                <w:webHidden/>
              </w:rPr>
              <w:instrText xml:space="preserve"> PAGEREF _Toc231215697 \h </w:instrText>
            </w:r>
            <w:r>
              <w:rPr>
                <w:webHidden/>
              </w:rPr>
            </w:r>
            <w:r>
              <w:rPr>
                <w:webHidden/>
              </w:rPr>
              <w:fldChar w:fldCharType="separate"/>
            </w:r>
            <w:r>
              <w:rPr>
                <w:webHidden/>
              </w:rPr>
              <w:t>62</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98" w:history="1">
            <w:r w:rsidRPr="00B907B6">
              <w:rPr>
                <w:rStyle w:val="a5"/>
                <w:rFonts w:cs="Times New Roman"/>
              </w:rPr>
              <w:t>Часть 8.2. Потребляемые источником тепловой энергии виды топлива, включая местные виды топлива, а также используемые возобновляемые источники энергии</w:t>
            </w:r>
            <w:r>
              <w:rPr>
                <w:webHidden/>
              </w:rPr>
              <w:tab/>
            </w:r>
            <w:r>
              <w:rPr>
                <w:webHidden/>
              </w:rPr>
              <w:fldChar w:fldCharType="begin"/>
            </w:r>
            <w:r>
              <w:rPr>
                <w:webHidden/>
              </w:rPr>
              <w:instrText xml:space="preserve"> PAGEREF _Toc231215698 \h </w:instrText>
            </w:r>
            <w:r>
              <w:rPr>
                <w:webHidden/>
              </w:rPr>
            </w:r>
            <w:r>
              <w:rPr>
                <w:webHidden/>
              </w:rPr>
              <w:fldChar w:fldCharType="separate"/>
            </w:r>
            <w:r>
              <w:rPr>
                <w:webHidden/>
              </w:rPr>
              <w:t>66</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699" w:history="1">
            <w:r w:rsidRPr="00B907B6">
              <w:rPr>
                <w:rStyle w:val="a5"/>
                <w:rFonts w:cs="Times New Roman"/>
              </w:rPr>
              <w:t>Часть 8.3.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webHidden/>
              </w:rPr>
              <w:tab/>
            </w:r>
            <w:r>
              <w:rPr>
                <w:webHidden/>
              </w:rPr>
              <w:fldChar w:fldCharType="begin"/>
            </w:r>
            <w:r>
              <w:rPr>
                <w:webHidden/>
              </w:rPr>
              <w:instrText xml:space="preserve"> PAGEREF _Toc231215699 \h </w:instrText>
            </w:r>
            <w:r>
              <w:rPr>
                <w:webHidden/>
              </w:rPr>
            </w:r>
            <w:r>
              <w:rPr>
                <w:webHidden/>
              </w:rPr>
              <w:fldChar w:fldCharType="separate"/>
            </w:r>
            <w:r>
              <w:rPr>
                <w:webHidden/>
              </w:rPr>
              <w:t>67</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00" w:history="1">
            <w:r w:rsidRPr="00B907B6">
              <w:rPr>
                <w:rStyle w:val="a5"/>
                <w:rFonts w:cs="Times New Roman"/>
              </w:rPr>
              <w:t>Часть 8.4.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Pr>
                <w:webHidden/>
              </w:rPr>
              <w:tab/>
            </w:r>
            <w:r>
              <w:rPr>
                <w:webHidden/>
              </w:rPr>
              <w:fldChar w:fldCharType="begin"/>
            </w:r>
            <w:r>
              <w:rPr>
                <w:webHidden/>
              </w:rPr>
              <w:instrText xml:space="preserve"> PAGEREF _Toc231215700 \h </w:instrText>
            </w:r>
            <w:r>
              <w:rPr>
                <w:webHidden/>
              </w:rPr>
            </w:r>
            <w:r>
              <w:rPr>
                <w:webHidden/>
              </w:rPr>
              <w:fldChar w:fldCharType="separate"/>
            </w:r>
            <w:r>
              <w:rPr>
                <w:webHidden/>
              </w:rPr>
              <w:t>67</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01" w:history="1">
            <w:r w:rsidRPr="00B907B6">
              <w:rPr>
                <w:rStyle w:val="a5"/>
                <w:rFonts w:cs="Times New Roman"/>
              </w:rPr>
              <w:t>Часть 8.5. Приоритетное направление развития топливного баланса поселения, городского округа.</w:t>
            </w:r>
            <w:r>
              <w:rPr>
                <w:webHidden/>
              </w:rPr>
              <w:tab/>
            </w:r>
            <w:r>
              <w:rPr>
                <w:webHidden/>
              </w:rPr>
              <w:fldChar w:fldCharType="begin"/>
            </w:r>
            <w:r>
              <w:rPr>
                <w:webHidden/>
              </w:rPr>
              <w:instrText xml:space="preserve"> PAGEREF _Toc231215701 \h </w:instrText>
            </w:r>
            <w:r>
              <w:rPr>
                <w:webHidden/>
              </w:rPr>
            </w:r>
            <w:r>
              <w:rPr>
                <w:webHidden/>
              </w:rPr>
              <w:fldChar w:fldCharType="separate"/>
            </w:r>
            <w:r>
              <w:rPr>
                <w:webHidden/>
              </w:rPr>
              <w:t>67</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702" w:history="1">
            <w:r w:rsidRPr="00B907B6">
              <w:rPr>
                <w:rStyle w:val="a5"/>
              </w:rPr>
              <w:t>Раздел 9. Инвестиции в строительство, реконструкцию, техническое перевооружение и (или) модернизацию</w:t>
            </w:r>
            <w:r>
              <w:rPr>
                <w:webHidden/>
              </w:rPr>
              <w:tab/>
            </w:r>
            <w:r>
              <w:rPr>
                <w:webHidden/>
              </w:rPr>
              <w:fldChar w:fldCharType="begin"/>
            </w:r>
            <w:r>
              <w:rPr>
                <w:webHidden/>
              </w:rPr>
              <w:instrText xml:space="preserve"> PAGEREF _Toc231215702 \h </w:instrText>
            </w:r>
            <w:r>
              <w:rPr>
                <w:webHidden/>
              </w:rPr>
            </w:r>
            <w:r>
              <w:rPr>
                <w:webHidden/>
              </w:rPr>
              <w:fldChar w:fldCharType="separate"/>
            </w:r>
            <w:r>
              <w:rPr>
                <w:webHidden/>
              </w:rPr>
              <w:t>68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03" w:history="1">
            <w:r w:rsidRPr="00B907B6">
              <w:rPr>
                <w:rStyle w:val="a5"/>
              </w:rPr>
              <w:t>Часть 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Pr>
                <w:webHidden/>
              </w:rPr>
              <w:tab/>
            </w:r>
            <w:r>
              <w:rPr>
                <w:webHidden/>
              </w:rPr>
              <w:fldChar w:fldCharType="begin"/>
            </w:r>
            <w:r>
              <w:rPr>
                <w:webHidden/>
              </w:rPr>
              <w:instrText xml:space="preserve"> PAGEREF _Toc231215703 \h </w:instrText>
            </w:r>
            <w:r>
              <w:rPr>
                <w:webHidden/>
              </w:rPr>
            </w:r>
            <w:r>
              <w:rPr>
                <w:webHidden/>
              </w:rPr>
              <w:fldChar w:fldCharType="separate"/>
            </w:r>
            <w:r>
              <w:rPr>
                <w:webHidden/>
              </w:rPr>
              <w:t>68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04" w:history="1">
            <w:r w:rsidRPr="00B907B6">
              <w:rPr>
                <w:rStyle w:val="a5"/>
                <w:rFonts w:cs="Times New Roman"/>
              </w:rPr>
              <w:t>Часть 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Pr>
                <w:webHidden/>
              </w:rPr>
              <w:tab/>
            </w:r>
            <w:r>
              <w:rPr>
                <w:webHidden/>
              </w:rPr>
              <w:fldChar w:fldCharType="begin"/>
            </w:r>
            <w:r>
              <w:rPr>
                <w:webHidden/>
              </w:rPr>
              <w:instrText xml:space="preserve"> PAGEREF _Toc231215704 \h </w:instrText>
            </w:r>
            <w:r>
              <w:rPr>
                <w:webHidden/>
              </w:rPr>
            </w:r>
            <w:r>
              <w:rPr>
                <w:webHidden/>
              </w:rPr>
              <w:fldChar w:fldCharType="separate"/>
            </w:r>
            <w:r>
              <w:rPr>
                <w:webHidden/>
              </w:rPr>
              <w:t>68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05" w:history="1">
            <w:r w:rsidRPr="00B907B6">
              <w:rPr>
                <w:rStyle w:val="a5"/>
                <w:rFonts w:cs="Times New Roman"/>
              </w:rPr>
              <w:t>Часть 9.3. Оценка эффективности инвестиций по отдельным предложениям</w:t>
            </w:r>
            <w:r>
              <w:rPr>
                <w:webHidden/>
              </w:rPr>
              <w:tab/>
            </w:r>
            <w:r>
              <w:rPr>
                <w:webHidden/>
              </w:rPr>
              <w:fldChar w:fldCharType="begin"/>
            </w:r>
            <w:r>
              <w:rPr>
                <w:webHidden/>
              </w:rPr>
              <w:instrText xml:space="preserve"> PAGEREF _Toc231215705 \h </w:instrText>
            </w:r>
            <w:r>
              <w:rPr>
                <w:webHidden/>
              </w:rPr>
            </w:r>
            <w:r>
              <w:rPr>
                <w:webHidden/>
              </w:rPr>
              <w:fldChar w:fldCharType="separate"/>
            </w:r>
            <w:r>
              <w:rPr>
                <w:webHidden/>
              </w:rPr>
              <w:t>73</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706" w:history="1">
            <w:r w:rsidRPr="00B907B6">
              <w:rPr>
                <w:rStyle w:val="a5"/>
              </w:rPr>
              <w:t>Раздел 10. Решение об определении единой теплоснабжающей организации (организаций)</w:t>
            </w:r>
            <w:r>
              <w:rPr>
                <w:webHidden/>
              </w:rPr>
              <w:tab/>
            </w:r>
            <w:r>
              <w:rPr>
                <w:webHidden/>
              </w:rPr>
              <w:fldChar w:fldCharType="begin"/>
            </w:r>
            <w:r>
              <w:rPr>
                <w:webHidden/>
              </w:rPr>
              <w:instrText xml:space="preserve"> PAGEREF _Toc231215706 \h </w:instrText>
            </w:r>
            <w:r>
              <w:rPr>
                <w:webHidden/>
              </w:rPr>
            </w:r>
            <w:r>
              <w:rPr>
                <w:webHidden/>
              </w:rPr>
              <w:fldChar w:fldCharType="separate"/>
            </w:r>
            <w:r>
              <w:rPr>
                <w:webHidden/>
              </w:rPr>
              <w:t>78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07" w:history="1">
            <w:r w:rsidRPr="00B907B6">
              <w:rPr>
                <w:rStyle w:val="a5"/>
                <w:rFonts w:cs="Times New Roman"/>
              </w:rPr>
              <w:t>Часть 10.1. Решение о присвоении статуса единой теплоснабжающей организации (организаций)</w:t>
            </w:r>
            <w:r>
              <w:rPr>
                <w:webHidden/>
              </w:rPr>
              <w:tab/>
            </w:r>
            <w:r>
              <w:rPr>
                <w:webHidden/>
              </w:rPr>
              <w:fldChar w:fldCharType="begin"/>
            </w:r>
            <w:r>
              <w:rPr>
                <w:webHidden/>
              </w:rPr>
              <w:instrText xml:space="preserve"> PAGEREF _Toc231215707 \h </w:instrText>
            </w:r>
            <w:r>
              <w:rPr>
                <w:webHidden/>
              </w:rPr>
            </w:r>
            <w:r>
              <w:rPr>
                <w:webHidden/>
              </w:rPr>
              <w:fldChar w:fldCharType="separate"/>
            </w:r>
            <w:r>
              <w:rPr>
                <w:webHidden/>
              </w:rPr>
              <w:t>78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08" w:history="1">
            <w:r w:rsidRPr="00B907B6">
              <w:rPr>
                <w:rStyle w:val="a5"/>
                <w:rFonts w:eastAsia="Times New Roman" w:cs="Times New Roman"/>
              </w:rPr>
              <w:t>Часть 10.2. Реестр зон деятельности единой теплоснабжающей организации (организаций)</w:t>
            </w:r>
            <w:r>
              <w:rPr>
                <w:webHidden/>
              </w:rPr>
              <w:tab/>
            </w:r>
            <w:r>
              <w:rPr>
                <w:webHidden/>
              </w:rPr>
              <w:fldChar w:fldCharType="begin"/>
            </w:r>
            <w:r>
              <w:rPr>
                <w:webHidden/>
              </w:rPr>
              <w:instrText xml:space="preserve"> PAGEREF _Toc231215708 \h </w:instrText>
            </w:r>
            <w:r>
              <w:rPr>
                <w:webHidden/>
              </w:rPr>
            </w:r>
            <w:r>
              <w:rPr>
                <w:webHidden/>
              </w:rPr>
              <w:fldChar w:fldCharType="separate"/>
            </w:r>
            <w:r>
              <w:rPr>
                <w:webHidden/>
              </w:rPr>
              <w:t>78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09" w:history="1">
            <w:r w:rsidRPr="00B907B6">
              <w:rPr>
                <w:rStyle w:val="a5"/>
                <w:rFonts w:eastAsia="Times New Roman" w:cs="Times New Roman"/>
              </w:rPr>
              <w:t>Часть 10.3. Основания, в том числе критерии, в соответствии с которыми теплоснабжающей организации присвоен статус единой теплоснабжающей организацией</w:t>
            </w:r>
            <w:r>
              <w:rPr>
                <w:webHidden/>
              </w:rPr>
              <w:tab/>
            </w:r>
            <w:r>
              <w:rPr>
                <w:webHidden/>
              </w:rPr>
              <w:fldChar w:fldCharType="begin"/>
            </w:r>
            <w:r>
              <w:rPr>
                <w:webHidden/>
              </w:rPr>
              <w:instrText xml:space="preserve"> PAGEREF _Toc231215709 \h </w:instrText>
            </w:r>
            <w:r>
              <w:rPr>
                <w:webHidden/>
              </w:rPr>
            </w:r>
            <w:r>
              <w:rPr>
                <w:webHidden/>
              </w:rPr>
              <w:fldChar w:fldCharType="separate"/>
            </w:r>
            <w:r>
              <w:rPr>
                <w:webHidden/>
              </w:rPr>
              <w:t>78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10" w:history="1">
            <w:r w:rsidRPr="00B907B6">
              <w:rPr>
                <w:rStyle w:val="a5"/>
                <w:rFonts w:eastAsia="Times New Roman" w:cs="Times New Roman"/>
              </w:rPr>
              <w:t xml:space="preserve">Часть </w:t>
            </w:r>
            <w:r w:rsidRPr="00B907B6">
              <w:rPr>
                <w:rStyle w:val="a5"/>
                <w:rFonts w:cs="Times New Roman"/>
              </w:rPr>
              <w:t>10</w:t>
            </w:r>
            <w:r w:rsidRPr="00B907B6">
              <w:rPr>
                <w:rStyle w:val="a5"/>
                <w:rFonts w:eastAsia="Times New Roman" w:cs="Times New Roman"/>
              </w:rPr>
              <w:t>.4. Информация о поданных теплоснабжающими организациями заявках на присвоение статуса единой теплоснабжающей организации</w:t>
            </w:r>
            <w:r>
              <w:rPr>
                <w:webHidden/>
              </w:rPr>
              <w:tab/>
            </w:r>
            <w:r>
              <w:rPr>
                <w:webHidden/>
              </w:rPr>
              <w:fldChar w:fldCharType="begin"/>
            </w:r>
            <w:r>
              <w:rPr>
                <w:webHidden/>
              </w:rPr>
              <w:instrText xml:space="preserve"> PAGEREF _Toc231215710 \h </w:instrText>
            </w:r>
            <w:r>
              <w:rPr>
                <w:webHidden/>
              </w:rPr>
            </w:r>
            <w:r>
              <w:rPr>
                <w:webHidden/>
              </w:rPr>
              <w:fldChar w:fldCharType="separate"/>
            </w:r>
            <w:r>
              <w:rPr>
                <w:webHidden/>
              </w:rPr>
              <w:t>79</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11" w:history="1">
            <w:r w:rsidRPr="00B907B6">
              <w:rPr>
                <w:rStyle w:val="a5"/>
                <w:rFonts w:eastAsia="Times New Roman" w:cs="Times New Roman"/>
              </w:rPr>
              <w:t>Часть 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Pr>
                <w:webHidden/>
              </w:rPr>
              <w:tab/>
            </w:r>
            <w:r>
              <w:rPr>
                <w:webHidden/>
              </w:rPr>
              <w:fldChar w:fldCharType="begin"/>
            </w:r>
            <w:r>
              <w:rPr>
                <w:webHidden/>
              </w:rPr>
              <w:instrText xml:space="preserve"> PAGEREF _Toc231215711 \h </w:instrText>
            </w:r>
            <w:r>
              <w:rPr>
                <w:webHidden/>
              </w:rPr>
            </w:r>
            <w:r>
              <w:rPr>
                <w:webHidden/>
              </w:rPr>
              <w:fldChar w:fldCharType="separate"/>
            </w:r>
            <w:r>
              <w:rPr>
                <w:webHidden/>
              </w:rPr>
              <w:t>79</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12" w:history="1">
            <w:r w:rsidRPr="00B907B6">
              <w:rPr>
                <w:rStyle w:val="a5"/>
                <w:rFonts w:eastAsia="Times New Roman" w:cs="Times New Roman"/>
              </w:rPr>
              <w:t>Часть 10.6.</w:t>
            </w:r>
            <w:r w:rsidRPr="00B907B6">
              <w:rPr>
                <w:rStyle w:val="a5"/>
                <w:rFonts w:cs="Times New Roman"/>
              </w:rPr>
              <w:t xml:space="preserve"> </w:t>
            </w:r>
            <w:r w:rsidRPr="00B907B6">
              <w:rPr>
                <w:rStyle w:val="a5"/>
                <w:rFonts w:eastAsia="Times New Roman" w:cs="Times New Roman"/>
              </w:rPr>
              <w:t>Основание для присвоения статуса ЕТО</w:t>
            </w:r>
            <w:r>
              <w:rPr>
                <w:webHidden/>
              </w:rPr>
              <w:tab/>
            </w:r>
            <w:r>
              <w:rPr>
                <w:webHidden/>
              </w:rPr>
              <w:fldChar w:fldCharType="begin"/>
            </w:r>
            <w:r>
              <w:rPr>
                <w:webHidden/>
              </w:rPr>
              <w:instrText xml:space="preserve"> PAGEREF _Toc231215712 \h </w:instrText>
            </w:r>
            <w:r>
              <w:rPr>
                <w:webHidden/>
              </w:rPr>
            </w:r>
            <w:r>
              <w:rPr>
                <w:webHidden/>
              </w:rPr>
              <w:fldChar w:fldCharType="separate"/>
            </w:r>
            <w:r>
              <w:rPr>
                <w:webHidden/>
              </w:rPr>
              <w:t>79</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713" w:history="1">
            <w:r w:rsidRPr="00B907B6">
              <w:rPr>
                <w:rStyle w:val="a5"/>
              </w:rPr>
              <w:t>Раздел 11. Решения о распределении тепловой нагрузки между источниками тепловой энергии</w:t>
            </w:r>
            <w:r>
              <w:rPr>
                <w:webHidden/>
              </w:rPr>
              <w:tab/>
            </w:r>
            <w:r>
              <w:rPr>
                <w:webHidden/>
              </w:rPr>
              <w:fldChar w:fldCharType="begin"/>
            </w:r>
            <w:r>
              <w:rPr>
                <w:webHidden/>
              </w:rPr>
              <w:instrText xml:space="preserve"> PAGEREF _Toc231215713 \h </w:instrText>
            </w:r>
            <w:r>
              <w:rPr>
                <w:webHidden/>
              </w:rPr>
            </w:r>
            <w:r>
              <w:rPr>
                <w:webHidden/>
              </w:rPr>
              <w:fldChar w:fldCharType="separate"/>
            </w:r>
            <w:r>
              <w:rPr>
                <w:webHidden/>
              </w:rPr>
              <w:t>82</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714" w:history="1">
            <w:r w:rsidRPr="00B907B6">
              <w:rPr>
                <w:rStyle w:val="a5"/>
              </w:rPr>
              <w:t>Раздел 12. Решения по бесхозяйным тепловым сетям</w:t>
            </w:r>
            <w:r>
              <w:rPr>
                <w:webHidden/>
              </w:rPr>
              <w:tab/>
            </w:r>
            <w:r>
              <w:rPr>
                <w:webHidden/>
              </w:rPr>
              <w:fldChar w:fldCharType="begin"/>
            </w:r>
            <w:r>
              <w:rPr>
                <w:webHidden/>
              </w:rPr>
              <w:instrText xml:space="preserve"> PAGEREF _Toc231215714 \h </w:instrText>
            </w:r>
            <w:r>
              <w:rPr>
                <w:webHidden/>
              </w:rPr>
            </w:r>
            <w:r>
              <w:rPr>
                <w:webHidden/>
              </w:rPr>
              <w:fldChar w:fldCharType="separate"/>
            </w:r>
            <w:r>
              <w:rPr>
                <w:webHidden/>
              </w:rPr>
              <w:t>82</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715" w:history="1">
            <w:r w:rsidRPr="00B907B6">
              <w:rPr>
                <w:rStyle w:val="a5"/>
              </w:rPr>
              <w:t>Раздел 13. Синхронизация схемы теплоснабжения со схемой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Pr>
                <w:webHidden/>
              </w:rPr>
              <w:tab/>
            </w:r>
            <w:r>
              <w:rPr>
                <w:webHidden/>
              </w:rPr>
              <w:fldChar w:fldCharType="begin"/>
            </w:r>
            <w:r>
              <w:rPr>
                <w:webHidden/>
              </w:rPr>
              <w:instrText xml:space="preserve"> PAGEREF _Toc231215715 \h </w:instrText>
            </w:r>
            <w:r>
              <w:rPr>
                <w:webHidden/>
              </w:rPr>
            </w:r>
            <w:r>
              <w:rPr>
                <w:webHidden/>
              </w:rPr>
              <w:fldChar w:fldCharType="separate"/>
            </w:r>
            <w:r>
              <w:rPr>
                <w:webHidden/>
              </w:rPr>
              <w:t>82</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16" w:history="1">
            <w:r w:rsidRPr="00B907B6">
              <w:rPr>
                <w:rStyle w:val="a5"/>
              </w:rPr>
              <w:t>Часть 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Pr>
                <w:webHidden/>
              </w:rPr>
              <w:tab/>
            </w:r>
            <w:r>
              <w:rPr>
                <w:webHidden/>
              </w:rPr>
              <w:fldChar w:fldCharType="begin"/>
            </w:r>
            <w:r>
              <w:rPr>
                <w:webHidden/>
              </w:rPr>
              <w:instrText xml:space="preserve"> PAGEREF _Toc231215716 \h </w:instrText>
            </w:r>
            <w:r>
              <w:rPr>
                <w:webHidden/>
              </w:rPr>
            </w:r>
            <w:r>
              <w:rPr>
                <w:webHidden/>
              </w:rPr>
              <w:fldChar w:fldCharType="separate"/>
            </w:r>
            <w:r>
              <w:rPr>
                <w:webHidden/>
              </w:rPr>
              <w:t>82</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17" w:history="1">
            <w:r w:rsidRPr="00B907B6">
              <w:rPr>
                <w:rStyle w:val="a5"/>
              </w:rPr>
              <w:t>Часть 13.2.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Pr>
                <w:webHidden/>
              </w:rPr>
              <w:tab/>
            </w:r>
            <w:r>
              <w:rPr>
                <w:webHidden/>
              </w:rPr>
              <w:fldChar w:fldCharType="begin"/>
            </w:r>
            <w:r>
              <w:rPr>
                <w:webHidden/>
              </w:rPr>
              <w:instrText xml:space="preserve"> PAGEREF _Toc231215717 \h </w:instrText>
            </w:r>
            <w:r>
              <w:rPr>
                <w:webHidden/>
              </w:rPr>
            </w:r>
            <w:r>
              <w:rPr>
                <w:webHidden/>
              </w:rPr>
              <w:fldChar w:fldCharType="separate"/>
            </w:r>
            <w:r>
              <w:rPr>
                <w:webHidden/>
              </w:rPr>
              <w:t>82</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18" w:history="1">
            <w:r w:rsidRPr="00B907B6">
              <w:rPr>
                <w:rStyle w:val="a5"/>
              </w:rPr>
              <w:t>Часть 13.3. Описание проблем организации газоснабжения источников тепловой энергии.</w:t>
            </w:r>
            <w:r>
              <w:rPr>
                <w:webHidden/>
              </w:rPr>
              <w:tab/>
            </w:r>
            <w:r>
              <w:rPr>
                <w:webHidden/>
              </w:rPr>
              <w:fldChar w:fldCharType="begin"/>
            </w:r>
            <w:r>
              <w:rPr>
                <w:webHidden/>
              </w:rPr>
              <w:instrText xml:space="preserve"> PAGEREF _Toc231215718 \h </w:instrText>
            </w:r>
            <w:r>
              <w:rPr>
                <w:webHidden/>
              </w:rPr>
            </w:r>
            <w:r>
              <w:rPr>
                <w:webHidden/>
              </w:rPr>
              <w:fldChar w:fldCharType="separate"/>
            </w:r>
            <w:r>
              <w:rPr>
                <w:webHidden/>
              </w:rPr>
              <w:t>83</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19" w:history="1">
            <w:r w:rsidRPr="00B907B6">
              <w:rPr>
                <w:rStyle w:val="a5"/>
              </w:rPr>
              <w:t>Часть 13.4.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Pr>
                <w:webHidden/>
              </w:rPr>
              <w:tab/>
            </w:r>
            <w:r>
              <w:rPr>
                <w:webHidden/>
              </w:rPr>
              <w:fldChar w:fldCharType="begin"/>
            </w:r>
            <w:r>
              <w:rPr>
                <w:webHidden/>
              </w:rPr>
              <w:instrText xml:space="preserve"> PAGEREF _Toc231215719 \h </w:instrText>
            </w:r>
            <w:r>
              <w:rPr>
                <w:webHidden/>
              </w:rPr>
            </w:r>
            <w:r>
              <w:rPr>
                <w:webHidden/>
              </w:rPr>
              <w:fldChar w:fldCharType="separate"/>
            </w:r>
            <w:r>
              <w:rPr>
                <w:webHidden/>
              </w:rPr>
              <w:t>83</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20" w:history="1">
            <w:r w:rsidRPr="00B907B6">
              <w:rPr>
                <w:rStyle w:val="a5"/>
              </w:rPr>
              <w:t>Часть 13.5.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Pr>
                <w:webHidden/>
              </w:rPr>
              <w:tab/>
            </w:r>
            <w:r>
              <w:rPr>
                <w:webHidden/>
              </w:rPr>
              <w:fldChar w:fldCharType="begin"/>
            </w:r>
            <w:r>
              <w:rPr>
                <w:webHidden/>
              </w:rPr>
              <w:instrText xml:space="preserve"> PAGEREF _Toc231215720 \h </w:instrText>
            </w:r>
            <w:r>
              <w:rPr>
                <w:webHidden/>
              </w:rPr>
            </w:r>
            <w:r>
              <w:rPr>
                <w:webHidden/>
              </w:rPr>
              <w:fldChar w:fldCharType="separate"/>
            </w:r>
            <w:r>
              <w:rPr>
                <w:webHidden/>
              </w:rPr>
              <w:t>83</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21" w:history="1">
            <w:r w:rsidRPr="00B907B6">
              <w:rPr>
                <w:rStyle w:val="a5"/>
              </w:rPr>
              <w:t>Часть 13.6. Предложения по генеральной схеме размещения объектов электроэнергетики строительству объектов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Pr>
                <w:webHidden/>
              </w:rPr>
              <w:tab/>
            </w:r>
            <w:r>
              <w:rPr>
                <w:webHidden/>
              </w:rPr>
              <w:fldChar w:fldCharType="begin"/>
            </w:r>
            <w:r>
              <w:rPr>
                <w:webHidden/>
              </w:rPr>
              <w:instrText xml:space="preserve"> PAGEREF _Toc231215721 \h </w:instrText>
            </w:r>
            <w:r>
              <w:rPr>
                <w:webHidden/>
              </w:rPr>
            </w:r>
            <w:r>
              <w:rPr>
                <w:webHidden/>
              </w:rPr>
              <w:fldChar w:fldCharType="separate"/>
            </w:r>
            <w:r>
              <w:rPr>
                <w:webHidden/>
              </w:rPr>
              <w:t>83</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22" w:history="1">
            <w:r w:rsidRPr="00B907B6">
              <w:rPr>
                <w:rStyle w:val="a5"/>
                <w:rFonts w:cs="Times New Roman"/>
                <w:spacing w:val="-2"/>
              </w:rPr>
              <w:t>Часть 13.7. П</w:t>
            </w:r>
            <w:r w:rsidRPr="00B907B6">
              <w:rPr>
                <w:rStyle w:val="a5"/>
                <w:rFonts w:cs="Times New Roman"/>
              </w:rPr>
              <w:t>редложения по 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Pr>
                <w:webHidden/>
              </w:rPr>
              <w:tab/>
            </w:r>
            <w:r>
              <w:rPr>
                <w:webHidden/>
              </w:rPr>
              <w:fldChar w:fldCharType="begin"/>
            </w:r>
            <w:r>
              <w:rPr>
                <w:webHidden/>
              </w:rPr>
              <w:instrText xml:space="preserve"> PAGEREF _Toc231215722 \h </w:instrText>
            </w:r>
            <w:r>
              <w:rPr>
                <w:webHidden/>
              </w:rPr>
            </w:r>
            <w:r>
              <w:rPr>
                <w:webHidden/>
              </w:rPr>
              <w:fldChar w:fldCharType="separate"/>
            </w:r>
            <w:r>
              <w:rPr>
                <w:webHidden/>
              </w:rPr>
              <w:t>84</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23" w:history="1">
            <w:r w:rsidRPr="00B907B6">
              <w:rPr>
                <w:rStyle w:val="a5"/>
                <w:rFonts w:eastAsia="Times New Roman" w:cs="Times New Roman"/>
              </w:rPr>
              <w:t>Часть 13.8. Описание решений (вырабатываемых с учетом положений утвержденной схемы водоснабжения поселения, утвержденной единой схемы водоснабжения и водоотведения о развитии соответствующей системы водоснабжения в части, относящейся к системам теплоснабжения</w:t>
            </w:r>
            <w:r>
              <w:rPr>
                <w:webHidden/>
              </w:rPr>
              <w:tab/>
            </w:r>
            <w:r>
              <w:rPr>
                <w:webHidden/>
              </w:rPr>
              <w:fldChar w:fldCharType="begin"/>
            </w:r>
            <w:r>
              <w:rPr>
                <w:webHidden/>
              </w:rPr>
              <w:instrText xml:space="preserve"> PAGEREF _Toc231215723 \h </w:instrText>
            </w:r>
            <w:r>
              <w:rPr>
                <w:webHidden/>
              </w:rPr>
            </w:r>
            <w:r>
              <w:rPr>
                <w:webHidden/>
              </w:rPr>
              <w:fldChar w:fldCharType="separate"/>
            </w:r>
            <w:r>
              <w:rPr>
                <w:webHidden/>
              </w:rPr>
              <w:t>86</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724" w:history="1">
            <w:r w:rsidRPr="00B907B6">
              <w:rPr>
                <w:rStyle w:val="a5"/>
              </w:rPr>
              <w:t>Раздел 14. Индикаторы развития систем теплоснабжения Байкальского городского поселения</w:t>
            </w:r>
            <w:r>
              <w:rPr>
                <w:webHidden/>
              </w:rPr>
              <w:tab/>
            </w:r>
            <w:r>
              <w:rPr>
                <w:webHidden/>
              </w:rPr>
              <w:fldChar w:fldCharType="begin"/>
            </w:r>
            <w:r>
              <w:rPr>
                <w:webHidden/>
              </w:rPr>
              <w:instrText xml:space="preserve"> PAGEREF _Toc231215724 \h </w:instrText>
            </w:r>
            <w:r>
              <w:rPr>
                <w:webHidden/>
              </w:rPr>
            </w:r>
            <w:r>
              <w:rPr>
                <w:webHidden/>
              </w:rPr>
              <w:fldChar w:fldCharType="separate"/>
            </w:r>
            <w:r>
              <w:rPr>
                <w:webHidden/>
              </w:rPr>
              <w:t>86</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25" w:history="1">
            <w:r w:rsidRPr="00B907B6">
              <w:rPr>
                <w:rStyle w:val="a5"/>
                <w:rFonts w:cs="Times New Roman"/>
              </w:rPr>
              <w:t>Часть 14.1. Общие положения</w:t>
            </w:r>
            <w:r>
              <w:rPr>
                <w:webHidden/>
              </w:rPr>
              <w:tab/>
            </w:r>
            <w:r>
              <w:rPr>
                <w:webHidden/>
              </w:rPr>
              <w:fldChar w:fldCharType="begin"/>
            </w:r>
            <w:r>
              <w:rPr>
                <w:webHidden/>
              </w:rPr>
              <w:instrText xml:space="preserve"> PAGEREF _Toc231215725 \h </w:instrText>
            </w:r>
            <w:r>
              <w:rPr>
                <w:webHidden/>
              </w:rPr>
            </w:r>
            <w:r>
              <w:rPr>
                <w:webHidden/>
              </w:rPr>
              <w:fldChar w:fldCharType="separate"/>
            </w:r>
            <w:r>
              <w:rPr>
                <w:webHidden/>
              </w:rPr>
              <w:t>86</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26" w:history="1">
            <w:r w:rsidRPr="00B907B6">
              <w:rPr>
                <w:rStyle w:val="a5"/>
                <w:rFonts w:cs="Times New Roman"/>
              </w:rPr>
              <w:t>Часть 14.2.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Байкальского городского поселения, с учетом реализации проектов схемы теплоснабжения</w:t>
            </w:r>
            <w:r>
              <w:rPr>
                <w:webHidden/>
              </w:rPr>
              <w:tab/>
            </w:r>
            <w:r>
              <w:rPr>
                <w:webHidden/>
              </w:rPr>
              <w:fldChar w:fldCharType="begin"/>
            </w:r>
            <w:r>
              <w:rPr>
                <w:webHidden/>
              </w:rPr>
              <w:instrText xml:space="preserve"> PAGEREF _Toc231215726 \h </w:instrText>
            </w:r>
            <w:r>
              <w:rPr>
                <w:webHidden/>
              </w:rPr>
            </w:r>
            <w:r>
              <w:rPr>
                <w:webHidden/>
              </w:rPr>
              <w:fldChar w:fldCharType="separate"/>
            </w:r>
            <w:r>
              <w:rPr>
                <w:webHidden/>
              </w:rPr>
              <w:t>86</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27" w:history="1">
            <w:r w:rsidRPr="00B907B6">
              <w:rPr>
                <w:rStyle w:val="a5"/>
                <w:rFonts w:cs="Times New Roman"/>
              </w:rPr>
              <w:t>Часть 14.3. Индикаторы, характеризующие динамику изменения спроса на тепловую мощность (тепловой нагрузки) в зоне действия системы теплоснабжения</w:t>
            </w:r>
            <w:r>
              <w:rPr>
                <w:webHidden/>
              </w:rPr>
              <w:tab/>
            </w:r>
            <w:r>
              <w:rPr>
                <w:webHidden/>
              </w:rPr>
              <w:fldChar w:fldCharType="begin"/>
            </w:r>
            <w:r>
              <w:rPr>
                <w:webHidden/>
              </w:rPr>
              <w:instrText xml:space="preserve"> PAGEREF _Toc231215727 \h </w:instrText>
            </w:r>
            <w:r>
              <w:rPr>
                <w:webHidden/>
              </w:rPr>
            </w:r>
            <w:r>
              <w:rPr>
                <w:webHidden/>
              </w:rPr>
              <w:fldChar w:fldCharType="separate"/>
            </w:r>
            <w:r>
              <w:rPr>
                <w:webHidden/>
              </w:rPr>
              <w:t>86</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28" w:history="1">
            <w:r w:rsidRPr="00B907B6">
              <w:rPr>
                <w:rStyle w:val="a5"/>
                <w:rFonts w:cs="Times New Roman"/>
              </w:rPr>
              <w:t>Часть 14.4. Индикаторы, характеризующие динамику функционирования источников тепловой энергии в системе теплоснабжения, образованной на базе ТЭЦ</w:t>
            </w:r>
            <w:r>
              <w:rPr>
                <w:webHidden/>
              </w:rPr>
              <w:tab/>
            </w:r>
            <w:r>
              <w:rPr>
                <w:webHidden/>
              </w:rPr>
              <w:fldChar w:fldCharType="begin"/>
            </w:r>
            <w:r>
              <w:rPr>
                <w:webHidden/>
              </w:rPr>
              <w:instrText xml:space="preserve"> PAGEREF _Toc231215728 \h </w:instrText>
            </w:r>
            <w:r>
              <w:rPr>
                <w:webHidden/>
              </w:rPr>
            </w:r>
            <w:r>
              <w:rPr>
                <w:webHidden/>
              </w:rPr>
              <w:fldChar w:fldCharType="separate"/>
            </w:r>
            <w:r>
              <w:rPr>
                <w:webHidden/>
              </w:rPr>
              <w:t>87</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29" w:history="1">
            <w:r w:rsidRPr="00B907B6">
              <w:rPr>
                <w:rStyle w:val="a5"/>
                <w:rFonts w:cs="Times New Roman"/>
              </w:rPr>
              <w:t xml:space="preserve">Часть 14.5. Индикаторы, характеризующие динамику изменения показателей тепловых сетей, обеспечивающих передачу тепловой энергии, </w:t>
            </w:r>
            <w:r w:rsidRPr="00B907B6">
              <w:rPr>
                <w:rStyle w:val="a5"/>
                <w:rFonts w:cs="Times New Roman"/>
              </w:rPr>
              <w:lastRenderedPageBreak/>
              <w:t>теплоносителя от источника тепловой энергии к потребителям, присоединенным к тепловым сетям изолированной системы теплоснабжения</w:t>
            </w:r>
            <w:r>
              <w:rPr>
                <w:webHidden/>
              </w:rPr>
              <w:tab/>
            </w:r>
            <w:r>
              <w:rPr>
                <w:webHidden/>
              </w:rPr>
              <w:fldChar w:fldCharType="begin"/>
            </w:r>
            <w:r>
              <w:rPr>
                <w:webHidden/>
              </w:rPr>
              <w:instrText xml:space="preserve"> PAGEREF _Toc231215729 \h </w:instrText>
            </w:r>
            <w:r>
              <w:rPr>
                <w:webHidden/>
              </w:rPr>
            </w:r>
            <w:r>
              <w:rPr>
                <w:webHidden/>
              </w:rPr>
              <w:fldChar w:fldCharType="separate"/>
            </w:r>
            <w:r>
              <w:rPr>
                <w:webHidden/>
              </w:rPr>
              <w:t>91</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30" w:history="1">
            <w:r w:rsidRPr="00B907B6">
              <w:rPr>
                <w:rStyle w:val="a5"/>
                <w:rFonts w:cs="Times New Roman"/>
              </w:rPr>
              <w:t>Часть 14.6. Расчет индикаторов, характеризующих реализацию инвестиционных планов развития системы теплоснабжения, по годам расчетного периода схемы теплоснабжения</w:t>
            </w:r>
            <w:r>
              <w:rPr>
                <w:webHidden/>
              </w:rPr>
              <w:tab/>
            </w:r>
            <w:r>
              <w:rPr>
                <w:webHidden/>
              </w:rPr>
              <w:fldChar w:fldCharType="begin"/>
            </w:r>
            <w:r>
              <w:rPr>
                <w:webHidden/>
              </w:rPr>
              <w:instrText xml:space="preserve"> PAGEREF _Toc231215730 \h </w:instrText>
            </w:r>
            <w:r>
              <w:rPr>
                <w:webHidden/>
              </w:rPr>
            </w:r>
            <w:r>
              <w:rPr>
                <w:webHidden/>
              </w:rPr>
              <w:fldChar w:fldCharType="separate"/>
            </w:r>
            <w:r>
              <w:rPr>
                <w:webHidden/>
              </w:rPr>
              <w:t>93</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731" w:history="1">
            <w:r w:rsidRPr="00B907B6">
              <w:rPr>
                <w:rStyle w:val="a5"/>
              </w:rPr>
              <w:t>Раздел 15. Ценовые (тарифные) последствия</w:t>
            </w:r>
            <w:r>
              <w:rPr>
                <w:webHidden/>
              </w:rPr>
              <w:tab/>
            </w:r>
            <w:r>
              <w:rPr>
                <w:webHidden/>
              </w:rPr>
              <w:fldChar w:fldCharType="begin"/>
            </w:r>
            <w:r>
              <w:rPr>
                <w:webHidden/>
              </w:rPr>
              <w:instrText xml:space="preserve"> PAGEREF _Toc231215731 \h </w:instrText>
            </w:r>
            <w:r>
              <w:rPr>
                <w:webHidden/>
              </w:rPr>
            </w:r>
            <w:r>
              <w:rPr>
                <w:webHidden/>
              </w:rPr>
              <w:fldChar w:fldCharType="separate"/>
            </w:r>
            <w:r>
              <w:rPr>
                <w:webHidden/>
              </w:rPr>
              <w:t>96</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32" w:history="1">
            <w:r w:rsidRPr="00B907B6">
              <w:rPr>
                <w:rStyle w:val="a5"/>
                <w:rFonts w:cs="Times New Roman"/>
              </w:rPr>
              <w:t>Часть 15.1. Тарифно-балансовые расчетные модели теплоснабжения потребителей по каждой системе теплоснабжения</w:t>
            </w:r>
            <w:r>
              <w:rPr>
                <w:webHidden/>
              </w:rPr>
              <w:tab/>
            </w:r>
            <w:r>
              <w:rPr>
                <w:webHidden/>
              </w:rPr>
              <w:fldChar w:fldCharType="begin"/>
            </w:r>
            <w:r>
              <w:rPr>
                <w:webHidden/>
              </w:rPr>
              <w:instrText xml:space="preserve"> PAGEREF _Toc231215732 \h </w:instrText>
            </w:r>
            <w:r>
              <w:rPr>
                <w:webHidden/>
              </w:rPr>
            </w:r>
            <w:r>
              <w:rPr>
                <w:webHidden/>
              </w:rPr>
              <w:fldChar w:fldCharType="separate"/>
            </w:r>
            <w:r>
              <w:rPr>
                <w:webHidden/>
              </w:rPr>
              <w:t>96</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33" w:history="1">
            <w:r w:rsidRPr="00B907B6">
              <w:rPr>
                <w:rStyle w:val="a5"/>
                <w:rFonts w:cs="Times New Roman"/>
              </w:rPr>
              <w:t>Часть 15.2. 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webHidden/>
              </w:rPr>
              <w:tab/>
            </w:r>
            <w:r>
              <w:rPr>
                <w:webHidden/>
              </w:rPr>
              <w:fldChar w:fldCharType="begin"/>
            </w:r>
            <w:r>
              <w:rPr>
                <w:webHidden/>
              </w:rPr>
              <w:instrText xml:space="preserve"> PAGEREF _Toc231215733 \h </w:instrText>
            </w:r>
            <w:r>
              <w:rPr>
                <w:webHidden/>
              </w:rPr>
            </w:r>
            <w:r>
              <w:rPr>
                <w:webHidden/>
              </w:rPr>
              <w:fldChar w:fldCharType="separate"/>
            </w:r>
            <w:r>
              <w:rPr>
                <w:webHidden/>
              </w:rPr>
              <w:t>96</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34" w:history="1">
            <w:r w:rsidRPr="00B907B6">
              <w:rPr>
                <w:rStyle w:val="a5"/>
                <w:rFonts w:cs="Times New Roman"/>
              </w:rPr>
              <w:t>Часть 15.3.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webHidden/>
              </w:rPr>
              <w:tab/>
            </w:r>
            <w:r>
              <w:rPr>
                <w:webHidden/>
              </w:rPr>
              <w:fldChar w:fldCharType="begin"/>
            </w:r>
            <w:r>
              <w:rPr>
                <w:webHidden/>
              </w:rPr>
              <w:instrText xml:space="preserve"> PAGEREF _Toc231215734 \h </w:instrText>
            </w:r>
            <w:r>
              <w:rPr>
                <w:webHidden/>
              </w:rPr>
            </w:r>
            <w:r>
              <w:rPr>
                <w:webHidden/>
              </w:rPr>
              <w:fldChar w:fldCharType="separate"/>
            </w:r>
            <w:r>
              <w:rPr>
                <w:webHidden/>
              </w:rPr>
              <w:t>97</w:t>
            </w:r>
            <w:r>
              <w:rPr>
                <w:webHidden/>
              </w:rPr>
              <w:fldChar w:fldCharType="end"/>
            </w:r>
          </w:hyperlink>
        </w:p>
        <w:p w:rsidR="00DA15AA" w:rsidRDefault="00DA15AA">
          <w:pPr>
            <w:pStyle w:val="11"/>
            <w:rPr>
              <w:rFonts w:asciiTheme="minorHAnsi" w:eastAsiaTheme="minorEastAsia" w:hAnsiTheme="minorHAnsi" w:cstheme="minorBidi"/>
              <w:sz w:val="22"/>
              <w:szCs w:val="22"/>
            </w:rPr>
          </w:pPr>
          <w:hyperlink w:anchor="_Toc231215735" w:history="1">
            <w:r w:rsidRPr="00B907B6">
              <w:rPr>
                <w:rStyle w:val="a5"/>
              </w:rPr>
              <w:t>Раздел 16. Обеспечение экологической безопасности теплоснабжения Байкальского городского поселения</w:t>
            </w:r>
            <w:r>
              <w:rPr>
                <w:webHidden/>
              </w:rPr>
              <w:tab/>
            </w:r>
            <w:r>
              <w:rPr>
                <w:webHidden/>
              </w:rPr>
              <w:fldChar w:fldCharType="begin"/>
            </w:r>
            <w:r>
              <w:rPr>
                <w:webHidden/>
              </w:rPr>
              <w:instrText xml:space="preserve"> PAGEREF _Toc231215735 \h </w:instrText>
            </w:r>
            <w:r>
              <w:rPr>
                <w:webHidden/>
              </w:rPr>
            </w:r>
            <w:r>
              <w:rPr>
                <w:webHidden/>
              </w:rPr>
              <w:fldChar w:fldCharType="separate"/>
            </w:r>
            <w:r>
              <w:rPr>
                <w:webHidden/>
              </w:rPr>
              <w:t>98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36" w:history="1">
            <w:r w:rsidRPr="00B907B6">
              <w:rPr>
                <w:rStyle w:val="a5"/>
                <w:rFonts w:cs="Times New Roman"/>
              </w:rPr>
              <w:t>Часть 16.1. Общие положения и исходные данные</w:t>
            </w:r>
            <w:r>
              <w:rPr>
                <w:webHidden/>
              </w:rPr>
              <w:tab/>
            </w:r>
            <w:r>
              <w:rPr>
                <w:webHidden/>
              </w:rPr>
              <w:fldChar w:fldCharType="begin"/>
            </w:r>
            <w:r>
              <w:rPr>
                <w:webHidden/>
              </w:rPr>
              <w:instrText xml:space="preserve"> PAGEREF _Toc231215736 \h </w:instrText>
            </w:r>
            <w:r>
              <w:rPr>
                <w:webHidden/>
              </w:rPr>
            </w:r>
            <w:r>
              <w:rPr>
                <w:webHidden/>
              </w:rPr>
              <w:fldChar w:fldCharType="separate"/>
            </w:r>
            <w:r>
              <w:rPr>
                <w:webHidden/>
              </w:rPr>
              <w:t>98</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37" w:history="1">
            <w:r w:rsidRPr="00B907B6">
              <w:rPr>
                <w:rStyle w:val="a5"/>
                <w:rFonts w:cs="Times New Roman"/>
              </w:rPr>
              <w:t>Часть 16.2. Экологические последствия от работы существующей системы теплоснабжения</w:t>
            </w:r>
            <w:r>
              <w:rPr>
                <w:webHidden/>
              </w:rPr>
              <w:tab/>
            </w:r>
            <w:r>
              <w:rPr>
                <w:webHidden/>
              </w:rPr>
              <w:fldChar w:fldCharType="begin"/>
            </w:r>
            <w:r>
              <w:rPr>
                <w:webHidden/>
              </w:rPr>
              <w:instrText xml:space="preserve"> PAGEREF _Toc231215737 \h </w:instrText>
            </w:r>
            <w:r>
              <w:rPr>
                <w:webHidden/>
              </w:rPr>
            </w:r>
            <w:r>
              <w:rPr>
                <w:webHidden/>
              </w:rPr>
              <w:fldChar w:fldCharType="separate"/>
            </w:r>
            <w:r>
              <w:rPr>
                <w:webHidden/>
              </w:rPr>
              <w:t>98</w:t>
            </w:r>
            <w:r>
              <w:rPr>
                <w:webHidden/>
              </w:rPr>
              <w:fldChar w:fldCharType="end"/>
            </w:r>
          </w:hyperlink>
        </w:p>
        <w:p w:rsidR="00DA15AA" w:rsidRDefault="00DA15AA">
          <w:pPr>
            <w:pStyle w:val="31"/>
            <w:rPr>
              <w:rFonts w:asciiTheme="minorHAnsi" w:eastAsiaTheme="minorEastAsia" w:hAnsiTheme="minorHAnsi" w:cstheme="minorBidi"/>
              <w:sz w:val="22"/>
              <w:szCs w:val="22"/>
            </w:rPr>
          </w:pPr>
          <w:hyperlink w:anchor="_Toc231215738" w:history="1">
            <w:r w:rsidRPr="00B907B6">
              <w:rPr>
                <w:rStyle w:val="a5"/>
              </w:rPr>
              <w:t>16.2.1. Расчет выбросов в атмосферу частиц золы и недожога</w:t>
            </w:r>
            <w:r>
              <w:rPr>
                <w:webHidden/>
              </w:rPr>
              <w:tab/>
            </w:r>
            <w:r>
              <w:rPr>
                <w:webHidden/>
              </w:rPr>
              <w:fldChar w:fldCharType="begin"/>
            </w:r>
            <w:r>
              <w:rPr>
                <w:webHidden/>
              </w:rPr>
              <w:instrText xml:space="preserve"> PAGEREF _Toc231215738 \h </w:instrText>
            </w:r>
            <w:r>
              <w:rPr>
                <w:webHidden/>
              </w:rPr>
            </w:r>
            <w:r>
              <w:rPr>
                <w:webHidden/>
              </w:rPr>
              <w:fldChar w:fldCharType="separate"/>
            </w:r>
            <w:r>
              <w:rPr>
                <w:webHidden/>
              </w:rPr>
              <w:t>98</w:t>
            </w:r>
            <w:r>
              <w:rPr>
                <w:webHidden/>
              </w:rPr>
              <w:fldChar w:fldCharType="end"/>
            </w:r>
          </w:hyperlink>
        </w:p>
        <w:p w:rsidR="00DA15AA" w:rsidRDefault="00DA15AA">
          <w:pPr>
            <w:pStyle w:val="31"/>
            <w:rPr>
              <w:rFonts w:asciiTheme="minorHAnsi" w:eastAsiaTheme="minorEastAsia" w:hAnsiTheme="minorHAnsi" w:cstheme="minorBidi"/>
              <w:sz w:val="22"/>
              <w:szCs w:val="22"/>
            </w:rPr>
          </w:pPr>
          <w:hyperlink w:anchor="_Toc231215739" w:history="1">
            <w:r w:rsidRPr="00B907B6">
              <w:rPr>
                <w:rStyle w:val="a5"/>
              </w:rPr>
              <w:t>16.2.2. Расчет выбросов в атмосферу оксидов серы</w:t>
            </w:r>
            <w:r>
              <w:rPr>
                <w:webHidden/>
              </w:rPr>
              <w:tab/>
            </w:r>
            <w:r>
              <w:rPr>
                <w:webHidden/>
              </w:rPr>
              <w:fldChar w:fldCharType="begin"/>
            </w:r>
            <w:r>
              <w:rPr>
                <w:webHidden/>
              </w:rPr>
              <w:instrText xml:space="preserve"> PAGEREF _Toc231215739 \h </w:instrText>
            </w:r>
            <w:r>
              <w:rPr>
                <w:webHidden/>
              </w:rPr>
            </w:r>
            <w:r>
              <w:rPr>
                <w:webHidden/>
              </w:rPr>
              <w:fldChar w:fldCharType="separate"/>
            </w:r>
            <w:r>
              <w:rPr>
                <w:webHidden/>
              </w:rPr>
              <w:t>99</w:t>
            </w:r>
            <w:r>
              <w:rPr>
                <w:webHidden/>
              </w:rPr>
              <w:fldChar w:fldCharType="end"/>
            </w:r>
          </w:hyperlink>
        </w:p>
        <w:p w:rsidR="00DA15AA" w:rsidRDefault="00DA15AA">
          <w:pPr>
            <w:pStyle w:val="31"/>
            <w:rPr>
              <w:rFonts w:asciiTheme="minorHAnsi" w:eastAsiaTheme="minorEastAsia" w:hAnsiTheme="minorHAnsi" w:cstheme="minorBidi"/>
              <w:sz w:val="22"/>
              <w:szCs w:val="22"/>
            </w:rPr>
          </w:pPr>
          <w:hyperlink w:anchor="_Toc231215740" w:history="1">
            <w:r w:rsidRPr="00B907B6">
              <w:rPr>
                <w:rStyle w:val="a5"/>
              </w:rPr>
              <w:t>16.2.3. Расчет выбросов в атмосферу оксидов азота</w:t>
            </w:r>
            <w:r>
              <w:rPr>
                <w:webHidden/>
              </w:rPr>
              <w:tab/>
            </w:r>
            <w:r>
              <w:rPr>
                <w:webHidden/>
              </w:rPr>
              <w:fldChar w:fldCharType="begin"/>
            </w:r>
            <w:r>
              <w:rPr>
                <w:webHidden/>
              </w:rPr>
              <w:instrText xml:space="preserve"> PAGEREF _Toc231215740 \h </w:instrText>
            </w:r>
            <w:r>
              <w:rPr>
                <w:webHidden/>
              </w:rPr>
            </w:r>
            <w:r>
              <w:rPr>
                <w:webHidden/>
              </w:rPr>
              <w:fldChar w:fldCharType="separate"/>
            </w:r>
            <w:r>
              <w:rPr>
                <w:webHidden/>
              </w:rPr>
              <w:t>99</w:t>
            </w:r>
            <w:r>
              <w:rPr>
                <w:webHidden/>
              </w:rPr>
              <w:fldChar w:fldCharType="end"/>
            </w:r>
          </w:hyperlink>
        </w:p>
        <w:p w:rsidR="00DA15AA" w:rsidRDefault="00DA15AA">
          <w:pPr>
            <w:pStyle w:val="31"/>
            <w:rPr>
              <w:rFonts w:asciiTheme="minorHAnsi" w:eastAsiaTheme="minorEastAsia" w:hAnsiTheme="minorHAnsi" w:cstheme="minorBidi"/>
              <w:sz w:val="22"/>
              <w:szCs w:val="22"/>
            </w:rPr>
          </w:pPr>
          <w:hyperlink w:anchor="_Toc231215741" w:history="1">
            <w:r w:rsidRPr="00B907B6">
              <w:rPr>
                <w:rStyle w:val="a5"/>
              </w:rPr>
              <w:t>16.2.4. Расчет выбросов золошлаковых отходов</w:t>
            </w:r>
            <w:r>
              <w:rPr>
                <w:webHidden/>
              </w:rPr>
              <w:tab/>
            </w:r>
            <w:r>
              <w:rPr>
                <w:webHidden/>
              </w:rPr>
              <w:fldChar w:fldCharType="begin"/>
            </w:r>
            <w:r>
              <w:rPr>
                <w:webHidden/>
              </w:rPr>
              <w:instrText xml:space="preserve"> PAGEREF _Toc231215741 \h </w:instrText>
            </w:r>
            <w:r>
              <w:rPr>
                <w:webHidden/>
              </w:rPr>
            </w:r>
            <w:r>
              <w:rPr>
                <w:webHidden/>
              </w:rPr>
              <w:fldChar w:fldCharType="separate"/>
            </w:r>
            <w:r>
              <w:rPr>
                <w:webHidden/>
              </w:rPr>
              <w:t>100</w:t>
            </w:r>
            <w:r>
              <w:rPr>
                <w:webHidden/>
              </w:rPr>
              <w:fldChar w:fldCharType="end"/>
            </w:r>
          </w:hyperlink>
        </w:p>
        <w:p w:rsidR="00DA15AA" w:rsidRDefault="00DA15AA">
          <w:pPr>
            <w:pStyle w:val="21"/>
            <w:rPr>
              <w:rFonts w:asciiTheme="minorHAnsi" w:eastAsiaTheme="minorEastAsia" w:hAnsiTheme="minorHAnsi" w:cstheme="minorBidi"/>
              <w:b w:val="0"/>
              <w:i w:val="0"/>
              <w:spacing w:val="0"/>
              <w:sz w:val="22"/>
              <w:szCs w:val="22"/>
            </w:rPr>
          </w:pPr>
          <w:hyperlink w:anchor="_Toc231215742" w:history="1">
            <w:r w:rsidRPr="00B907B6">
              <w:rPr>
                <w:rStyle w:val="a5"/>
                <w:rFonts w:cs="Times New Roman"/>
              </w:rPr>
              <w:t>Часть 16.3. Экологические последствия при переводе г. Байкальска на электроотопление</w:t>
            </w:r>
            <w:r>
              <w:rPr>
                <w:webHidden/>
              </w:rPr>
              <w:tab/>
            </w:r>
            <w:r>
              <w:rPr>
                <w:webHidden/>
              </w:rPr>
              <w:fldChar w:fldCharType="begin"/>
            </w:r>
            <w:r>
              <w:rPr>
                <w:webHidden/>
              </w:rPr>
              <w:instrText xml:space="preserve"> PAGEREF _Toc231215742 \h </w:instrText>
            </w:r>
            <w:r>
              <w:rPr>
                <w:webHidden/>
              </w:rPr>
            </w:r>
            <w:r>
              <w:rPr>
                <w:webHidden/>
              </w:rPr>
              <w:fldChar w:fldCharType="separate"/>
            </w:r>
            <w:r>
              <w:rPr>
                <w:webHidden/>
              </w:rPr>
              <w:t>100</w:t>
            </w:r>
            <w:r>
              <w:rPr>
                <w:webHidden/>
              </w:rPr>
              <w:fldChar w:fldCharType="end"/>
            </w:r>
          </w:hyperlink>
        </w:p>
        <w:p w:rsidR="00161E18" w:rsidRPr="00B50A22" w:rsidRDefault="00161E18" w:rsidP="00E23DEE">
          <w:pPr>
            <w:pStyle w:val="af0"/>
          </w:pPr>
          <w:r w:rsidRPr="00B50A22">
            <w:fldChar w:fldCharType="end"/>
          </w:r>
        </w:p>
      </w:sdtContent>
    </w:sdt>
    <w:p w:rsidR="00B47A8A" w:rsidRPr="00B50A22" w:rsidRDefault="002267DC" w:rsidP="00A76D1A">
      <w:pPr>
        <w:pStyle w:val="1"/>
        <w:jc w:val="center"/>
        <w:rPr>
          <w:rFonts w:ascii="Times New Roman" w:hAnsi="Times New Roman" w:cs="Times New Roman"/>
        </w:rPr>
      </w:pPr>
      <w:bookmarkStart w:id="1" w:name="_Toc207474316"/>
      <w:r w:rsidRPr="00B50A22">
        <w:rPr>
          <w:rFonts w:ascii="Times New Roman" w:hAnsi="Times New Roman" w:cs="Times New Roman"/>
        </w:rPr>
        <w:br w:type="page"/>
      </w:r>
      <w:bookmarkStart w:id="2" w:name="_Toc231215656"/>
      <w:r w:rsidR="00B23508" w:rsidRPr="00B50A22">
        <w:rPr>
          <w:rFonts w:ascii="Times New Roman" w:hAnsi="Times New Roman" w:cs="Times New Roman"/>
        </w:rPr>
        <w:lastRenderedPageBreak/>
        <w:t>Введение</w:t>
      </w:r>
      <w:bookmarkEnd w:id="1"/>
      <w:bookmarkEnd w:id="2"/>
    </w:p>
    <w:p w:rsidR="006C18BB" w:rsidRPr="00B50A22" w:rsidRDefault="00B956F4" w:rsidP="001333EC">
      <w:r w:rsidRPr="00B50A22">
        <w:t>В данной работе проводится актуализация варианта схемы теплоснабжения Байкальского муниципального образования, выполненного в 2024 г</w:t>
      </w:r>
      <w:r w:rsidR="00DF663A" w:rsidRPr="00B50A22">
        <w:t>.</w:t>
      </w:r>
      <w:r w:rsidRPr="00B50A22">
        <w:t xml:space="preserve"> и утвержденного решением главы администрации Байкальского городского поселения в июле 2024 г.</w:t>
      </w:r>
    </w:p>
    <w:p w:rsidR="00601143" w:rsidRPr="00B50A22" w:rsidRDefault="006C18BB" w:rsidP="001333EC">
      <w:r w:rsidRPr="00B50A22">
        <w:t xml:space="preserve">С учетом принятого на </w:t>
      </w:r>
      <w:r w:rsidR="00B623F6">
        <w:t>правительственном уровне решения</w:t>
      </w:r>
      <w:r w:rsidRPr="00B50A22">
        <w:t xml:space="preserve"> о переводе г. Байкальска на электроотопление рассматриваются </w:t>
      </w:r>
      <w:r w:rsidR="00601143" w:rsidRPr="00B50A22">
        <w:t>два</w:t>
      </w:r>
      <w:r w:rsidRPr="00B50A22">
        <w:t xml:space="preserve"> варианта развития системы теплоснабжения Байкальска: вариант централизованной системы с </w:t>
      </w:r>
      <w:r w:rsidR="001333EC">
        <w:t>дву</w:t>
      </w:r>
      <w:r w:rsidR="00B47A8A" w:rsidRPr="00B50A22">
        <w:t>мя</w:t>
      </w:r>
      <w:r w:rsidRPr="00B50A22">
        <w:t xml:space="preserve"> </w:t>
      </w:r>
      <w:r w:rsidR="00656626" w:rsidRPr="00B50A22">
        <w:t xml:space="preserve">группами </w:t>
      </w:r>
      <w:r w:rsidRPr="00B50A22">
        <w:t>электрокотельны</w:t>
      </w:r>
      <w:r w:rsidR="00656626" w:rsidRPr="00B50A22">
        <w:t>х</w:t>
      </w:r>
      <w:r w:rsidRPr="00B50A22">
        <w:t xml:space="preserve">, </w:t>
      </w:r>
      <w:r w:rsidR="00601143" w:rsidRPr="00B50A22">
        <w:t xml:space="preserve">и </w:t>
      </w:r>
      <w:r w:rsidRPr="00B50A22">
        <w:t xml:space="preserve">вариант децентрализованного теплоснабжения с </w:t>
      </w:r>
      <w:r w:rsidR="009C7072" w:rsidRPr="00B50A22">
        <w:t xml:space="preserve">автономными и/или </w:t>
      </w:r>
      <w:r w:rsidR="00601143" w:rsidRPr="00B50A22">
        <w:t xml:space="preserve">групповыми </w:t>
      </w:r>
      <w:r w:rsidRPr="00B50A22">
        <w:t xml:space="preserve">теплоисточниками для каждого </w:t>
      </w:r>
      <w:r w:rsidR="009C7072" w:rsidRPr="00B50A22">
        <w:t>объекта</w:t>
      </w:r>
      <w:r w:rsidR="00601143" w:rsidRPr="00B50A22">
        <w:t>, или группы объектов</w:t>
      </w:r>
      <w:r w:rsidRPr="00B50A22">
        <w:t xml:space="preserve">. </w:t>
      </w:r>
    </w:p>
    <w:p w:rsidR="00576B40" w:rsidRPr="00B50A22" w:rsidRDefault="009E19A5" w:rsidP="001333EC">
      <w:r w:rsidRPr="00B50A22">
        <w:t>Выбор вариантов определяется необходимостью замены ТЭЦ на новые экологически чистые теплоисточники до начала ото</w:t>
      </w:r>
      <w:r w:rsidR="00BF4D11" w:rsidRPr="00B50A22">
        <w:t>пительного сезона 20</w:t>
      </w:r>
      <w:r w:rsidR="001333EC">
        <w:t>30</w:t>
      </w:r>
      <w:r w:rsidR="00B47A8A" w:rsidRPr="00B50A22">
        <w:t>–</w:t>
      </w:r>
      <w:r w:rsidR="00BF4D11" w:rsidRPr="00B50A22">
        <w:t>20</w:t>
      </w:r>
      <w:r w:rsidR="00601143" w:rsidRPr="00B50A22">
        <w:t>3</w:t>
      </w:r>
      <w:r w:rsidR="001333EC">
        <w:t>1</w:t>
      </w:r>
      <w:r w:rsidR="00BF4D11" w:rsidRPr="00B50A22">
        <w:t xml:space="preserve"> гг</w:t>
      </w:r>
      <w:r w:rsidR="00B47A8A" w:rsidRPr="00B50A22">
        <w:t>.</w:t>
      </w:r>
      <w:r w:rsidR="00BF4D11" w:rsidRPr="00B50A22">
        <w:t xml:space="preserve"> </w:t>
      </w:r>
      <w:r w:rsidR="009C7072" w:rsidRPr="00B50A22">
        <w:t xml:space="preserve">и </w:t>
      </w:r>
      <w:r w:rsidR="00BF4D11" w:rsidRPr="00B50A22">
        <w:t>необходимостью реконструкции тепловых сетей.</w:t>
      </w:r>
      <w:r w:rsidRPr="00B50A22">
        <w:t xml:space="preserve"> Необходимость перевода системы теплоснабжения г. Байкальска на новые теплоисточники вызвана </w:t>
      </w:r>
      <w:r w:rsidR="00B956F4" w:rsidRPr="00B50A22">
        <w:t>состояни</w:t>
      </w:r>
      <w:r w:rsidR="00815C1F" w:rsidRPr="00B50A22">
        <w:t>ем</w:t>
      </w:r>
      <w:r w:rsidR="00B956F4" w:rsidRPr="00B50A22">
        <w:t xml:space="preserve"> </w:t>
      </w:r>
      <w:r w:rsidR="00601143" w:rsidRPr="00B50A22">
        <w:t xml:space="preserve">оборудования </w:t>
      </w:r>
      <w:r w:rsidR="00B956F4" w:rsidRPr="00B50A22">
        <w:t xml:space="preserve">существующего теплоисточника – ТЭЦ г. Байкальска, </w:t>
      </w:r>
      <w:r w:rsidR="00815C1F" w:rsidRPr="00B50A22">
        <w:t>золоотвалов</w:t>
      </w:r>
      <w:r w:rsidR="00BF4D11" w:rsidRPr="00B50A22">
        <w:t xml:space="preserve">, экологическими ограничениями. Необходимость реконструкции тепловых сетей </w:t>
      </w:r>
      <w:r w:rsidR="00601143" w:rsidRPr="00B50A22">
        <w:t xml:space="preserve">обусловлена </w:t>
      </w:r>
      <w:r w:rsidR="00BF4D11" w:rsidRPr="00B50A22">
        <w:t>высокой степенью физического износа, разрегулированностью, несоответствием пропускной способности многих участков нагрузкам.</w:t>
      </w:r>
      <w:r w:rsidR="00815C1F" w:rsidRPr="00B50A22">
        <w:t xml:space="preserve"> При </w:t>
      </w:r>
      <w:r w:rsidR="00BF4D11" w:rsidRPr="00B50A22">
        <w:t xml:space="preserve">выборе вариантов развития систем теплоснабжения </w:t>
      </w:r>
      <w:r w:rsidR="00815C1F" w:rsidRPr="00B50A22">
        <w:t>учи</w:t>
      </w:r>
      <w:r w:rsidR="00B956F4" w:rsidRPr="00B50A22">
        <w:t>т</w:t>
      </w:r>
      <w:r w:rsidR="00815C1F" w:rsidRPr="00B50A22">
        <w:t xml:space="preserve">ываются </w:t>
      </w:r>
      <w:r w:rsidR="00B956F4" w:rsidRPr="00B50A22">
        <w:t>возможност</w:t>
      </w:r>
      <w:r w:rsidR="00815C1F" w:rsidRPr="00B50A22">
        <w:t xml:space="preserve">и систем электроснабжения </w:t>
      </w:r>
      <w:r w:rsidR="00BF4D11" w:rsidRPr="00B50A22">
        <w:t xml:space="preserve">по мощности и точкам подключения; ограничения </w:t>
      </w:r>
      <w:r w:rsidR="00AE2B8D" w:rsidRPr="00B50A22">
        <w:t>со стороны системы водоснабжения</w:t>
      </w:r>
      <w:r w:rsidR="00815C1F" w:rsidRPr="00B50A22">
        <w:t>.</w:t>
      </w:r>
      <w:r w:rsidR="00C67B89" w:rsidRPr="00B50A22">
        <w:t xml:space="preserve"> </w:t>
      </w:r>
    </w:p>
    <w:p w:rsidR="00B23508" w:rsidRPr="00B50A22" w:rsidRDefault="00B23508" w:rsidP="001333EC">
      <w:r w:rsidRPr="00B50A22">
        <w:t xml:space="preserve">Актуализация схемы теплоснабжения Байкальского муниципального образования выполнена в соответствии с требованиями Федерального закона от 27.07.2010 года </w:t>
      </w:r>
      <w:r w:rsidR="00F80BFC" w:rsidRPr="00B50A22">
        <w:br/>
      </w:r>
      <w:r w:rsidRPr="00B50A22">
        <w:t xml:space="preserve">№ 190-ФЗ «О теплоснабжении», Постановления Правительства Российской Федерации от 22.02.2012 года №154 «О требованиях к схемам теплоснабжения, порядку их разработки и утверждения» в редакции 18 марта 2025 года; </w:t>
      </w:r>
      <w:r w:rsidR="00B623F6">
        <w:t xml:space="preserve">с </w:t>
      </w:r>
      <w:r w:rsidRPr="00B50A22">
        <w:t>методическими указаниями по разработке схем теплоснабжения, утв</w:t>
      </w:r>
      <w:r w:rsidR="00B623F6">
        <w:t>ержденными</w:t>
      </w:r>
      <w:r w:rsidRPr="00B50A22">
        <w:t xml:space="preserve"> приказом Минэнерго России от 5 марта 2019 г</w:t>
      </w:r>
      <w:r w:rsidR="00DF663A" w:rsidRPr="00B50A22">
        <w:t>ода</w:t>
      </w:r>
      <w:r w:rsidRPr="00B50A22">
        <w:t xml:space="preserve"> N 212. </w:t>
      </w:r>
    </w:p>
    <w:p w:rsidR="002267DC" w:rsidRPr="00B50A22" w:rsidRDefault="002267DC" w:rsidP="001333EC">
      <w:pPr>
        <w:rPr>
          <w:rFonts w:eastAsiaTheme="majorEastAsia"/>
          <w:b/>
          <w:sz w:val="26"/>
          <w:szCs w:val="32"/>
        </w:rPr>
      </w:pPr>
      <w:r w:rsidRPr="00B50A22">
        <w:br w:type="page"/>
      </w:r>
    </w:p>
    <w:p w:rsidR="00DE0578" w:rsidRPr="00B50A22" w:rsidRDefault="001240EA" w:rsidP="00395409">
      <w:pPr>
        <w:pStyle w:val="1"/>
        <w:rPr>
          <w:rFonts w:ascii="Times New Roman" w:hAnsi="Times New Roman" w:cs="Times New Roman"/>
        </w:rPr>
      </w:pPr>
      <w:hyperlink w:anchor="bookmark1" w:history="1">
        <w:bookmarkStart w:id="3" w:name="_Toc169594090"/>
        <w:bookmarkStart w:id="4" w:name="_Toc158815173"/>
        <w:bookmarkStart w:id="5" w:name="_Toc231215657"/>
        <w:r w:rsidR="00DF663A" w:rsidRPr="00B50A22">
          <w:rPr>
            <w:rFonts w:ascii="Times New Roman" w:hAnsi="Times New Roman" w:cs="Times New Roman"/>
          </w:rPr>
          <w:t>Раздел 1. Показатели существующего и перспективного спроса на</w:t>
        </w:r>
      </w:hyperlink>
      <w:r w:rsidR="00495CA6">
        <w:rPr>
          <w:rFonts w:ascii="Times New Roman" w:hAnsi="Times New Roman" w:cs="Times New Roman"/>
        </w:rPr>
        <w:t xml:space="preserve"> </w:t>
      </w:r>
      <w:hyperlink w:anchor="bookmark1" w:history="1">
        <w:r w:rsidR="00DF663A" w:rsidRPr="00B50A22">
          <w:rPr>
            <w:rFonts w:ascii="Times New Roman" w:hAnsi="Times New Roman" w:cs="Times New Roman"/>
          </w:rPr>
          <w:t>тепловую энергию (мощность) и теплоноситель в установленных</w:t>
        </w:r>
      </w:hyperlink>
      <w:r w:rsidR="00DE0578" w:rsidRPr="00B50A22">
        <w:rPr>
          <w:rFonts w:ascii="Times New Roman" w:hAnsi="Times New Roman" w:cs="Times New Roman"/>
        </w:rPr>
        <w:t xml:space="preserve"> </w:t>
      </w:r>
      <w:hyperlink w:anchor="bookmark1" w:history="1">
        <w:r w:rsidR="00DF663A" w:rsidRPr="00B50A22">
          <w:rPr>
            <w:rFonts w:ascii="Times New Roman" w:hAnsi="Times New Roman" w:cs="Times New Roman"/>
          </w:rPr>
          <w:t>границах территории городского поселения</w:t>
        </w:r>
        <w:bookmarkEnd w:id="3"/>
        <w:bookmarkEnd w:id="5"/>
        <w:r w:rsidR="00DF663A" w:rsidRPr="00B50A22">
          <w:rPr>
            <w:rFonts w:ascii="Times New Roman" w:hAnsi="Times New Roman" w:cs="Times New Roman"/>
          </w:rPr>
          <w:t xml:space="preserve"> </w:t>
        </w:r>
      </w:hyperlink>
      <w:bookmarkEnd w:id="4"/>
    </w:p>
    <w:p w:rsidR="00DE0578" w:rsidRPr="00B50A22" w:rsidRDefault="00DE0578" w:rsidP="00B47A8A">
      <w:r w:rsidRPr="00B50A22">
        <w:t>Определение показателей перспективного спроса на тепловую энергию (мощность) и теплоноситель в установленных границах территории городского поселения осуществляется в отношении объектов капитального строительства, расположенных к моменту начала разработки схемы теплоснабжения, и предполагаемых к строительству в установленных границах территории поселения, в целях определения потребности указанных объектов в тепловой энергии (мощности) и теплоносителя для открытых систем теплоснабжения на цели отопления, вентиляции, горячего водоснабжения и технологические нужды.</w:t>
      </w:r>
    </w:p>
    <w:p w:rsidR="00DE0578" w:rsidRPr="00B50A22" w:rsidRDefault="00DE0578" w:rsidP="00B47A8A">
      <w:r w:rsidRPr="00B50A22">
        <w:t>Для разработки схемы теплоснабжения использова</w:t>
      </w:r>
      <w:r w:rsidR="00EE26B1" w:rsidRPr="00B50A22">
        <w:t>на</w:t>
      </w:r>
      <w:r w:rsidRPr="00B50A22">
        <w:t xml:space="preserve"> также следующая информация:</w:t>
      </w:r>
    </w:p>
    <w:p w:rsidR="00DE0578" w:rsidRPr="00B50A22" w:rsidRDefault="00B47A8A" w:rsidP="00B47A8A">
      <w:r w:rsidRPr="00B50A22">
        <w:t>–</w:t>
      </w:r>
      <w:r w:rsidR="00F44B91" w:rsidRPr="00B50A22">
        <w:t xml:space="preserve"> </w:t>
      </w:r>
      <w:r w:rsidR="00DE0578" w:rsidRPr="00B50A22">
        <w:t>пояснительная записка к утвержденному генеральному плану;</w:t>
      </w:r>
    </w:p>
    <w:p w:rsidR="00DE0578" w:rsidRPr="00B50A22" w:rsidRDefault="00B47A8A" w:rsidP="00B47A8A">
      <w:r w:rsidRPr="00B50A22">
        <w:t>–</w:t>
      </w:r>
      <w:r w:rsidR="00F44B91" w:rsidRPr="00B50A22">
        <w:t xml:space="preserve"> </w:t>
      </w:r>
      <w:r w:rsidR="00DE0578" w:rsidRPr="00B50A22">
        <w:t>опорный план (карта) территории поселения, городского округа, входящ</w:t>
      </w:r>
      <w:r w:rsidR="0026251D">
        <w:t>ий</w:t>
      </w:r>
      <w:r w:rsidR="00DE0578" w:rsidRPr="00B50A22">
        <w:t xml:space="preserve"> в состав генерального плана;</w:t>
      </w:r>
    </w:p>
    <w:p w:rsidR="00DE0578" w:rsidRPr="00B50A22" w:rsidRDefault="00B47A8A" w:rsidP="00B47A8A">
      <w:r w:rsidRPr="00B50A22">
        <w:t>–</w:t>
      </w:r>
      <w:r w:rsidR="00F44B91" w:rsidRPr="00B50A22">
        <w:t xml:space="preserve"> </w:t>
      </w:r>
      <w:r w:rsidR="00DE0578" w:rsidRPr="00B50A22">
        <w:t>планы (карты) развития территории поселения, городского округа по очередям строительства;</w:t>
      </w:r>
    </w:p>
    <w:p w:rsidR="00DE0578" w:rsidRDefault="00B47A8A" w:rsidP="00B47A8A">
      <w:r w:rsidRPr="00B50A22">
        <w:t>–</w:t>
      </w:r>
      <w:r w:rsidR="00F44B91" w:rsidRPr="00B50A22">
        <w:t xml:space="preserve"> </w:t>
      </w:r>
      <w:r w:rsidR="00DE0578" w:rsidRPr="00B50A22">
        <w:t>информация, полученная от теплоснабжающ</w:t>
      </w:r>
      <w:r w:rsidR="00CE1491">
        <w:t>ей</w:t>
      </w:r>
      <w:r w:rsidR="00DE0578" w:rsidRPr="00B50A22">
        <w:t xml:space="preserve"> организаци</w:t>
      </w:r>
      <w:r w:rsidR="00CE1491">
        <w:t>и</w:t>
      </w:r>
      <w:r w:rsidR="00DE0578" w:rsidRPr="00B50A22">
        <w:t>, действующ</w:t>
      </w:r>
      <w:r w:rsidR="00CE1491">
        <w:t xml:space="preserve">ей </w:t>
      </w:r>
      <w:r w:rsidR="00DE0578" w:rsidRPr="00B50A22">
        <w:t>на территории городского поселения, об объектах, присоединенных к коллекторам и тепловым сетям, входящим в зону ответственности теплоснабжающих компаний, и их тепловой нагрузки в горячей воде, зафиксированной в договор</w:t>
      </w:r>
      <w:r w:rsidR="00601143" w:rsidRPr="00B50A22">
        <w:t xml:space="preserve">ах по </w:t>
      </w:r>
      <w:r w:rsidR="00DE0578" w:rsidRPr="00B50A22">
        <w:t>теплоснабжени</w:t>
      </w:r>
      <w:r w:rsidR="00601143" w:rsidRPr="00B50A22">
        <w:t>ю</w:t>
      </w:r>
      <w:r w:rsidR="00DE0578" w:rsidRPr="00B50A22">
        <w:t xml:space="preserve"> с разделением на тепловую нагрузку отопления, вентиляции, горячего водоснабжения.</w:t>
      </w:r>
    </w:p>
    <w:p w:rsidR="007F3127" w:rsidRDefault="00500499" w:rsidP="007F3127">
      <w:r>
        <w:t>Используются результаты обследовани</w:t>
      </w:r>
      <w:r w:rsidR="0026251D">
        <w:t>й</w:t>
      </w:r>
      <w:r>
        <w:t>, проведенных в 2010-2011 гг. ИРНИТУ, в 2013 г. ИСЭМ СОРА</w:t>
      </w:r>
      <w:r w:rsidR="001333EC">
        <w:t>Н</w:t>
      </w:r>
      <w:r>
        <w:t>; в 2022 г. администрацией Байкальского городского поселения, результаты судебно- технической экспертизы, проведенной совместной комиссий с участием ИРНИТУ, ИСЭМ СОРАН и ООО «Теплоснабжение» в 2024 г</w:t>
      </w:r>
      <w:r w:rsidR="00D907CE">
        <w:t xml:space="preserve">., </w:t>
      </w:r>
      <w:r w:rsidR="00B961E8">
        <w:t>предложения Минэнерго РФ (письмо от 10.02.2021 №СП-15293/07)</w:t>
      </w:r>
      <w:r w:rsidR="007F3127">
        <w:t xml:space="preserve">. </w:t>
      </w:r>
    </w:p>
    <w:p w:rsidR="00B45E9C" w:rsidRDefault="001333EC" w:rsidP="00B45E9C">
      <w:r>
        <w:t>Основны</w:t>
      </w:r>
      <w:r w:rsidR="00B45E9C">
        <w:t>е</w:t>
      </w:r>
      <w:r>
        <w:t xml:space="preserve"> параметры приоритетного сценария развития системы теплоснабжения Байкальского муниципального образования определены </w:t>
      </w:r>
      <w:r w:rsidR="00B45E9C" w:rsidRPr="00B45E9C">
        <w:t>план</w:t>
      </w:r>
      <w:r w:rsidR="00B45E9C">
        <w:t>ом</w:t>
      </w:r>
      <w:r w:rsidR="00B45E9C" w:rsidRPr="00B45E9C">
        <w:t>-график</w:t>
      </w:r>
      <w:r w:rsidR="00B45E9C">
        <w:t>ом</w:t>
      </w:r>
      <w:r w:rsidR="00B45E9C" w:rsidRPr="00B45E9C">
        <w:t xml:space="preserve"> перевода г. Байкальска на электроотопление № 06-17/26</w:t>
      </w:r>
      <w:r w:rsidR="0026251D">
        <w:t>,</w:t>
      </w:r>
      <w:r w:rsidR="00B45E9C" w:rsidRPr="00B45E9C">
        <w:t xml:space="preserve"> </w:t>
      </w:r>
      <w:r w:rsidR="00B45E9C">
        <w:t>утвержден</w:t>
      </w:r>
      <w:r w:rsidR="0026251D">
        <w:t>ным</w:t>
      </w:r>
      <w:r w:rsidR="00B45E9C">
        <w:t xml:space="preserve"> совместным решением Губернатора Иркутской области И.И. Кобзевым, Министра энергетики Российской Федерации С.Е. Цивилевым, генеральным директора МКПАО «ЭН+ ГРУП» Колмогоровым В.В. 5 февраля 2026 года. </w:t>
      </w:r>
    </w:p>
    <w:p w:rsidR="007F3127" w:rsidRDefault="007F3127">
      <w:pPr>
        <w:spacing w:after="200" w:line="276" w:lineRule="auto"/>
      </w:pPr>
      <w:r>
        <w:br w:type="page"/>
      </w:r>
    </w:p>
    <w:p w:rsidR="00DE0578" w:rsidRPr="00B50A22" w:rsidRDefault="001240EA" w:rsidP="007F3127">
      <w:pPr>
        <w:pStyle w:val="2"/>
      </w:pPr>
      <w:hyperlink w:anchor="bookmark2" w:history="1">
        <w:bookmarkStart w:id="6" w:name="_Toc30146942"/>
        <w:bookmarkStart w:id="7" w:name="_Toc35951401"/>
        <w:bookmarkStart w:id="8" w:name="_Toc158815174"/>
        <w:bookmarkStart w:id="9" w:name="_Toc169594091"/>
        <w:bookmarkStart w:id="10" w:name="_Toc231215658"/>
        <w:r w:rsidR="00DE0578" w:rsidRPr="00B50A22">
          <w:t xml:space="preserve">Часть </w:t>
        </w:r>
        <w:r w:rsidR="00B23508" w:rsidRPr="00B50A22">
          <w:t>1.</w:t>
        </w:r>
        <w:r w:rsidR="00DE0578" w:rsidRPr="00B50A22">
          <w:t>1. Величины существующей отапливаемой площади строительных фондов и приросты</w:t>
        </w:r>
      </w:hyperlink>
      <w:r w:rsidR="00DE0578" w:rsidRPr="00B50A22">
        <w:t xml:space="preserve"> </w:t>
      </w:r>
      <w:hyperlink w:anchor="bookmark2" w:history="1">
        <w:r w:rsidR="00DE0578" w:rsidRPr="00B50A22">
          <w:t>отапливаемой площади строительных фондов по расчетным элементам территориального</w:t>
        </w:r>
      </w:hyperlink>
      <w:r w:rsidR="00DE0578" w:rsidRPr="00B50A22">
        <w:t xml:space="preserve"> </w:t>
      </w:r>
      <w:hyperlink w:anchor="bookmark2" w:history="1">
        <w:r w:rsidR="00DE0578" w:rsidRPr="00B50A22">
          <w:t>деления с разделением объектов строительства на многоквартирные дома, индивидуальные</w:t>
        </w:r>
      </w:hyperlink>
      <w:r w:rsidR="00DE0578" w:rsidRPr="00B50A22">
        <w:t xml:space="preserve"> </w:t>
      </w:r>
      <w:hyperlink w:anchor="bookmark2" w:history="1">
        <w:r w:rsidR="00DE0578" w:rsidRPr="00B50A22">
          <w:t>жилые дома, общественные здания и производственные здания промышленных предприятий</w:t>
        </w:r>
      </w:hyperlink>
      <w:r w:rsidR="00DE0578" w:rsidRPr="00B50A22">
        <w:t xml:space="preserve"> </w:t>
      </w:r>
      <w:hyperlink w:anchor="bookmark2" w:history="1">
        <w:r w:rsidR="00DE0578" w:rsidRPr="00B50A22">
          <w:t xml:space="preserve">по этапам </w:t>
        </w:r>
        <w:r w:rsidR="00F80BFC" w:rsidRPr="00B50A22">
          <w:t>–</w:t>
        </w:r>
        <w:r w:rsidR="00DE0578" w:rsidRPr="00B50A22">
          <w:t xml:space="preserve"> на каждый год первого 5-летнего периода и на последующие 5-летние периоды</w:t>
        </w:r>
        <w:bookmarkEnd w:id="6"/>
        <w:bookmarkEnd w:id="7"/>
        <w:bookmarkEnd w:id="8"/>
        <w:bookmarkEnd w:id="9"/>
        <w:bookmarkEnd w:id="10"/>
        <w:r w:rsidR="00DE0578" w:rsidRPr="00B50A22">
          <w:t xml:space="preserve"> </w:t>
        </w:r>
      </w:hyperlink>
    </w:p>
    <w:p w:rsidR="00DE0578" w:rsidRPr="00B50A22" w:rsidRDefault="001240EA" w:rsidP="00C562FD">
      <w:pPr>
        <w:spacing w:before="120"/>
      </w:pPr>
      <w:hyperlink w:anchor="bookmark2" w:history="1">
        <w:r w:rsidR="00DE0578" w:rsidRPr="00B50A22">
          <w:t>Данных о величине существующей отапливаемой площади строительных фондов</w:t>
        </w:r>
      </w:hyperlink>
      <w:r w:rsidR="00DE0578" w:rsidRPr="00B50A22">
        <w:t>, приведены в табл</w:t>
      </w:r>
      <w:r w:rsidR="007F473A" w:rsidRPr="00B50A22">
        <w:t>.</w:t>
      </w:r>
      <w:r w:rsidR="00DE0578" w:rsidRPr="00B50A22">
        <w:t xml:space="preserve"> </w:t>
      </w:r>
      <w:r w:rsidR="007F473A" w:rsidRPr="00B50A22">
        <w:t>1.1.1. Прогнозы по вводу в эксплуатацию объектов капитального строительства по их видам представлены в табл. 1.1.2. Прогнозы ввода в эксплуатацию общественно-деловых зданий с общей площадью фонда на период разработки или актуализации схемы теплоснабжения представлены в табл. 1.1.3.</w:t>
      </w:r>
    </w:p>
    <w:p w:rsidR="00DE0578" w:rsidRPr="00B50A22" w:rsidRDefault="00DE0578" w:rsidP="00C562FD">
      <w:pPr>
        <w:spacing w:before="120"/>
        <w:rPr>
          <w:vertAlign w:val="superscript"/>
        </w:rPr>
      </w:pPr>
      <w:r w:rsidRPr="00B50A22">
        <w:t>Таблица 1.1.1</w:t>
      </w:r>
      <w:r w:rsidR="00F2569D" w:rsidRPr="00B50A22">
        <w:t>.</w:t>
      </w:r>
      <w:r w:rsidRPr="00B50A22">
        <w:t xml:space="preserve"> Сведения о движении строительных фондов, тыс. м</w:t>
      </w:r>
      <w:r w:rsidRPr="00B50A22">
        <w:rPr>
          <w:vertAlign w:val="superscript"/>
        </w:rPr>
        <w:t>2</w:t>
      </w:r>
    </w:p>
    <w:p w:rsidR="00482FB8" w:rsidRPr="00B50A22" w:rsidRDefault="00482FB8" w:rsidP="00482FB8">
      <w:pPr>
        <w:pStyle w:val="a3"/>
        <w:rPr>
          <w:rFonts w:cs="Times New Roman"/>
          <w:sz w:val="12"/>
          <w:szCs w:val="12"/>
        </w:rPr>
      </w:pPr>
    </w:p>
    <w:tbl>
      <w:tblPr>
        <w:tblW w:w="9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989"/>
        <w:gridCol w:w="991"/>
        <w:gridCol w:w="882"/>
        <w:gridCol w:w="918"/>
        <w:gridCol w:w="1037"/>
        <w:gridCol w:w="236"/>
      </w:tblGrid>
      <w:tr w:rsidR="007E3564" w:rsidRPr="00B50A22" w:rsidTr="00FE7F99">
        <w:trPr>
          <w:gridAfter w:val="1"/>
          <w:wAfter w:w="123" w:type="pct"/>
          <w:trHeight w:val="293"/>
        </w:trPr>
        <w:tc>
          <w:tcPr>
            <w:tcW w:w="2364" w:type="pct"/>
            <w:shd w:val="clear" w:color="auto" w:fill="auto"/>
            <w:vAlign w:val="center"/>
            <w:hideMark/>
          </w:tcPr>
          <w:p w:rsidR="00A445BA" w:rsidRPr="00B50A22" w:rsidRDefault="00A445BA" w:rsidP="00B45E9C">
            <w:pPr>
              <w:pStyle w:val="ad"/>
            </w:pPr>
            <w:r w:rsidRPr="00B50A22">
              <w:t>Показатель</w:t>
            </w:r>
          </w:p>
        </w:tc>
        <w:tc>
          <w:tcPr>
            <w:tcW w:w="516" w:type="pct"/>
            <w:shd w:val="clear" w:color="auto" w:fill="auto"/>
            <w:noWrap/>
            <w:vAlign w:val="center"/>
            <w:hideMark/>
          </w:tcPr>
          <w:p w:rsidR="00A445BA" w:rsidRPr="00B50A22" w:rsidRDefault="00A445BA" w:rsidP="00B45E9C">
            <w:pPr>
              <w:pStyle w:val="ad"/>
            </w:pPr>
            <w:r w:rsidRPr="00B50A22">
              <w:t>2021</w:t>
            </w:r>
          </w:p>
        </w:tc>
        <w:tc>
          <w:tcPr>
            <w:tcW w:w="517" w:type="pct"/>
            <w:shd w:val="clear" w:color="auto" w:fill="auto"/>
            <w:noWrap/>
            <w:vAlign w:val="center"/>
            <w:hideMark/>
          </w:tcPr>
          <w:p w:rsidR="00A445BA" w:rsidRPr="00B50A22" w:rsidRDefault="00A445BA" w:rsidP="00B45E9C">
            <w:pPr>
              <w:pStyle w:val="ad"/>
            </w:pPr>
            <w:r w:rsidRPr="00B50A22">
              <w:t>2022</w:t>
            </w:r>
          </w:p>
        </w:tc>
        <w:tc>
          <w:tcPr>
            <w:tcW w:w="460" w:type="pct"/>
            <w:shd w:val="clear" w:color="auto" w:fill="auto"/>
            <w:noWrap/>
            <w:vAlign w:val="center"/>
            <w:hideMark/>
          </w:tcPr>
          <w:p w:rsidR="00A445BA" w:rsidRPr="00B50A22" w:rsidRDefault="00A445BA" w:rsidP="00B45E9C">
            <w:pPr>
              <w:pStyle w:val="ad"/>
            </w:pPr>
            <w:r w:rsidRPr="00B50A22">
              <w:t>2023</w:t>
            </w:r>
          </w:p>
        </w:tc>
        <w:tc>
          <w:tcPr>
            <w:tcW w:w="478" w:type="pct"/>
            <w:shd w:val="clear" w:color="auto" w:fill="auto"/>
            <w:noWrap/>
            <w:vAlign w:val="center"/>
            <w:hideMark/>
          </w:tcPr>
          <w:p w:rsidR="00A445BA" w:rsidRPr="00B50A22" w:rsidRDefault="00A445BA" w:rsidP="00B45E9C">
            <w:pPr>
              <w:pStyle w:val="ad"/>
            </w:pPr>
            <w:r w:rsidRPr="00B50A22">
              <w:t>2024</w:t>
            </w:r>
          </w:p>
        </w:tc>
        <w:tc>
          <w:tcPr>
            <w:tcW w:w="541" w:type="pct"/>
            <w:shd w:val="clear" w:color="auto" w:fill="auto"/>
            <w:noWrap/>
            <w:vAlign w:val="center"/>
            <w:hideMark/>
          </w:tcPr>
          <w:p w:rsidR="00A445BA" w:rsidRPr="00B50A22" w:rsidRDefault="00A445BA" w:rsidP="00B45E9C">
            <w:pPr>
              <w:pStyle w:val="ad"/>
            </w:pPr>
            <w:r w:rsidRPr="00B50A22">
              <w:t>2025</w:t>
            </w:r>
          </w:p>
        </w:tc>
      </w:tr>
      <w:tr w:rsidR="007E3564" w:rsidRPr="00B50A22" w:rsidTr="00FE7F99">
        <w:trPr>
          <w:gridAfter w:val="1"/>
          <w:wAfter w:w="123" w:type="pct"/>
          <w:trHeight w:val="795"/>
        </w:trPr>
        <w:tc>
          <w:tcPr>
            <w:tcW w:w="2364" w:type="pct"/>
            <w:shd w:val="clear" w:color="auto" w:fill="auto"/>
            <w:vAlign w:val="center"/>
            <w:hideMark/>
          </w:tcPr>
          <w:p w:rsidR="00A445BA" w:rsidRPr="00B50A22" w:rsidRDefault="00A445BA" w:rsidP="00B45E9C">
            <w:pPr>
              <w:pStyle w:val="ad"/>
            </w:pPr>
            <w:r w:rsidRPr="00B50A22">
              <w:t>Общая отапливаемая площадь строительных фондов на начало года, в том числе:, тыс. м</w:t>
            </w:r>
            <w:r w:rsidRPr="00B50A22">
              <w:rPr>
                <w:vertAlign w:val="superscript"/>
              </w:rPr>
              <w:t>2</w:t>
            </w:r>
          </w:p>
        </w:tc>
        <w:tc>
          <w:tcPr>
            <w:tcW w:w="516" w:type="pct"/>
            <w:shd w:val="clear" w:color="auto" w:fill="auto"/>
            <w:vAlign w:val="center"/>
            <w:hideMark/>
          </w:tcPr>
          <w:p w:rsidR="00A445BA" w:rsidRPr="00B50A22" w:rsidRDefault="00A445BA" w:rsidP="00B45E9C">
            <w:pPr>
              <w:pStyle w:val="ad"/>
              <w:jc w:val="center"/>
            </w:pPr>
            <w:r w:rsidRPr="00B50A22">
              <w:t>359,917</w:t>
            </w:r>
          </w:p>
        </w:tc>
        <w:tc>
          <w:tcPr>
            <w:tcW w:w="517" w:type="pct"/>
            <w:shd w:val="clear" w:color="auto" w:fill="auto"/>
            <w:vAlign w:val="center"/>
            <w:hideMark/>
          </w:tcPr>
          <w:p w:rsidR="00A445BA" w:rsidRPr="00B50A22" w:rsidRDefault="00A445BA" w:rsidP="00B45E9C">
            <w:pPr>
              <w:pStyle w:val="ad"/>
              <w:jc w:val="center"/>
            </w:pPr>
            <w:r w:rsidRPr="00B50A22">
              <w:t>360,917</w:t>
            </w:r>
          </w:p>
        </w:tc>
        <w:tc>
          <w:tcPr>
            <w:tcW w:w="460" w:type="pct"/>
            <w:shd w:val="clear" w:color="auto" w:fill="auto"/>
            <w:vAlign w:val="center"/>
            <w:hideMark/>
          </w:tcPr>
          <w:p w:rsidR="00A445BA" w:rsidRPr="00B50A22" w:rsidRDefault="00A445BA" w:rsidP="00B45E9C">
            <w:pPr>
              <w:pStyle w:val="ad"/>
              <w:jc w:val="center"/>
            </w:pPr>
            <w:r w:rsidRPr="00B50A22">
              <w:t>362,917</w:t>
            </w:r>
          </w:p>
        </w:tc>
        <w:tc>
          <w:tcPr>
            <w:tcW w:w="478" w:type="pct"/>
            <w:shd w:val="clear" w:color="auto" w:fill="auto"/>
            <w:vAlign w:val="center"/>
            <w:hideMark/>
          </w:tcPr>
          <w:p w:rsidR="00A445BA" w:rsidRPr="00B50A22" w:rsidRDefault="00A445BA" w:rsidP="00B45E9C">
            <w:pPr>
              <w:pStyle w:val="ad"/>
              <w:jc w:val="center"/>
            </w:pPr>
            <w:r w:rsidRPr="00B50A22">
              <w:t>363,617</w:t>
            </w:r>
          </w:p>
        </w:tc>
        <w:tc>
          <w:tcPr>
            <w:tcW w:w="541" w:type="pct"/>
            <w:shd w:val="clear" w:color="auto" w:fill="auto"/>
            <w:vAlign w:val="center"/>
            <w:hideMark/>
          </w:tcPr>
          <w:p w:rsidR="00A445BA" w:rsidRPr="00B50A22" w:rsidRDefault="00A445BA" w:rsidP="00B45E9C">
            <w:pPr>
              <w:pStyle w:val="ad"/>
              <w:jc w:val="center"/>
            </w:pPr>
            <w:r w:rsidRPr="00B50A22">
              <w:t>363,417</w:t>
            </w:r>
          </w:p>
        </w:tc>
      </w:tr>
      <w:tr w:rsidR="007E3564" w:rsidRPr="00B50A22" w:rsidTr="00FE7F99">
        <w:trPr>
          <w:gridAfter w:val="1"/>
          <w:wAfter w:w="123" w:type="pct"/>
          <w:trHeight w:val="533"/>
        </w:trPr>
        <w:tc>
          <w:tcPr>
            <w:tcW w:w="2364" w:type="pct"/>
            <w:shd w:val="clear" w:color="auto" w:fill="auto"/>
            <w:vAlign w:val="center"/>
            <w:hideMark/>
          </w:tcPr>
          <w:p w:rsidR="00A445BA" w:rsidRPr="00B50A22" w:rsidRDefault="00A445BA" w:rsidP="00B45E9C">
            <w:pPr>
              <w:pStyle w:val="ad"/>
            </w:pPr>
            <w:r w:rsidRPr="00B50A22">
              <w:t>Общая площадь жилых фондов на начало года</w:t>
            </w:r>
          </w:p>
        </w:tc>
        <w:tc>
          <w:tcPr>
            <w:tcW w:w="516" w:type="pct"/>
            <w:shd w:val="clear" w:color="auto" w:fill="auto"/>
            <w:vAlign w:val="center"/>
            <w:hideMark/>
          </w:tcPr>
          <w:p w:rsidR="00A445BA" w:rsidRPr="00B50A22" w:rsidRDefault="00A445BA" w:rsidP="00B45E9C">
            <w:pPr>
              <w:pStyle w:val="ad"/>
              <w:jc w:val="center"/>
            </w:pPr>
            <w:r w:rsidRPr="00B50A22">
              <w:t>288,817</w:t>
            </w:r>
          </w:p>
        </w:tc>
        <w:tc>
          <w:tcPr>
            <w:tcW w:w="517" w:type="pct"/>
            <w:shd w:val="clear" w:color="auto" w:fill="auto"/>
            <w:vAlign w:val="center"/>
            <w:hideMark/>
          </w:tcPr>
          <w:p w:rsidR="00A445BA" w:rsidRPr="00B50A22" w:rsidRDefault="00A445BA" w:rsidP="00B45E9C">
            <w:pPr>
              <w:pStyle w:val="ad"/>
              <w:jc w:val="center"/>
            </w:pPr>
            <w:r w:rsidRPr="00B50A22">
              <w:t>288,817</w:t>
            </w:r>
          </w:p>
        </w:tc>
        <w:tc>
          <w:tcPr>
            <w:tcW w:w="460" w:type="pct"/>
            <w:shd w:val="clear" w:color="auto" w:fill="auto"/>
            <w:vAlign w:val="center"/>
            <w:hideMark/>
          </w:tcPr>
          <w:p w:rsidR="00A445BA" w:rsidRPr="00B50A22" w:rsidRDefault="00A445BA" w:rsidP="00B45E9C">
            <w:pPr>
              <w:pStyle w:val="ad"/>
              <w:jc w:val="center"/>
            </w:pPr>
            <w:r w:rsidRPr="00B50A22">
              <w:t>288,817</w:t>
            </w:r>
          </w:p>
        </w:tc>
        <w:tc>
          <w:tcPr>
            <w:tcW w:w="478" w:type="pct"/>
            <w:shd w:val="clear" w:color="auto" w:fill="auto"/>
            <w:vAlign w:val="center"/>
            <w:hideMark/>
          </w:tcPr>
          <w:p w:rsidR="00A445BA" w:rsidRPr="00B50A22" w:rsidRDefault="00A445BA" w:rsidP="00B45E9C">
            <w:pPr>
              <w:pStyle w:val="ad"/>
              <w:jc w:val="center"/>
            </w:pPr>
            <w:r w:rsidRPr="00B50A22">
              <w:t>288,817</w:t>
            </w:r>
          </w:p>
        </w:tc>
        <w:tc>
          <w:tcPr>
            <w:tcW w:w="541" w:type="pct"/>
            <w:shd w:val="clear" w:color="auto" w:fill="auto"/>
            <w:vAlign w:val="center"/>
            <w:hideMark/>
          </w:tcPr>
          <w:p w:rsidR="00A445BA" w:rsidRPr="00B50A22" w:rsidRDefault="00A445BA" w:rsidP="00B45E9C">
            <w:pPr>
              <w:pStyle w:val="ad"/>
              <w:jc w:val="center"/>
            </w:pPr>
            <w:r w:rsidRPr="00B50A22">
              <w:t>288,817</w:t>
            </w:r>
          </w:p>
        </w:tc>
      </w:tr>
      <w:tr w:rsidR="007E3564" w:rsidRPr="00B50A22" w:rsidTr="00FE7F99">
        <w:trPr>
          <w:gridAfter w:val="1"/>
          <w:wAfter w:w="123" w:type="pct"/>
          <w:trHeight w:val="293"/>
        </w:trPr>
        <w:tc>
          <w:tcPr>
            <w:tcW w:w="2364" w:type="pct"/>
            <w:shd w:val="clear" w:color="auto" w:fill="auto"/>
            <w:vAlign w:val="center"/>
            <w:hideMark/>
          </w:tcPr>
          <w:p w:rsidR="00A445BA" w:rsidRPr="00B50A22" w:rsidRDefault="00A445BA" w:rsidP="00B45E9C">
            <w:pPr>
              <w:pStyle w:val="ad"/>
            </w:pPr>
            <w:r w:rsidRPr="00B50A22">
              <w:t>общественно-деловая застройка</w:t>
            </w:r>
          </w:p>
        </w:tc>
        <w:tc>
          <w:tcPr>
            <w:tcW w:w="516" w:type="pct"/>
            <w:shd w:val="clear" w:color="auto" w:fill="auto"/>
            <w:vAlign w:val="center"/>
            <w:hideMark/>
          </w:tcPr>
          <w:p w:rsidR="00A445BA" w:rsidRPr="00B50A22" w:rsidRDefault="00A445BA" w:rsidP="00B45E9C">
            <w:pPr>
              <w:pStyle w:val="ad"/>
              <w:jc w:val="center"/>
            </w:pPr>
            <w:r w:rsidRPr="00B50A22">
              <w:t>71,1</w:t>
            </w:r>
          </w:p>
        </w:tc>
        <w:tc>
          <w:tcPr>
            <w:tcW w:w="517" w:type="pct"/>
            <w:shd w:val="clear" w:color="auto" w:fill="auto"/>
            <w:vAlign w:val="center"/>
            <w:hideMark/>
          </w:tcPr>
          <w:p w:rsidR="00A445BA" w:rsidRPr="00B50A22" w:rsidRDefault="00A445BA" w:rsidP="00B45E9C">
            <w:pPr>
              <w:pStyle w:val="ad"/>
              <w:jc w:val="center"/>
            </w:pPr>
            <w:r w:rsidRPr="00B50A22">
              <w:t>71,1</w:t>
            </w:r>
          </w:p>
        </w:tc>
        <w:tc>
          <w:tcPr>
            <w:tcW w:w="460" w:type="pct"/>
            <w:shd w:val="clear" w:color="auto" w:fill="auto"/>
            <w:vAlign w:val="center"/>
            <w:hideMark/>
          </w:tcPr>
          <w:p w:rsidR="00A445BA" w:rsidRPr="00B50A22" w:rsidRDefault="00A445BA" w:rsidP="00B45E9C">
            <w:pPr>
              <w:pStyle w:val="ad"/>
              <w:jc w:val="center"/>
            </w:pPr>
            <w:r w:rsidRPr="00B50A22">
              <w:t>71,1</w:t>
            </w:r>
          </w:p>
        </w:tc>
        <w:tc>
          <w:tcPr>
            <w:tcW w:w="478" w:type="pct"/>
            <w:shd w:val="clear" w:color="auto" w:fill="auto"/>
            <w:vAlign w:val="center"/>
            <w:hideMark/>
          </w:tcPr>
          <w:p w:rsidR="00A445BA" w:rsidRPr="00B50A22" w:rsidRDefault="00A445BA" w:rsidP="00B45E9C">
            <w:pPr>
              <w:pStyle w:val="ad"/>
              <w:jc w:val="center"/>
            </w:pPr>
            <w:r w:rsidRPr="00B50A22">
              <w:t>72,2</w:t>
            </w:r>
          </w:p>
        </w:tc>
        <w:tc>
          <w:tcPr>
            <w:tcW w:w="541" w:type="pct"/>
            <w:shd w:val="clear" w:color="auto" w:fill="auto"/>
            <w:vAlign w:val="center"/>
            <w:hideMark/>
          </w:tcPr>
          <w:p w:rsidR="00A445BA" w:rsidRPr="00B50A22" w:rsidRDefault="00A445BA" w:rsidP="00B45E9C">
            <w:pPr>
              <w:pStyle w:val="ad"/>
              <w:jc w:val="center"/>
            </w:pPr>
            <w:r w:rsidRPr="00B50A22">
              <w:t>72,2</w:t>
            </w:r>
          </w:p>
        </w:tc>
      </w:tr>
      <w:tr w:rsidR="007E3564" w:rsidRPr="00B50A22" w:rsidTr="00FE7F99">
        <w:trPr>
          <w:gridAfter w:val="1"/>
          <w:wAfter w:w="123" w:type="pct"/>
          <w:trHeight w:val="533"/>
        </w:trPr>
        <w:tc>
          <w:tcPr>
            <w:tcW w:w="2364" w:type="pct"/>
            <w:shd w:val="clear" w:color="auto" w:fill="auto"/>
            <w:vAlign w:val="center"/>
            <w:hideMark/>
          </w:tcPr>
          <w:p w:rsidR="00A445BA" w:rsidRPr="00B50A22" w:rsidRDefault="00A445BA" w:rsidP="00B45E9C">
            <w:pPr>
              <w:pStyle w:val="ad"/>
            </w:pPr>
            <w:r w:rsidRPr="00B50A22">
              <w:t>Прибыло общей отапливаемой площади, в том числе:</w:t>
            </w:r>
          </w:p>
        </w:tc>
        <w:tc>
          <w:tcPr>
            <w:tcW w:w="516" w:type="pct"/>
            <w:shd w:val="clear" w:color="auto" w:fill="auto"/>
            <w:vAlign w:val="center"/>
            <w:hideMark/>
          </w:tcPr>
          <w:p w:rsidR="00A445BA" w:rsidRPr="00B50A22" w:rsidRDefault="00A445BA" w:rsidP="00B45E9C">
            <w:pPr>
              <w:pStyle w:val="ad"/>
              <w:jc w:val="center"/>
            </w:pPr>
            <w:r w:rsidRPr="00B50A22">
              <w:t>2</w:t>
            </w:r>
          </w:p>
        </w:tc>
        <w:tc>
          <w:tcPr>
            <w:tcW w:w="517" w:type="pct"/>
            <w:shd w:val="clear" w:color="auto" w:fill="auto"/>
            <w:vAlign w:val="center"/>
            <w:hideMark/>
          </w:tcPr>
          <w:p w:rsidR="00A445BA" w:rsidRPr="00B50A22" w:rsidRDefault="00A445BA" w:rsidP="00B45E9C">
            <w:pPr>
              <w:pStyle w:val="ad"/>
              <w:jc w:val="center"/>
            </w:pPr>
            <w:r w:rsidRPr="00B50A22">
              <w:t>3</w:t>
            </w:r>
          </w:p>
        </w:tc>
        <w:tc>
          <w:tcPr>
            <w:tcW w:w="460" w:type="pct"/>
            <w:shd w:val="clear" w:color="auto" w:fill="auto"/>
            <w:vAlign w:val="center"/>
            <w:hideMark/>
          </w:tcPr>
          <w:p w:rsidR="00A445BA" w:rsidRPr="00B50A22" w:rsidRDefault="00A445BA" w:rsidP="00B45E9C">
            <w:pPr>
              <w:pStyle w:val="ad"/>
              <w:jc w:val="center"/>
            </w:pPr>
            <w:r w:rsidRPr="00B50A22">
              <w:t>1,7</w:t>
            </w:r>
          </w:p>
        </w:tc>
        <w:tc>
          <w:tcPr>
            <w:tcW w:w="478" w:type="pct"/>
            <w:shd w:val="clear" w:color="auto" w:fill="auto"/>
            <w:vAlign w:val="center"/>
            <w:hideMark/>
          </w:tcPr>
          <w:p w:rsidR="00A445BA" w:rsidRPr="00B50A22" w:rsidRDefault="00A445BA" w:rsidP="00B45E9C">
            <w:pPr>
              <w:pStyle w:val="ad"/>
              <w:jc w:val="center"/>
            </w:pPr>
            <w:r w:rsidRPr="00B50A22">
              <w:t>0,8</w:t>
            </w:r>
          </w:p>
        </w:tc>
        <w:tc>
          <w:tcPr>
            <w:tcW w:w="541" w:type="pct"/>
            <w:shd w:val="clear" w:color="auto" w:fill="auto"/>
            <w:vAlign w:val="center"/>
            <w:hideMark/>
          </w:tcPr>
          <w:p w:rsidR="00A445BA" w:rsidRPr="00B50A22" w:rsidRDefault="00A445BA" w:rsidP="00B45E9C">
            <w:pPr>
              <w:pStyle w:val="ad"/>
              <w:jc w:val="center"/>
            </w:pPr>
            <w:r w:rsidRPr="00B50A22">
              <w:t>0,5</w:t>
            </w:r>
          </w:p>
        </w:tc>
      </w:tr>
      <w:tr w:rsidR="007E3564" w:rsidRPr="00B50A22" w:rsidTr="00FE7F99">
        <w:trPr>
          <w:gridAfter w:val="1"/>
          <w:wAfter w:w="123" w:type="pct"/>
          <w:trHeight w:val="293"/>
        </w:trPr>
        <w:tc>
          <w:tcPr>
            <w:tcW w:w="2364" w:type="pct"/>
            <w:shd w:val="clear" w:color="auto" w:fill="auto"/>
            <w:noWrap/>
            <w:vAlign w:val="center"/>
            <w:hideMark/>
          </w:tcPr>
          <w:p w:rsidR="00A445BA" w:rsidRPr="00B50A22" w:rsidRDefault="00A445BA" w:rsidP="00B45E9C">
            <w:pPr>
              <w:pStyle w:val="ad"/>
            </w:pPr>
            <w:r w:rsidRPr="00B50A22">
              <w:t>новое строительство, в том числе:</w:t>
            </w:r>
          </w:p>
        </w:tc>
        <w:tc>
          <w:tcPr>
            <w:tcW w:w="516" w:type="pct"/>
            <w:shd w:val="clear" w:color="auto" w:fill="auto"/>
            <w:vAlign w:val="center"/>
            <w:hideMark/>
          </w:tcPr>
          <w:p w:rsidR="00A445BA" w:rsidRPr="00B50A22" w:rsidRDefault="00A445BA" w:rsidP="00B45E9C">
            <w:pPr>
              <w:pStyle w:val="ad"/>
              <w:jc w:val="center"/>
            </w:pPr>
            <w:r w:rsidRPr="00B50A22">
              <w:t>2</w:t>
            </w:r>
          </w:p>
        </w:tc>
        <w:tc>
          <w:tcPr>
            <w:tcW w:w="517" w:type="pct"/>
            <w:shd w:val="clear" w:color="auto" w:fill="auto"/>
            <w:vAlign w:val="center"/>
            <w:hideMark/>
          </w:tcPr>
          <w:p w:rsidR="00A445BA" w:rsidRPr="00B50A22" w:rsidRDefault="00A445BA" w:rsidP="00B45E9C">
            <w:pPr>
              <w:pStyle w:val="ad"/>
              <w:jc w:val="center"/>
            </w:pPr>
            <w:r w:rsidRPr="00B50A22">
              <w:t>3</w:t>
            </w:r>
          </w:p>
        </w:tc>
        <w:tc>
          <w:tcPr>
            <w:tcW w:w="460" w:type="pct"/>
            <w:shd w:val="clear" w:color="auto" w:fill="auto"/>
            <w:vAlign w:val="center"/>
            <w:hideMark/>
          </w:tcPr>
          <w:p w:rsidR="00A445BA" w:rsidRPr="00B50A22" w:rsidRDefault="00A445BA" w:rsidP="00B45E9C">
            <w:pPr>
              <w:pStyle w:val="ad"/>
              <w:jc w:val="center"/>
            </w:pPr>
            <w:r w:rsidRPr="00B50A22">
              <w:t>1,7</w:t>
            </w:r>
          </w:p>
        </w:tc>
        <w:tc>
          <w:tcPr>
            <w:tcW w:w="478" w:type="pct"/>
            <w:shd w:val="clear" w:color="auto" w:fill="auto"/>
            <w:vAlign w:val="center"/>
            <w:hideMark/>
          </w:tcPr>
          <w:p w:rsidR="00A445BA" w:rsidRPr="00B50A22" w:rsidRDefault="00A445BA" w:rsidP="00B45E9C">
            <w:pPr>
              <w:pStyle w:val="ad"/>
              <w:jc w:val="center"/>
            </w:pPr>
            <w:r w:rsidRPr="00B50A22">
              <w:t>0,8</w:t>
            </w:r>
          </w:p>
        </w:tc>
        <w:tc>
          <w:tcPr>
            <w:tcW w:w="541" w:type="pct"/>
            <w:shd w:val="clear" w:color="auto" w:fill="auto"/>
            <w:vAlign w:val="center"/>
            <w:hideMark/>
          </w:tcPr>
          <w:p w:rsidR="00A445BA" w:rsidRPr="00B50A22" w:rsidRDefault="00A445BA" w:rsidP="00B45E9C">
            <w:pPr>
              <w:pStyle w:val="ad"/>
              <w:jc w:val="center"/>
            </w:pPr>
            <w:r w:rsidRPr="00B50A22">
              <w:t>0,5</w:t>
            </w:r>
          </w:p>
        </w:tc>
      </w:tr>
      <w:tr w:rsidR="007E3564" w:rsidRPr="00B50A22" w:rsidTr="00FE7F99">
        <w:trPr>
          <w:gridAfter w:val="1"/>
          <w:wAfter w:w="123" w:type="pct"/>
          <w:trHeight w:val="293"/>
        </w:trPr>
        <w:tc>
          <w:tcPr>
            <w:tcW w:w="2364" w:type="pct"/>
            <w:shd w:val="clear" w:color="auto" w:fill="auto"/>
            <w:noWrap/>
            <w:vAlign w:val="center"/>
            <w:hideMark/>
          </w:tcPr>
          <w:p w:rsidR="00A445BA" w:rsidRPr="00B50A22" w:rsidRDefault="00A445BA" w:rsidP="00B45E9C">
            <w:pPr>
              <w:pStyle w:val="ad"/>
            </w:pPr>
            <w:r w:rsidRPr="00B50A22">
              <w:t>многоквартирные жилые здания</w:t>
            </w:r>
          </w:p>
        </w:tc>
        <w:tc>
          <w:tcPr>
            <w:tcW w:w="516" w:type="pct"/>
            <w:shd w:val="clear" w:color="auto" w:fill="auto"/>
            <w:vAlign w:val="center"/>
            <w:hideMark/>
          </w:tcPr>
          <w:p w:rsidR="00A445BA" w:rsidRPr="00B50A22" w:rsidRDefault="00A445BA" w:rsidP="00B45E9C">
            <w:pPr>
              <w:pStyle w:val="ad"/>
              <w:jc w:val="center"/>
            </w:pPr>
            <w:r w:rsidRPr="00B50A22">
              <w:t>0</w:t>
            </w:r>
          </w:p>
        </w:tc>
        <w:tc>
          <w:tcPr>
            <w:tcW w:w="517" w:type="pct"/>
            <w:shd w:val="clear" w:color="auto" w:fill="auto"/>
            <w:vAlign w:val="center"/>
            <w:hideMark/>
          </w:tcPr>
          <w:p w:rsidR="00A445BA" w:rsidRPr="00B50A22" w:rsidRDefault="00A445BA" w:rsidP="00B45E9C">
            <w:pPr>
              <w:pStyle w:val="ad"/>
              <w:jc w:val="center"/>
            </w:pPr>
            <w:r w:rsidRPr="00B50A22">
              <w:t>0</w:t>
            </w:r>
          </w:p>
        </w:tc>
        <w:tc>
          <w:tcPr>
            <w:tcW w:w="460" w:type="pct"/>
            <w:shd w:val="clear" w:color="auto" w:fill="auto"/>
            <w:vAlign w:val="center"/>
            <w:hideMark/>
          </w:tcPr>
          <w:p w:rsidR="00A445BA" w:rsidRPr="00B50A22" w:rsidRDefault="00A445BA" w:rsidP="00B45E9C">
            <w:pPr>
              <w:pStyle w:val="ad"/>
              <w:jc w:val="center"/>
            </w:pPr>
            <w:r w:rsidRPr="00B50A22">
              <w:t>0</w:t>
            </w:r>
          </w:p>
        </w:tc>
        <w:tc>
          <w:tcPr>
            <w:tcW w:w="478" w:type="pct"/>
            <w:shd w:val="clear" w:color="auto" w:fill="auto"/>
            <w:vAlign w:val="center"/>
            <w:hideMark/>
          </w:tcPr>
          <w:p w:rsidR="00A445BA" w:rsidRPr="00B50A22" w:rsidRDefault="00A445BA" w:rsidP="00B45E9C">
            <w:pPr>
              <w:pStyle w:val="ad"/>
              <w:jc w:val="center"/>
            </w:pPr>
            <w:r w:rsidRPr="00B50A22">
              <w:t>0</w:t>
            </w:r>
          </w:p>
        </w:tc>
        <w:tc>
          <w:tcPr>
            <w:tcW w:w="541" w:type="pct"/>
            <w:shd w:val="clear" w:color="auto" w:fill="auto"/>
            <w:vAlign w:val="center"/>
            <w:hideMark/>
          </w:tcPr>
          <w:p w:rsidR="00A445BA" w:rsidRPr="00B50A22" w:rsidRDefault="00A445BA" w:rsidP="00B45E9C">
            <w:pPr>
              <w:pStyle w:val="ad"/>
              <w:jc w:val="center"/>
            </w:pPr>
            <w:r w:rsidRPr="00B50A22">
              <w:t>0</w:t>
            </w:r>
          </w:p>
        </w:tc>
      </w:tr>
      <w:tr w:rsidR="007E3564" w:rsidRPr="00B50A22" w:rsidTr="00FE7F99">
        <w:trPr>
          <w:gridAfter w:val="1"/>
          <w:wAfter w:w="123" w:type="pct"/>
          <w:trHeight w:val="293"/>
        </w:trPr>
        <w:tc>
          <w:tcPr>
            <w:tcW w:w="2364" w:type="pct"/>
            <w:shd w:val="clear" w:color="auto" w:fill="auto"/>
            <w:vAlign w:val="center"/>
            <w:hideMark/>
          </w:tcPr>
          <w:p w:rsidR="00A445BA" w:rsidRPr="00B50A22" w:rsidRDefault="00A445BA" w:rsidP="00B45E9C">
            <w:pPr>
              <w:pStyle w:val="ad"/>
            </w:pPr>
            <w:r w:rsidRPr="00B50A22">
              <w:t>общественно-деловая застройка</w:t>
            </w:r>
          </w:p>
        </w:tc>
        <w:tc>
          <w:tcPr>
            <w:tcW w:w="516" w:type="pct"/>
            <w:shd w:val="clear" w:color="auto" w:fill="auto"/>
            <w:noWrap/>
            <w:vAlign w:val="center"/>
            <w:hideMark/>
          </w:tcPr>
          <w:p w:rsidR="00A445BA" w:rsidRPr="00B50A22" w:rsidRDefault="00A445BA" w:rsidP="00B45E9C">
            <w:pPr>
              <w:pStyle w:val="ad"/>
              <w:jc w:val="center"/>
            </w:pPr>
            <w:r w:rsidRPr="00B50A22">
              <w:t>1,2</w:t>
            </w:r>
          </w:p>
        </w:tc>
        <w:tc>
          <w:tcPr>
            <w:tcW w:w="517" w:type="pct"/>
            <w:shd w:val="clear" w:color="auto" w:fill="auto"/>
            <w:noWrap/>
            <w:vAlign w:val="center"/>
            <w:hideMark/>
          </w:tcPr>
          <w:p w:rsidR="00A445BA" w:rsidRPr="00B50A22" w:rsidRDefault="00A445BA" w:rsidP="00B45E9C">
            <w:pPr>
              <w:pStyle w:val="ad"/>
              <w:jc w:val="center"/>
            </w:pPr>
            <w:r w:rsidRPr="00B50A22">
              <w:t>2</w:t>
            </w:r>
          </w:p>
        </w:tc>
        <w:tc>
          <w:tcPr>
            <w:tcW w:w="460" w:type="pct"/>
            <w:shd w:val="clear" w:color="auto" w:fill="auto"/>
            <w:noWrap/>
            <w:vAlign w:val="center"/>
            <w:hideMark/>
          </w:tcPr>
          <w:p w:rsidR="00A445BA" w:rsidRPr="00B50A22" w:rsidRDefault="00A445BA" w:rsidP="00B45E9C">
            <w:pPr>
              <w:pStyle w:val="ad"/>
              <w:jc w:val="center"/>
            </w:pPr>
            <w:r w:rsidRPr="00B50A22">
              <w:t>1,2</w:t>
            </w:r>
          </w:p>
        </w:tc>
        <w:tc>
          <w:tcPr>
            <w:tcW w:w="478" w:type="pct"/>
            <w:shd w:val="clear" w:color="auto" w:fill="auto"/>
            <w:noWrap/>
            <w:vAlign w:val="center"/>
            <w:hideMark/>
          </w:tcPr>
          <w:p w:rsidR="00A445BA" w:rsidRPr="00B50A22" w:rsidRDefault="00A445BA" w:rsidP="00B45E9C">
            <w:pPr>
              <w:pStyle w:val="ad"/>
              <w:jc w:val="center"/>
            </w:pPr>
            <w:r w:rsidRPr="00B50A22">
              <w:t>0,8</w:t>
            </w:r>
          </w:p>
        </w:tc>
        <w:tc>
          <w:tcPr>
            <w:tcW w:w="541" w:type="pct"/>
            <w:shd w:val="clear" w:color="auto" w:fill="auto"/>
            <w:noWrap/>
            <w:vAlign w:val="center"/>
            <w:hideMark/>
          </w:tcPr>
          <w:p w:rsidR="00A445BA" w:rsidRPr="00B50A22" w:rsidRDefault="00A445BA" w:rsidP="00B45E9C">
            <w:pPr>
              <w:pStyle w:val="ad"/>
              <w:jc w:val="center"/>
            </w:pPr>
            <w:r w:rsidRPr="00B50A22">
              <w:t>0</w:t>
            </w:r>
          </w:p>
        </w:tc>
      </w:tr>
      <w:tr w:rsidR="007E3564" w:rsidRPr="00B50A22" w:rsidTr="00FE7F99">
        <w:trPr>
          <w:gridAfter w:val="1"/>
          <w:wAfter w:w="123" w:type="pct"/>
          <w:trHeight w:val="293"/>
        </w:trPr>
        <w:tc>
          <w:tcPr>
            <w:tcW w:w="2364" w:type="pct"/>
            <w:shd w:val="clear" w:color="auto" w:fill="auto"/>
            <w:noWrap/>
            <w:vAlign w:val="center"/>
            <w:hideMark/>
          </w:tcPr>
          <w:p w:rsidR="00A445BA" w:rsidRPr="00B50A22" w:rsidRDefault="00A445BA" w:rsidP="00B45E9C">
            <w:pPr>
              <w:pStyle w:val="ad"/>
            </w:pPr>
            <w:r w:rsidRPr="00B50A22">
              <w:t>Индивидуальная жилищная застройка</w:t>
            </w:r>
          </w:p>
        </w:tc>
        <w:tc>
          <w:tcPr>
            <w:tcW w:w="516" w:type="pct"/>
            <w:shd w:val="clear" w:color="auto" w:fill="auto"/>
            <w:vAlign w:val="center"/>
            <w:hideMark/>
          </w:tcPr>
          <w:p w:rsidR="00A445BA" w:rsidRPr="00B50A22" w:rsidRDefault="00A445BA" w:rsidP="00B45E9C">
            <w:pPr>
              <w:pStyle w:val="ad"/>
              <w:jc w:val="center"/>
            </w:pPr>
            <w:r w:rsidRPr="00B50A22">
              <w:t>0,8</w:t>
            </w:r>
          </w:p>
        </w:tc>
        <w:tc>
          <w:tcPr>
            <w:tcW w:w="517" w:type="pct"/>
            <w:shd w:val="clear" w:color="auto" w:fill="auto"/>
            <w:vAlign w:val="center"/>
            <w:hideMark/>
          </w:tcPr>
          <w:p w:rsidR="00A445BA" w:rsidRPr="00B50A22" w:rsidRDefault="00A445BA" w:rsidP="00B45E9C">
            <w:pPr>
              <w:pStyle w:val="ad"/>
              <w:jc w:val="center"/>
            </w:pPr>
            <w:r w:rsidRPr="00B50A22">
              <w:t>1</w:t>
            </w:r>
          </w:p>
        </w:tc>
        <w:tc>
          <w:tcPr>
            <w:tcW w:w="460" w:type="pct"/>
            <w:shd w:val="clear" w:color="auto" w:fill="auto"/>
            <w:vAlign w:val="center"/>
            <w:hideMark/>
          </w:tcPr>
          <w:p w:rsidR="00A445BA" w:rsidRPr="00B50A22" w:rsidRDefault="00A445BA" w:rsidP="00B45E9C">
            <w:pPr>
              <w:pStyle w:val="ad"/>
              <w:jc w:val="center"/>
            </w:pPr>
            <w:r w:rsidRPr="00B50A22">
              <w:t>0,5</w:t>
            </w:r>
          </w:p>
        </w:tc>
        <w:tc>
          <w:tcPr>
            <w:tcW w:w="478" w:type="pct"/>
            <w:shd w:val="clear" w:color="auto" w:fill="auto"/>
            <w:vAlign w:val="center"/>
            <w:hideMark/>
          </w:tcPr>
          <w:p w:rsidR="00A445BA" w:rsidRPr="00B50A22" w:rsidRDefault="00A445BA" w:rsidP="00B45E9C">
            <w:pPr>
              <w:pStyle w:val="ad"/>
              <w:jc w:val="center"/>
            </w:pPr>
            <w:r w:rsidRPr="00B50A22">
              <w:t>0</w:t>
            </w:r>
          </w:p>
        </w:tc>
        <w:tc>
          <w:tcPr>
            <w:tcW w:w="541" w:type="pct"/>
            <w:shd w:val="clear" w:color="auto" w:fill="auto"/>
            <w:vAlign w:val="center"/>
            <w:hideMark/>
          </w:tcPr>
          <w:p w:rsidR="00A445BA" w:rsidRPr="00B50A22" w:rsidRDefault="00A445BA" w:rsidP="00B45E9C">
            <w:pPr>
              <w:pStyle w:val="ad"/>
              <w:jc w:val="center"/>
            </w:pPr>
            <w:r w:rsidRPr="00B50A22">
              <w:t>0,5</w:t>
            </w:r>
          </w:p>
        </w:tc>
      </w:tr>
      <w:tr w:rsidR="007E3564" w:rsidRPr="00B50A22" w:rsidTr="00FE7F99">
        <w:trPr>
          <w:gridAfter w:val="1"/>
          <w:wAfter w:w="123" w:type="pct"/>
          <w:trHeight w:val="293"/>
        </w:trPr>
        <w:tc>
          <w:tcPr>
            <w:tcW w:w="2364" w:type="pct"/>
            <w:shd w:val="clear" w:color="auto" w:fill="auto"/>
            <w:noWrap/>
            <w:vAlign w:val="center"/>
            <w:hideMark/>
          </w:tcPr>
          <w:p w:rsidR="00A445BA" w:rsidRPr="00B50A22" w:rsidRDefault="00A445BA" w:rsidP="00B45E9C">
            <w:pPr>
              <w:pStyle w:val="ad"/>
            </w:pPr>
            <w:r w:rsidRPr="00B50A22">
              <w:t>Выбыло общей отапливаемой площади</w:t>
            </w:r>
          </w:p>
        </w:tc>
        <w:tc>
          <w:tcPr>
            <w:tcW w:w="516" w:type="pct"/>
            <w:shd w:val="clear" w:color="auto" w:fill="auto"/>
            <w:vAlign w:val="center"/>
            <w:hideMark/>
          </w:tcPr>
          <w:p w:rsidR="00A445BA" w:rsidRPr="00B50A22" w:rsidRDefault="00A445BA" w:rsidP="00B45E9C">
            <w:pPr>
              <w:pStyle w:val="ad"/>
              <w:jc w:val="center"/>
            </w:pPr>
            <w:r w:rsidRPr="00B50A22">
              <w:t>1</w:t>
            </w:r>
          </w:p>
        </w:tc>
        <w:tc>
          <w:tcPr>
            <w:tcW w:w="517" w:type="pct"/>
            <w:shd w:val="clear" w:color="auto" w:fill="auto"/>
            <w:vAlign w:val="center"/>
            <w:hideMark/>
          </w:tcPr>
          <w:p w:rsidR="00A445BA" w:rsidRPr="00B50A22" w:rsidRDefault="00A445BA" w:rsidP="00B45E9C">
            <w:pPr>
              <w:pStyle w:val="ad"/>
              <w:jc w:val="center"/>
            </w:pPr>
            <w:r w:rsidRPr="00B50A22">
              <w:t>1</w:t>
            </w:r>
          </w:p>
        </w:tc>
        <w:tc>
          <w:tcPr>
            <w:tcW w:w="460" w:type="pct"/>
            <w:shd w:val="clear" w:color="auto" w:fill="auto"/>
            <w:vAlign w:val="center"/>
            <w:hideMark/>
          </w:tcPr>
          <w:p w:rsidR="00A445BA" w:rsidRPr="00B50A22" w:rsidRDefault="00A445BA" w:rsidP="00B45E9C">
            <w:pPr>
              <w:pStyle w:val="ad"/>
              <w:jc w:val="center"/>
            </w:pPr>
            <w:r w:rsidRPr="00B50A22">
              <w:t>1</w:t>
            </w:r>
          </w:p>
        </w:tc>
        <w:tc>
          <w:tcPr>
            <w:tcW w:w="478" w:type="pct"/>
            <w:shd w:val="clear" w:color="auto" w:fill="auto"/>
            <w:vAlign w:val="center"/>
            <w:hideMark/>
          </w:tcPr>
          <w:p w:rsidR="00A445BA" w:rsidRPr="00B50A22" w:rsidRDefault="00A445BA" w:rsidP="00B45E9C">
            <w:pPr>
              <w:pStyle w:val="ad"/>
              <w:jc w:val="center"/>
            </w:pPr>
            <w:r w:rsidRPr="00B50A22">
              <w:t>1</w:t>
            </w:r>
          </w:p>
        </w:tc>
        <w:tc>
          <w:tcPr>
            <w:tcW w:w="541" w:type="pct"/>
            <w:shd w:val="clear" w:color="auto" w:fill="auto"/>
            <w:vAlign w:val="center"/>
            <w:hideMark/>
          </w:tcPr>
          <w:p w:rsidR="00A445BA" w:rsidRPr="00B50A22" w:rsidRDefault="00A445BA" w:rsidP="00B45E9C">
            <w:pPr>
              <w:pStyle w:val="ad"/>
              <w:jc w:val="center"/>
            </w:pPr>
            <w:r w:rsidRPr="00B50A22">
              <w:t>1</w:t>
            </w:r>
          </w:p>
        </w:tc>
      </w:tr>
      <w:tr w:rsidR="007E3564" w:rsidRPr="00B50A22" w:rsidTr="00FE7F99">
        <w:trPr>
          <w:gridAfter w:val="1"/>
          <w:wAfter w:w="123" w:type="pct"/>
          <w:trHeight w:val="293"/>
        </w:trPr>
        <w:tc>
          <w:tcPr>
            <w:tcW w:w="2364" w:type="pct"/>
            <w:shd w:val="clear" w:color="auto" w:fill="auto"/>
            <w:noWrap/>
            <w:vAlign w:val="center"/>
            <w:hideMark/>
          </w:tcPr>
          <w:p w:rsidR="00A445BA" w:rsidRPr="00B50A22" w:rsidRDefault="00A445BA" w:rsidP="00B45E9C">
            <w:pPr>
              <w:pStyle w:val="ad"/>
            </w:pPr>
            <w:r w:rsidRPr="00B50A22">
              <w:t>Общая отапливаемая площадь на конец года</w:t>
            </w:r>
          </w:p>
        </w:tc>
        <w:tc>
          <w:tcPr>
            <w:tcW w:w="516" w:type="pct"/>
            <w:shd w:val="clear" w:color="auto" w:fill="auto"/>
            <w:vAlign w:val="center"/>
            <w:hideMark/>
          </w:tcPr>
          <w:p w:rsidR="00A445BA" w:rsidRPr="00B50A22" w:rsidRDefault="00A445BA" w:rsidP="00B45E9C">
            <w:pPr>
              <w:pStyle w:val="ad"/>
              <w:jc w:val="center"/>
            </w:pPr>
            <w:r w:rsidRPr="00B50A22">
              <w:t>360,917</w:t>
            </w:r>
          </w:p>
        </w:tc>
        <w:tc>
          <w:tcPr>
            <w:tcW w:w="517" w:type="pct"/>
            <w:shd w:val="clear" w:color="auto" w:fill="auto"/>
            <w:vAlign w:val="center"/>
            <w:hideMark/>
          </w:tcPr>
          <w:p w:rsidR="00A445BA" w:rsidRPr="00B50A22" w:rsidRDefault="00A445BA" w:rsidP="00B45E9C">
            <w:pPr>
              <w:pStyle w:val="ad"/>
              <w:jc w:val="center"/>
            </w:pPr>
            <w:r w:rsidRPr="00B50A22">
              <w:t>362,917</w:t>
            </w:r>
          </w:p>
        </w:tc>
        <w:tc>
          <w:tcPr>
            <w:tcW w:w="460" w:type="pct"/>
            <w:shd w:val="clear" w:color="auto" w:fill="auto"/>
            <w:vAlign w:val="center"/>
            <w:hideMark/>
          </w:tcPr>
          <w:p w:rsidR="00A445BA" w:rsidRPr="00B50A22" w:rsidRDefault="00A445BA" w:rsidP="00B45E9C">
            <w:pPr>
              <w:pStyle w:val="ad"/>
              <w:jc w:val="center"/>
            </w:pPr>
            <w:r w:rsidRPr="00B50A22">
              <w:t>363,617</w:t>
            </w:r>
          </w:p>
        </w:tc>
        <w:tc>
          <w:tcPr>
            <w:tcW w:w="478" w:type="pct"/>
            <w:shd w:val="clear" w:color="auto" w:fill="auto"/>
            <w:vAlign w:val="center"/>
            <w:hideMark/>
          </w:tcPr>
          <w:p w:rsidR="00A445BA" w:rsidRPr="00B50A22" w:rsidRDefault="00A445BA" w:rsidP="00B45E9C">
            <w:pPr>
              <w:pStyle w:val="ad"/>
              <w:jc w:val="center"/>
            </w:pPr>
            <w:r w:rsidRPr="00B50A22">
              <w:t>363,417</w:t>
            </w:r>
          </w:p>
        </w:tc>
        <w:tc>
          <w:tcPr>
            <w:tcW w:w="541" w:type="pct"/>
            <w:shd w:val="clear" w:color="auto" w:fill="auto"/>
            <w:vAlign w:val="center"/>
            <w:hideMark/>
          </w:tcPr>
          <w:p w:rsidR="00A445BA" w:rsidRPr="00B50A22" w:rsidRDefault="00A445BA" w:rsidP="00B45E9C">
            <w:pPr>
              <w:pStyle w:val="ad"/>
              <w:jc w:val="center"/>
            </w:pPr>
            <w:r w:rsidRPr="00B50A22">
              <w:t>362,917</w:t>
            </w:r>
          </w:p>
        </w:tc>
      </w:tr>
      <w:tr w:rsidR="007E3564" w:rsidRPr="00B50A22" w:rsidTr="00FE7F99">
        <w:trPr>
          <w:gridAfter w:val="1"/>
          <w:wAfter w:w="123" w:type="pct"/>
          <w:trHeight w:val="293"/>
        </w:trPr>
        <w:tc>
          <w:tcPr>
            <w:tcW w:w="2364" w:type="pct"/>
            <w:shd w:val="clear" w:color="auto" w:fill="auto"/>
            <w:noWrap/>
            <w:vAlign w:val="center"/>
            <w:hideMark/>
          </w:tcPr>
          <w:p w:rsidR="00A445BA" w:rsidRPr="00B50A22" w:rsidRDefault="00A445BA" w:rsidP="00B45E9C">
            <w:pPr>
              <w:pStyle w:val="ad"/>
            </w:pPr>
            <w:r w:rsidRPr="00B50A22">
              <w:t>Динамика численности, чел</w:t>
            </w:r>
            <w:r w:rsidR="00F80BFC" w:rsidRPr="00B50A22">
              <w:t>.</w:t>
            </w:r>
          </w:p>
        </w:tc>
        <w:tc>
          <w:tcPr>
            <w:tcW w:w="516" w:type="pct"/>
            <w:shd w:val="clear" w:color="auto" w:fill="auto"/>
            <w:vAlign w:val="center"/>
            <w:hideMark/>
          </w:tcPr>
          <w:p w:rsidR="00A445BA" w:rsidRPr="00B50A22" w:rsidRDefault="00A445BA" w:rsidP="00B45E9C">
            <w:pPr>
              <w:pStyle w:val="ad"/>
              <w:jc w:val="center"/>
            </w:pPr>
            <w:r w:rsidRPr="00B50A22">
              <w:t>13199</w:t>
            </w:r>
          </w:p>
        </w:tc>
        <w:tc>
          <w:tcPr>
            <w:tcW w:w="517" w:type="pct"/>
            <w:shd w:val="clear" w:color="auto" w:fill="auto"/>
            <w:vAlign w:val="center"/>
            <w:hideMark/>
          </w:tcPr>
          <w:p w:rsidR="00A445BA" w:rsidRPr="00B50A22" w:rsidRDefault="00A445BA" w:rsidP="00B45E9C">
            <w:pPr>
              <w:pStyle w:val="ad"/>
              <w:jc w:val="center"/>
            </w:pPr>
            <w:r w:rsidRPr="00B50A22">
              <w:t>13169*</w:t>
            </w:r>
          </w:p>
        </w:tc>
        <w:tc>
          <w:tcPr>
            <w:tcW w:w="460" w:type="pct"/>
            <w:shd w:val="clear" w:color="auto" w:fill="auto"/>
            <w:vAlign w:val="center"/>
            <w:hideMark/>
          </w:tcPr>
          <w:p w:rsidR="00A445BA" w:rsidRPr="00B50A22" w:rsidRDefault="00A445BA" w:rsidP="00B45E9C">
            <w:pPr>
              <w:pStyle w:val="ad"/>
              <w:jc w:val="center"/>
            </w:pPr>
            <w:r w:rsidRPr="00B50A22">
              <w:t>13360</w:t>
            </w:r>
          </w:p>
        </w:tc>
        <w:tc>
          <w:tcPr>
            <w:tcW w:w="478" w:type="pct"/>
            <w:shd w:val="clear" w:color="auto" w:fill="auto"/>
            <w:vAlign w:val="center"/>
            <w:hideMark/>
          </w:tcPr>
          <w:p w:rsidR="00A445BA" w:rsidRPr="00B50A22" w:rsidRDefault="00A445BA" w:rsidP="00B45E9C">
            <w:pPr>
              <w:pStyle w:val="ad"/>
              <w:jc w:val="center"/>
            </w:pPr>
            <w:r w:rsidRPr="00B50A22">
              <w:t>13419**</w:t>
            </w:r>
          </w:p>
        </w:tc>
        <w:tc>
          <w:tcPr>
            <w:tcW w:w="541" w:type="pct"/>
            <w:shd w:val="clear" w:color="auto" w:fill="auto"/>
            <w:vAlign w:val="center"/>
            <w:hideMark/>
          </w:tcPr>
          <w:p w:rsidR="00A445BA" w:rsidRPr="00B50A22" w:rsidRDefault="00A445BA" w:rsidP="00B45E9C">
            <w:pPr>
              <w:pStyle w:val="ad"/>
              <w:jc w:val="center"/>
            </w:pPr>
            <w:r w:rsidRPr="00B50A22">
              <w:t>13000*</w:t>
            </w:r>
            <w:r w:rsidR="000013A5" w:rsidRPr="00B50A22">
              <w:t>*</w:t>
            </w:r>
            <w:r w:rsidRPr="00B50A22">
              <w:t>*</w:t>
            </w:r>
          </w:p>
        </w:tc>
      </w:tr>
      <w:tr w:rsidR="007E3564" w:rsidRPr="00B50A22" w:rsidTr="00FE7F99">
        <w:trPr>
          <w:trHeight w:val="285"/>
        </w:trPr>
        <w:tc>
          <w:tcPr>
            <w:tcW w:w="4336" w:type="pct"/>
            <w:gridSpan w:val="5"/>
            <w:tcBorders>
              <w:top w:val="nil"/>
              <w:left w:val="nil"/>
              <w:bottom w:val="nil"/>
              <w:right w:val="nil"/>
            </w:tcBorders>
            <w:shd w:val="clear" w:color="auto" w:fill="auto"/>
            <w:noWrap/>
            <w:vAlign w:val="bottom"/>
            <w:hideMark/>
          </w:tcPr>
          <w:p w:rsidR="00AE5662" w:rsidRPr="00B50A22" w:rsidRDefault="00AE5662" w:rsidP="00B47A8A">
            <w:pPr>
              <w:rPr>
                <w:sz w:val="22"/>
              </w:rPr>
            </w:pPr>
            <w:r w:rsidRPr="00B50A22">
              <w:rPr>
                <w:sz w:val="22"/>
              </w:rPr>
              <w:t>*Паспорт стратегии социально-экономического развития моногорода Байкальска</w:t>
            </w:r>
          </w:p>
        </w:tc>
        <w:tc>
          <w:tcPr>
            <w:tcW w:w="541" w:type="pct"/>
            <w:tcBorders>
              <w:top w:val="nil"/>
              <w:left w:val="nil"/>
              <w:bottom w:val="nil"/>
              <w:right w:val="nil"/>
            </w:tcBorders>
            <w:shd w:val="clear" w:color="auto" w:fill="auto"/>
            <w:noWrap/>
            <w:vAlign w:val="bottom"/>
            <w:hideMark/>
          </w:tcPr>
          <w:p w:rsidR="00AE5662" w:rsidRPr="00B50A22" w:rsidRDefault="00AE5662" w:rsidP="00B47A8A">
            <w:pPr>
              <w:rPr>
                <w:sz w:val="22"/>
              </w:rPr>
            </w:pPr>
          </w:p>
        </w:tc>
        <w:tc>
          <w:tcPr>
            <w:tcW w:w="123" w:type="pct"/>
            <w:tcBorders>
              <w:top w:val="nil"/>
              <w:left w:val="nil"/>
              <w:bottom w:val="nil"/>
              <w:right w:val="nil"/>
            </w:tcBorders>
            <w:shd w:val="clear" w:color="auto" w:fill="auto"/>
            <w:noWrap/>
            <w:vAlign w:val="bottom"/>
            <w:hideMark/>
          </w:tcPr>
          <w:p w:rsidR="00AE5662" w:rsidRPr="00B50A22" w:rsidRDefault="00AE5662" w:rsidP="00B47A8A">
            <w:pPr>
              <w:rPr>
                <w:sz w:val="20"/>
                <w:szCs w:val="20"/>
              </w:rPr>
            </w:pPr>
          </w:p>
        </w:tc>
      </w:tr>
      <w:tr w:rsidR="007E3564" w:rsidRPr="00B50A22" w:rsidTr="00FE7F99">
        <w:trPr>
          <w:trHeight w:val="285"/>
        </w:trPr>
        <w:tc>
          <w:tcPr>
            <w:tcW w:w="2880" w:type="pct"/>
            <w:gridSpan w:val="2"/>
            <w:tcBorders>
              <w:top w:val="nil"/>
              <w:left w:val="nil"/>
              <w:bottom w:val="nil"/>
              <w:right w:val="nil"/>
            </w:tcBorders>
            <w:shd w:val="clear" w:color="auto" w:fill="auto"/>
            <w:noWrap/>
            <w:vAlign w:val="center"/>
            <w:hideMark/>
          </w:tcPr>
          <w:p w:rsidR="00AE5662" w:rsidRPr="00B50A22" w:rsidRDefault="00AE5662" w:rsidP="00B47A8A">
            <w:pPr>
              <w:ind w:firstLineChars="7" w:firstLine="15"/>
              <w:rPr>
                <w:sz w:val="22"/>
                <w:u w:val="single"/>
              </w:rPr>
            </w:pPr>
            <w:r w:rsidRPr="00B50A22">
              <w:rPr>
                <w:sz w:val="22"/>
                <w:u w:val="single"/>
              </w:rPr>
              <w:t>** https://gorod-baikalsk.ru/industry-html</w:t>
            </w:r>
          </w:p>
        </w:tc>
        <w:tc>
          <w:tcPr>
            <w:tcW w:w="517" w:type="pct"/>
            <w:tcBorders>
              <w:top w:val="nil"/>
              <w:left w:val="nil"/>
              <w:bottom w:val="nil"/>
              <w:right w:val="nil"/>
            </w:tcBorders>
            <w:shd w:val="clear" w:color="auto" w:fill="auto"/>
            <w:noWrap/>
            <w:vAlign w:val="bottom"/>
            <w:hideMark/>
          </w:tcPr>
          <w:p w:rsidR="00AE5662" w:rsidRPr="00B50A22" w:rsidRDefault="00AE5662" w:rsidP="00B47A8A">
            <w:pPr>
              <w:ind w:firstLineChars="200" w:firstLine="440"/>
              <w:rPr>
                <w:sz w:val="22"/>
                <w:u w:val="single"/>
              </w:rPr>
            </w:pPr>
          </w:p>
        </w:tc>
        <w:tc>
          <w:tcPr>
            <w:tcW w:w="460" w:type="pct"/>
            <w:tcBorders>
              <w:top w:val="nil"/>
              <w:left w:val="nil"/>
              <w:bottom w:val="nil"/>
              <w:right w:val="nil"/>
            </w:tcBorders>
            <w:shd w:val="clear" w:color="auto" w:fill="auto"/>
            <w:noWrap/>
            <w:vAlign w:val="bottom"/>
            <w:hideMark/>
          </w:tcPr>
          <w:p w:rsidR="00AE5662" w:rsidRPr="00B50A22" w:rsidRDefault="00AE5662" w:rsidP="00B47A8A">
            <w:pPr>
              <w:rPr>
                <w:sz w:val="20"/>
                <w:szCs w:val="20"/>
              </w:rPr>
            </w:pPr>
          </w:p>
        </w:tc>
        <w:tc>
          <w:tcPr>
            <w:tcW w:w="478" w:type="pct"/>
            <w:tcBorders>
              <w:top w:val="nil"/>
              <w:left w:val="nil"/>
              <w:bottom w:val="nil"/>
              <w:right w:val="nil"/>
            </w:tcBorders>
            <w:shd w:val="clear" w:color="auto" w:fill="auto"/>
            <w:noWrap/>
            <w:vAlign w:val="bottom"/>
            <w:hideMark/>
          </w:tcPr>
          <w:p w:rsidR="00AE5662" w:rsidRPr="00B50A22" w:rsidRDefault="00AE5662" w:rsidP="00B47A8A">
            <w:pPr>
              <w:rPr>
                <w:sz w:val="20"/>
                <w:szCs w:val="20"/>
              </w:rPr>
            </w:pPr>
          </w:p>
        </w:tc>
        <w:tc>
          <w:tcPr>
            <w:tcW w:w="541" w:type="pct"/>
            <w:tcBorders>
              <w:top w:val="nil"/>
              <w:left w:val="nil"/>
              <w:bottom w:val="nil"/>
              <w:right w:val="nil"/>
            </w:tcBorders>
            <w:shd w:val="clear" w:color="auto" w:fill="auto"/>
            <w:noWrap/>
            <w:vAlign w:val="bottom"/>
            <w:hideMark/>
          </w:tcPr>
          <w:p w:rsidR="00AE5662" w:rsidRPr="00B50A22" w:rsidRDefault="00AE5662" w:rsidP="00B47A8A">
            <w:pPr>
              <w:rPr>
                <w:sz w:val="20"/>
                <w:szCs w:val="20"/>
              </w:rPr>
            </w:pPr>
          </w:p>
        </w:tc>
        <w:tc>
          <w:tcPr>
            <w:tcW w:w="123" w:type="pct"/>
            <w:tcBorders>
              <w:top w:val="nil"/>
              <w:left w:val="nil"/>
              <w:bottom w:val="nil"/>
              <w:right w:val="nil"/>
            </w:tcBorders>
            <w:shd w:val="clear" w:color="auto" w:fill="auto"/>
            <w:noWrap/>
            <w:vAlign w:val="bottom"/>
            <w:hideMark/>
          </w:tcPr>
          <w:p w:rsidR="00AE5662" w:rsidRPr="00B50A22" w:rsidRDefault="00AE5662" w:rsidP="00B47A8A">
            <w:pPr>
              <w:rPr>
                <w:sz w:val="20"/>
                <w:szCs w:val="20"/>
              </w:rPr>
            </w:pPr>
          </w:p>
        </w:tc>
      </w:tr>
      <w:bookmarkStart w:id="11" w:name="RANGE!A18"/>
      <w:tr w:rsidR="00B6247D" w:rsidRPr="00B50A22" w:rsidTr="00FE7F99">
        <w:trPr>
          <w:trHeight w:val="570"/>
        </w:trPr>
        <w:tc>
          <w:tcPr>
            <w:tcW w:w="2364" w:type="pct"/>
            <w:tcBorders>
              <w:top w:val="nil"/>
              <w:left w:val="nil"/>
              <w:bottom w:val="nil"/>
              <w:right w:val="nil"/>
            </w:tcBorders>
            <w:shd w:val="clear" w:color="auto" w:fill="auto"/>
            <w:vAlign w:val="center"/>
            <w:hideMark/>
          </w:tcPr>
          <w:p w:rsidR="00B6247D" w:rsidRPr="00B50A22" w:rsidRDefault="00B6247D" w:rsidP="00F80BFC">
            <w:pPr>
              <w:ind w:right="585"/>
              <w:rPr>
                <w:sz w:val="22"/>
                <w:u w:val="single"/>
              </w:rPr>
            </w:pPr>
            <w:r w:rsidRPr="00B50A22">
              <w:rPr>
                <w:sz w:val="22"/>
                <w:u w:val="single"/>
              </w:rPr>
              <w:fldChar w:fldCharType="begin"/>
            </w:r>
            <w:r w:rsidR="0064166B" w:rsidRPr="00B50A22">
              <w:rPr>
                <w:sz w:val="22"/>
                <w:u w:val="single"/>
              </w:rPr>
              <w:instrText>HYPERLINK "C:\\Users\\Nina\\Desktop\\Хан - комп\\Договор - комп\\Байкальск -26 - комп\\Актуализация - январь 26 -комп\\Утв часть\\**  https:\\www.google.com\\search?q=2025"</w:instrText>
            </w:r>
            <w:r w:rsidRPr="00B50A22">
              <w:rPr>
                <w:sz w:val="22"/>
                <w:u w:val="single"/>
              </w:rPr>
              <w:fldChar w:fldCharType="separate"/>
            </w:r>
            <w:r w:rsidRPr="00B50A22">
              <w:rPr>
                <w:rStyle w:val="a5"/>
                <w:color w:val="auto"/>
                <w:sz w:val="22"/>
              </w:rPr>
              <w:t>*</w:t>
            </w:r>
            <w:r w:rsidR="000013A5" w:rsidRPr="00B50A22">
              <w:rPr>
                <w:rStyle w:val="a5"/>
                <w:color w:val="auto"/>
                <w:sz w:val="22"/>
              </w:rPr>
              <w:t>*</w:t>
            </w:r>
            <w:r w:rsidRPr="00B50A22">
              <w:rPr>
                <w:rStyle w:val="a5"/>
                <w:color w:val="auto"/>
                <w:sz w:val="22"/>
              </w:rPr>
              <w:t>*</w:t>
            </w:r>
            <w:bookmarkEnd w:id="11"/>
            <w:r w:rsidRPr="00B50A22">
              <w:rPr>
                <w:sz w:val="22"/>
                <w:u w:val="single"/>
              </w:rPr>
              <w:fldChar w:fldCharType="end"/>
            </w:r>
            <w:r w:rsidR="00DF663A" w:rsidRPr="00B50A22">
              <w:rPr>
                <w:sz w:val="22"/>
                <w:u w:val="single"/>
              </w:rPr>
              <w:t xml:space="preserve"> </w:t>
            </w:r>
            <w:r w:rsidR="00F80BFC" w:rsidRPr="00B50A22">
              <w:rPr>
                <w:sz w:val="22"/>
                <w:u w:val="single"/>
                <w:lang w:val="en-US"/>
              </w:rPr>
              <w:t>h</w:t>
            </w:r>
            <w:r w:rsidRPr="00B50A22">
              <w:rPr>
                <w:sz w:val="22"/>
                <w:u w:val="single"/>
              </w:rPr>
              <w:t>t</w:t>
            </w:r>
            <w:r w:rsidR="00F80BFC" w:rsidRPr="00B50A22">
              <w:rPr>
                <w:sz w:val="22"/>
                <w:u w:val="single"/>
                <w:lang w:val="en-US"/>
              </w:rPr>
              <w:t>t</w:t>
            </w:r>
            <w:r w:rsidRPr="00B50A22">
              <w:rPr>
                <w:sz w:val="22"/>
                <w:u w:val="single"/>
              </w:rPr>
              <w:t xml:space="preserve">ps://www.google.com/search?q=2025 </w:t>
            </w:r>
          </w:p>
        </w:tc>
        <w:tc>
          <w:tcPr>
            <w:tcW w:w="2513" w:type="pct"/>
            <w:gridSpan w:val="5"/>
            <w:tcBorders>
              <w:top w:val="nil"/>
              <w:left w:val="nil"/>
              <w:bottom w:val="nil"/>
              <w:right w:val="nil"/>
            </w:tcBorders>
            <w:shd w:val="clear" w:color="auto" w:fill="auto"/>
            <w:noWrap/>
            <w:vAlign w:val="bottom"/>
            <w:hideMark/>
          </w:tcPr>
          <w:p w:rsidR="00B6247D" w:rsidRPr="00B50A22" w:rsidRDefault="00B6247D" w:rsidP="00B47A8A">
            <w:pPr>
              <w:rPr>
                <w:sz w:val="20"/>
                <w:szCs w:val="20"/>
              </w:rPr>
            </w:pPr>
          </w:p>
        </w:tc>
        <w:tc>
          <w:tcPr>
            <w:tcW w:w="123" w:type="pct"/>
            <w:tcBorders>
              <w:top w:val="nil"/>
              <w:left w:val="nil"/>
              <w:bottom w:val="nil"/>
              <w:right w:val="nil"/>
            </w:tcBorders>
            <w:shd w:val="clear" w:color="auto" w:fill="auto"/>
            <w:noWrap/>
            <w:vAlign w:val="bottom"/>
            <w:hideMark/>
          </w:tcPr>
          <w:p w:rsidR="00B6247D" w:rsidRPr="00B50A22" w:rsidRDefault="00B6247D" w:rsidP="00B47A8A">
            <w:pPr>
              <w:rPr>
                <w:sz w:val="20"/>
                <w:szCs w:val="20"/>
              </w:rPr>
            </w:pPr>
          </w:p>
        </w:tc>
      </w:tr>
    </w:tbl>
    <w:p w:rsidR="00AE5662" w:rsidRPr="00B50A22" w:rsidRDefault="00AE5662" w:rsidP="00B47A8A">
      <w:pPr>
        <w:pStyle w:val="a3"/>
        <w:rPr>
          <w:rFonts w:cs="Times New Roman"/>
        </w:rPr>
      </w:pPr>
    </w:p>
    <w:p w:rsidR="00BA11C7" w:rsidRPr="00B50A22" w:rsidRDefault="00124D5E" w:rsidP="00B47A8A">
      <w:pPr>
        <w:sectPr w:rsidR="00BA11C7" w:rsidRPr="00B50A22" w:rsidSect="008A5523">
          <w:footerReference w:type="default" r:id="rId9"/>
          <w:pgSz w:w="11906" w:h="16838"/>
          <w:pgMar w:top="1134" w:right="424" w:bottom="1134" w:left="1701" w:header="708" w:footer="708" w:gutter="0"/>
          <w:pgNumType w:start="1"/>
          <w:cols w:space="708"/>
          <w:docGrid w:linePitch="360"/>
        </w:sectPr>
      </w:pPr>
      <w:r>
        <w:t>В</w:t>
      </w:r>
      <w:r w:rsidR="00601143" w:rsidRPr="00B50A22">
        <w:t xml:space="preserve"> таблицах 1.1.2–1.1.4. </w:t>
      </w:r>
      <w:r w:rsidR="00DE0578" w:rsidRPr="00B50A22">
        <w:t>представлены прогнозы по объектам капитального строительства</w:t>
      </w:r>
      <w:r w:rsidR="00601143" w:rsidRPr="00B50A22">
        <w:t>.</w:t>
      </w:r>
    </w:p>
    <w:p w:rsidR="00DE0578" w:rsidRPr="00B50A22" w:rsidRDefault="00DE0578" w:rsidP="00124D5E">
      <w:pPr>
        <w:pageBreakBefore/>
        <w:rPr>
          <w:vertAlign w:val="superscript"/>
        </w:rPr>
      </w:pPr>
      <w:r w:rsidRPr="00B50A22">
        <w:lastRenderedPageBreak/>
        <w:t>Таблица 1.1.2</w:t>
      </w:r>
      <w:r w:rsidR="00E748E8" w:rsidRPr="00B50A22">
        <w:t>.</w:t>
      </w:r>
      <w:r w:rsidRPr="00B50A22">
        <w:t xml:space="preserve"> Ввод в эксплуатацию жилых зданий с общей площадью жилищного фонда на период разработки</w:t>
      </w:r>
      <w:r w:rsidR="00124D5E">
        <w:t xml:space="preserve"> </w:t>
      </w:r>
      <w:r w:rsidRPr="00B50A22">
        <w:t>или актуализации схемы теплоснабжения, тыс. м</w:t>
      </w:r>
      <w:r w:rsidRPr="00B50A22">
        <w:rPr>
          <w:vertAlign w:val="superscript"/>
        </w:rPr>
        <w:t>2</w:t>
      </w:r>
    </w:p>
    <w:p w:rsidR="00482FB8" w:rsidRPr="00B50A22" w:rsidRDefault="009D4B3E" w:rsidP="00482FB8">
      <w:pPr>
        <w:pStyle w:val="a3"/>
        <w:rPr>
          <w:rFonts w:cs="Times New Roman"/>
          <w:sz w:val="12"/>
          <w:szCs w:val="12"/>
        </w:rPr>
      </w:pPr>
      <w:r w:rsidRPr="00B50A22">
        <w:rPr>
          <w:rFonts w:cs="Times New Roman"/>
          <w:noProof/>
          <w:sz w:val="12"/>
          <w:szCs w:val="12"/>
          <w:lang w:eastAsia="ru-RU"/>
        </w:rPr>
        <mc:AlternateContent>
          <mc:Choice Requires="wps">
            <w:drawing>
              <wp:anchor distT="0" distB="0" distL="114300" distR="114300" simplePos="0" relativeHeight="251669504" behindDoc="0" locked="0" layoutInCell="1" allowOverlap="1" wp14:anchorId="464C06D2" wp14:editId="6DAE82F9">
                <wp:simplePos x="0" y="0"/>
                <wp:positionH relativeFrom="column">
                  <wp:posOffset>-506334</wp:posOffset>
                </wp:positionH>
                <wp:positionV relativeFrom="paragraph">
                  <wp:posOffset>2143818</wp:posOffset>
                </wp:positionV>
                <wp:extent cx="391886" cy="724395"/>
                <wp:effectExtent l="0" t="0" r="27305" b="19050"/>
                <wp:wrapNone/>
                <wp:docPr id="9" name="Надпись 9"/>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chemeClr val="lt1"/>
                        </a:solidFill>
                        <a:ln w="6350">
                          <a:solidFill>
                            <a:schemeClr val="bg1"/>
                          </a:solidFill>
                        </a:ln>
                      </wps:spPr>
                      <wps:txbx>
                        <w:txbxContent>
                          <w:p w:rsidR="00B623F6" w:rsidRDefault="00B623F6" w:rsidP="009D4B3E">
                            <w:pPr>
                              <w:jc w:val="center"/>
                            </w:pPr>
                            <w:r w:rsidRPr="009D4B3E">
                              <w:t>1</w:t>
                            </w:r>
                            <w:r>
                              <w:t>1</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64C06D2" id="_x0000_t202" coordsize="21600,21600" o:spt="202" path="m,l,21600r21600,l21600,xe">
                <v:stroke joinstyle="miter"/>
                <v:path gradientshapeok="t" o:connecttype="rect"/>
              </v:shapetype>
              <v:shape id="Надпись 9" o:spid="_x0000_s1026" type="#_x0000_t202" style="position:absolute;margin-left:-39.85pt;margin-top:168.8pt;width:30.85pt;height:57.0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" fillcolor="white [3201]" strokecolor="white [3212]" strokeweight=".5pt">
                <v:textbox style="layout-flow:vertical">
                  <w:txbxContent>
                    <w:p w:rsidR="00B623F6" w:rsidRDefault="00B623F6" w:rsidP="009D4B3E">
                      <w:pPr>
                        <w:jc w:val="center"/>
                      </w:pPr>
                      <w:r w:rsidRPr="009D4B3E">
                        <w:t>1</w:t>
                      </w:r>
                      <w:r>
                        <w:t>1</w:t>
                      </w:r>
                    </w:p>
                  </w:txbxContent>
                </v:textbox>
              </v:shape>
            </w:pict>
          </mc:Fallback>
        </mc:AlternateContent>
      </w:r>
    </w:p>
    <w:tbl>
      <w:tblPr>
        <w:tblW w:w="14239" w:type="dxa"/>
        <w:tblLook w:val="04A0" w:firstRow="1" w:lastRow="0" w:firstColumn="1" w:lastColumn="0" w:noHBand="0" w:noVBand="1"/>
      </w:tblPr>
      <w:tblGrid>
        <w:gridCol w:w="4000"/>
        <w:gridCol w:w="952"/>
        <w:gridCol w:w="866"/>
        <w:gridCol w:w="866"/>
        <w:gridCol w:w="867"/>
        <w:gridCol w:w="944"/>
        <w:gridCol w:w="1020"/>
        <w:gridCol w:w="868"/>
        <w:gridCol w:w="947"/>
        <w:gridCol w:w="869"/>
        <w:gridCol w:w="1020"/>
        <w:gridCol w:w="1020"/>
      </w:tblGrid>
      <w:tr w:rsidR="007E3564" w:rsidRPr="00B50A22" w:rsidTr="009944C4">
        <w:trPr>
          <w:trHeight w:val="293"/>
        </w:trPr>
        <w:tc>
          <w:tcPr>
            <w:tcW w:w="40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Параметр</w:t>
            </w:r>
          </w:p>
        </w:tc>
        <w:tc>
          <w:tcPr>
            <w:tcW w:w="952"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pPr>
            <w:r w:rsidRPr="00B50A22">
              <w:t>2026</w:t>
            </w:r>
          </w:p>
        </w:tc>
        <w:tc>
          <w:tcPr>
            <w:tcW w:w="866"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pPr>
            <w:r w:rsidRPr="00B50A22">
              <w:t>2027</w:t>
            </w:r>
          </w:p>
        </w:tc>
        <w:tc>
          <w:tcPr>
            <w:tcW w:w="866"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pPr>
            <w:r w:rsidRPr="00B50A22">
              <w:t>2028</w:t>
            </w:r>
          </w:p>
        </w:tc>
        <w:tc>
          <w:tcPr>
            <w:tcW w:w="867"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pPr>
            <w:r w:rsidRPr="00B50A22">
              <w:t>2029</w:t>
            </w:r>
          </w:p>
        </w:tc>
        <w:tc>
          <w:tcPr>
            <w:tcW w:w="944"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pPr>
            <w:r w:rsidRPr="00B50A22">
              <w:t>2030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pPr>
            <w:r w:rsidRPr="00B50A22">
              <w:t>2031</w:t>
            </w:r>
          </w:p>
        </w:tc>
        <w:tc>
          <w:tcPr>
            <w:tcW w:w="868"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pPr>
            <w:r w:rsidRPr="00B50A22">
              <w:t>2032</w:t>
            </w:r>
          </w:p>
        </w:tc>
        <w:tc>
          <w:tcPr>
            <w:tcW w:w="947"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pPr>
            <w:r w:rsidRPr="00B50A22">
              <w:t>2033</w:t>
            </w:r>
          </w:p>
        </w:tc>
        <w:tc>
          <w:tcPr>
            <w:tcW w:w="869"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pPr>
            <w:r w:rsidRPr="00B50A22">
              <w:t>2034</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pPr>
            <w:r w:rsidRPr="00B50A22">
              <w:t>2035</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pPr>
            <w:r w:rsidRPr="00B50A22">
              <w:t>2036</w:t>
            </w:r>
          </w:p>
        </w:tc>
      </w:tr>
      <w:tr w:rsidR="007E3564" w:rsidRPr="00B50A22" w:rsidTr="009944C4">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Общая отапливаемая площадь строительных фондов на начало года</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362,917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361,617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362,217</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363,917</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368,017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375,917</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386,417</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403,917</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427,417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452,917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480,417</w:t>
            </w:r>
          </w:p>
        </w:tc>
      </w:tr>
      <w:tr w:rsidR="007E3564" w:rsidRPr="00B50A22" w:rsidTr="009944C4">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в том числе городской жилой фонд</w:t>
            </w:r>
            <w:r w:rsidR="00FF4283" w:rsidRPr="00B50A22">
              <w:t xml:space="preserve"> </w:t>
            </w:r>
            <w:r w:rsidRPr="00B50A22">
              <w:t>на начало года</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288,817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289,317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289,817</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290,317</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292,017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295,217</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299,217</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306,217</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315,217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325,217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336,217</w:t>
            </w:r>
          </w:p>
        </w:tc>
      </w:tr>
      <w:tr w:rsidR="007E3564" w:rsidRPr="00B50A22" w:rsidTr="009944C4">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Жилые дома на территории ОЭЗ "Ворота Байкала" (Байкальские кварталы)</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0</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0</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4</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5</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5</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общественно-деловая застройка</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72,2</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74,7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77,4</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80,1</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83,6</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89,1</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95,6</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105,1</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115,6</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126,1</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139,6</w:t>
            </w:r>
          </w:p>
        </w:tc>
      </w:tr>
      <w:tr w:rsidR="007E3564" w:rsidRPr="00B50A22" w:rsidTr="009944C4">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Прибыло общей отапливаемой площади, в том числе:</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0,5</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3,5</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3,7</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6,1</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9,9</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13,5</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20,5</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27,5</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30,5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32,5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37,5</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новое строительство, в том числе:</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3,2</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4,4</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6,7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9,5</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13,5</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18,5</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20,5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21,5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25,5</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многоквартирные жилые здания</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0</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1,2</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1,2</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2</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3</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4</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6</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pPr>
            <w:r w:rsidRPr="00B50A22">
              <w:t>7</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общественно-деловая застройка</w:t>
            </w:r>
          </w:p>
        </w:tc>
        <w:tc>
          <w:tcPr>
            <w:tcW w:w="952"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rPr>
                <w:szCs w:val="20"/>
              </w:rPr>
            </w:pPr>
            <w:r w:rsidRPr="00B50A22">
              <w:rPr>
                <w:szCs w:val="20"/>
              </w:rPr>
              <w:t>1,8</w:t>
            </w:r>
          </w:p>
        </w:tc>
        <w:tc>
          <w:tcPr>
            <w:tcW w:w="866"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rPr>
                <w:szCs w:val="20"/>
              </w:rPr>
            </w:pPr>
            <w:r w:rsidRPr="00B50A22">
              <w:rPr>
                <w:szCs w:val="20"/>
              </w:rPr>
              <w:t>2,5</w:t>
            </w:r>
          </w:p>
        </w:tc>
        <w:tc>
          <w:tcPr>
            <w:tcW w:w="866"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rPr>
                <w:szCs w:val="20"/>
              </w:rPr>
            </w:pPr>
            <w:r w:rsidRPr="00B50A22">
              <w:rPr>
                <w:szCs w:val="20"/>
              </w:rPr>
              <w:t>2,7</w:t>
            </w:r>
          </w:p>
        </w:tc>
        <w:tc>
          <w:tcPr>
            <w:tcW w:w="867"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rPr>
                <w:szCs w:val="20"/>
              </w:rPr>
            </w:pPr>
            <w:r w:rsidRPr="00B50A22">
              <w:rPr>
                <w:szCs w:val="20"/>
              </w:rPr>
              <w:t>2,7</w:t>
            </w:r>
          </w:p>
        </w:tc>
        <w:tc>
          <w:tcPr>
            <w:tcW w:w="944"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rPr>
                <w:szCs w:val="20"/>
              </w:rPr>
            </w:pPr>
            <w:r w:rsidRPr="00B50A22">
              <w:rPr>
                <w:szCs w:val="20"/>
              </w:rPr>
              <w:t>3,5</w:t>
            </w:r>
          </w:p>
        </w:tc>
        <w:tc>
          <w:tcPr>
            <w:tcW w:w="1020"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rPr>
                <w:szCs w:val="20"/>
              </w:rPr>
            </w:pPr>
            <w:r w:rsidRPr="00B50A22">
              <w:rPr>
                <w:szCs w:val="20"/>
              </w:rPr>
              <w:t>5,5</w:t>
            </w:r>
          </w:p>
        </w:tc>
        <w:tc>
          <w:tcPr>
            <w:tcW w:w="868"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rPr>
                <w:szCs w:val="20"/>
              </w:rPr>
            </w:pPr>
            <w:r w:rsidRPr="00B50A22">
              <w:rPr>
                <w:szCs w:val="20"/>
              </w:rPr>
              <w:t>6,5</w:t>
            </w:r>
          </w:p>
        </w:tc>
        <w:tc>
          <w:tcPr>
            <w:tcW w:w="947"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rPr>
                <w:szCs w:val="20"/>
              </w:rPr>
            </w:pPr>
            <w:r w:rsidRPr="00B50A22">
              <w:rPr>
                <w:szCs w:val="20"/>
              </w:rPr>
              <w:t>9,5</w:t>
            </w:r>
          </w:p>
        </w:tc>
        <w:tc>
          <w:tcPr>
            <w:tcW w:w="869"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rPr>
                <w:szCs w:val="20"/>
              </w:rPr>
            </w:pPr>
            <w:r w:rsidRPr="00B50A22">
              <w:rPr>
                <w:szCs w:val="20"/>
              </w:rPr>
              <w:t>10,5</w:t>
            </w:r>
          </w:p>
        </w:tc>
        <w:tc>
          <w:tcPr>
            <w:tcW w:w="1020"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rPr>
                <w:szCs w:val="20"/>
              </w:rPr>
            </w:pPr>
            <w:r w:rsidRPr="00B50A22">
              <w:rPr>
                <w:szCs w:val="20"/>
              </w:rPr>
              <w:t>10,5</w:t>
            </w:r>
          </w:p>
        </w:tc>
        <w:tc>
          <w:tcPr>
            <w:tcW w:w="1020" w:type="dxa"/>
            <w:tcBorders>
              <w:top w:val="nil"/>
              <w:left w:val="nil"/>
              <w:bottom w:val="single" w:sz="8" w:space="0" w:color="auto"/>
              <w:right w:val="single" w:sz="8" w:space="0" w:color="auto"/>
            </w:tcBorders>
            <w:shd w:val="clear" w:color="auto" w:fill="auto"/>
            <w:noWrap/>
            <w:vAlign w:val="center"/>
            <w:hideMark/>
          </w:tcPr>
          <w:p w:rsidR="009944C4" w:rsidRPr="00B50A22" w:rsidRDefault="009944C4" w:rsidP="00B45E9C">
            <w:pPr>
              <w:pStyle w:val="ad"/>
              <w:rPr>
                <w:szCs w:val="20"/>
              </w:rPr>
            </w:pPr>
            <w:r w:rsidRPr="00B50A22">
              <w:rPr>
                <w:szCs w:val="20"/>
              </w:rPr>
              <w:t>13,5</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индивидуальная жилищная застройка</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0,5</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0,5</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0,5</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0,5</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2,0</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2,0</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4,0</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5,0</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5,0</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5,0</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5,0</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Выбыло общей отапливаемой площади</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1,8</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4</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5</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Общая жилая площадь на конец года</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288,817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287,517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288,3</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288,8</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291,7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295,4</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300,2</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309,2</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319,2</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330,2</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342,2</w:t>
            </w:r>
          </w:p>
        </w:tc>
      </w:tr>
      <w:tr w:rsidR="007E3564" w:rsidRPr="00B50A22" w:rsidTr="009944C4">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Общая отапливаемая площадь на конец года</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361,617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362,217</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363,917</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368,017</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375,917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386,417</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403,917</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427,417</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452,917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480,417</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512,917</w:t>
            </w:r>
          </w:p>
        </w:tc>
      </w:tr>
      <w:tr w:rsidR="007E3564" w:rsidRPr="00B50A22" w:rsidTr="009944C4">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Динамика численности, чел</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13000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13100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13200</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13300</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13400</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13500</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13600</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13700</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13800</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13900</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14000</w:t>
            </w:r>
          </w:p>
        </w:tc>
      </w:tr>
      <w:tr w:rsidR="009944C4" w:rsidRPr="00B50A22" w:rsidTr="009944C4">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Количество номеров в коллективных средствах размещения</w:t>
            </w:r>
          </w:p>
        </w:tc>
        <w:tc>
          <w:tcPr>
            <w:tcW w:w="952"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1320</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1345</w:t>
            </w:r>
          </w:p>
        </w:tc>
        <w:tc>
          <w:tcPr>
            <w:tcW w:w="866"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1395</w:t>
            </w:r>
          </w:p>
        </w:tc>
        <w:tc>
          <w:tcPr>
            <w:tcW w:w="86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1475</w:t>
            </w:r>
          </w:p>
        </w:tc>
        <w:tc>
          <w:tcPr>
            <w:tcW w:w="944"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1575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1675</w:t>
            </w:r>
          </w:p>
        </w:tc>
        <w:tc>
          <w:tcPr>
            <w:tcW w:w="868"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1825</w:t>
            </w:r>
          </w:p>
        </w:tc>
        <w:tc>
          <w:tcPr>
            <w:tcW w:w="947"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1975</w:t>
            </w:r>
          </w:p>
        </w:tc>
        <w:tc>
          <w:tcPr>
            <w:tcW w:w="869"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2125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2275</w:t>
            </w:r>
          </w:p>
        </w:tc>
        <w:tc>
          <w:tcPr>
            <w:tcW w:w="1020" w:type="dxa"/>
            <w:tcBorders>
              <w:top w:val="nil"/>
              <w:left w:val="nil"/>
              <w:bottom w:val="single" w:sz="8" w:space="0" w:color="auto"/>
              <w:right w:val="single" w:sz="8" w:space="0" w:color="auto"/>
            </w:tcBorders>
            <w:shd w:val="clear" w:color="auto" w:fill="auto"/>
            <w:vAlign w:val="center"/>
            <w:hideMark/>
          </w:tcPr>
          <w:p w:rsidR="009944C4" w:rsidRPr="00B50A22" w:rsidRDefault="009944C4" w:rsidP="00B45E9C">
            <w:pPr>
              <w:pStyle w:val="ad"/>
              <w:rPr>
                <w:szCs w:val="20"/>
              </w:rPr>
            </w:pPr>
            <w:r w:rsidRPr="00B50A22">
              <w:rPr>
                <w:szCs w:val="20"/>
              </w:rPr>
              <w:t>2425</w:t>
            </w:r>
          </w:p>
        </w:tc>
      </w:tr>
    </w:tbl>
    <w:p w:rsidR="009944C4" w:rsidRPr="00B50A22" w:rsidRDefault="009944C4" w:rsidP="00B47A8A">
      <w:pPr>
        <w:pStyle w:val="a3"/>
        <w:rPr>
          <w:rFonts w:cs="Times New Roman"/>
        </w:rPr>
      </w:pPr>
    </w:p>
    <w:p w:rsidR="009944C4" w:rsidRPr="00B50A22" w:rsidRDefault="00F80BFC" w:rsidP="00B47A8A">
      <w:pPr>
        <w:pStyle w:val="a3"/>
        <w:rPr>
          <w:rFonts w:cs="Times New Roman"/>
        </w:rPr>
      </w:pPr>
      <w:r w:rsidRPr="00B50A22">
        <w:rPr>
          <w:rFonts w:cs="Times New Roman"/>
          <w:noProof/>
          <w:lang w:eastAsia="ru-RU"/>
        </w:rPr>
        <mc:AlternateContent>
          <mc:Choice Requires="wps">
            <w:drawing>
              <wp:anchor distT="0" distB="0" distL="114300" distR="114300" simplePos="0" relativeHeight="251668480" behindDoc="0" locked="0" layoutInCell="1" allowOverlap="1" wp14:anchorId="5AE37EBF" wp14:editId="64823BA1">
                <wp:simplePos x="0" y="0"/>
                <wp:positionH relativeFrom="margin">
                  <wp:posOffset>4338798</wp:posOffset>
                </wp:positionH>
                <wp:positionV relativeFrom="paragraph">
                  <wp:posOffset>1178840</wp:posOffset>
                </wp:positionV>
                <wp:extent cx="569859" cy="425261"/>
                <wp:effectExtent l="0" t="0" r="20955" b="13335"/>
                <wp:wrapNone/>
                <wp:docPr id="6" name="Прямоугольник 6"/>
                <wp:cNvGraphicFramePr/>
                <a:graphic xmlns:a="http://schemas.openxmlformats.org/drawingml/2006/main">
                  <a:graphicData uri="http://schemas.microsoft.com/office/word/2010/wordprocessingShape">
                    <wps:wsp>
                      <wps:cNvSpPr/>
                      <wps:spPr>
                        <a:xfrm>
                          <a:off x="0" y="0"/>
                          <a:ext cx="569859" cy="42526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47228C" id="Прямоугольник 6" o:spid="_x0000_s1026" style="position:absolute;margin-left:341.65pt;margin-top:92.8pt;width:44.85pt;height:33.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" fillcolor="white [3212]" strokecolor="white [3212]" strokeweight="2pt">
                <w10:wrap anchorx="margin"/>
              </v:rect>
            </w:pict>
          </mc:Fallback>
        </mc:AlternateContent>
      </w:r>
    </w:p>
    <w:p w:rsidR="00861958" w:rsidRPr="00B50A22" w:rsidRDefault="00861958" w:rsidP="00B47A8A">
      <w:pPr>
        <w:sectPr w:rsidR="00861958" w:rsidRPr="00B50A22" w:rsidSect="00BA11C7">
          <w:pgSz w:w="16838" w:h="11906" w:orient="landscape"/>
          <w:pgMar w:top="1701" w:right="1134" w:bottom="850" w:left="1134" w:header="708" w:footer="708" w:gutter="0"/>
          <w:cols w:space="708"/>
          <w:docGrid w:linePitch="360"/>
        </w:sectPr>
      </w:pPr>
    </w:p>
    <w:p w:rsidR="00DE0578" w:rsidRPr="00B50A22" w:rsidRDefault="00DE0578" w:rsidP="00124D5E">
      <w:pPr>
        <w:pageBreakBefore/>
        <w:rPr>
          <w:vertAlign w:val="superscript"/>
        </w:rPr>
      </w:pPr>
      <w:r w:rsidRPr="00B50A22">
        <w:lastRenderedPageBreak/>
        <w:t>Таблица 1.1.3</w:t>
      </w:r>
      <w:r w:rsidR="00B60586" w:rsidRPr="00B50A22">
        <w:t>.</w:t>
      </w:r>
      <w:r w:rsidRPr="00B50A22">
        <w:t xml:space="preserve"> Ввод в эксплуатацию общественно-деловых зданий с общей площадью фонда на период разработки</w:t>
      </w:r>
      <w:r w:rsidR="00124D5E">
        <w:t xml:space="preserve"> </w:t>
      </w:r>
      <w:r w:rsidRPr="00B50A22">
        <w:t>или актуализации схемы теплоснабжения, тыс. м</w:t>
      </w:r>
      <w:r w:rsidRPr="00B50A22">
        <w:rPr>
          <w:vertAlign w:val="superscript"/>
        </w:rPr>
        <w:t>2</w:t>
      </w:r>
    </w:p>
    <w:p w:rsidR="00482FB8" w:rsidRPr="00B50A22" w:rsidRDefault="00B740FB" w:rsidP="00482FB8">
      <w:pPr>
        <w:pStyle w:val="a3"/>
        <w:rPr>
          <w:rFonts w:cs="Times New Roman"/>
          <w:sz w:val="12"/>
          <w:szCs w:val="12"/>
        </w:rPr>
      </w:pPr>
      <w:r w:rsidRPr="00B50A22">
        <w:rPr>
          <w:rFonts w:cs="Times New Roman"/>
          <w:noProof/>
          <w:sz w:val="12"/>
          <w:szCs w:val="12"/>
          <w:lang w:eastAsia="ru-RU"/>
        </w:rPr>
        <mc:AlternateContent>
          <mc:Choice Requires="wps">
            <w:drawing>
              <wp:anchor distT="0" distB="0" distL="114300" distR="114300" simplePos="0" relativeHeight="251723776" behindDoc="0" locked="0" layoutInCell="1" allowOverlap="1" wp14:anchorId="73366BF2" wp14:editId="09D828AA">
                <wp:simplePos x="0" y="0"/>
                <wp:positionH relativeFrom="column">
                  <wp:posOffset>4077541</wp:posOffset>
                </wp:positionH>
                <wp:positionV relativeFrom="paragraph">
                  <wp:posOffset>5314529</wp:posOffset>
                </wp:positionV>
                <wp:extent cx="1187533" cy="522515"/>
                <wp:effectExtent l="0" t="0" r="12700" b="11430"/>
                <wp:wrapNone/>
                <wp:docPr id="72" name="Прямоугольник 72"/>
                <wp:cNvGraphicFramePr/>
                <a:graphic xmlns:a="http://schemas.openxmlformats.org/drawingml/2006/main">
                  <a:graphicData uri="http://schemas.microsoft.com/office/word/2010/wordprocessingShape">
                    <wps:wsp>
                      <wps:cNvSpPr/>
                      <wps:spPr>
                        <a:xfrm>
                          <a:off x="0" y="0"/>
                          <a:ext cx="1187533" cy="52251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F05233" id="Прямоугольник 72" o:spid="_x0000_s1026" style="position:absolute;margin-left:321.05pt;margin-top:418.45pt;width:93.5pt;height:41.1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" fillcolor="white [3212]" strokecolor="white [3212]" strokeweight="2pt"/>
            </w:pict>
          </mc:Fallback>
        </mc:AlternateContent>
      </w:r>
      <w:r w:rsidR="009D4B3E" w:rsidRPr="00B50A22">
        <w:rPr>
          <w:rFonts w:cs="Times New Roman"/>
          <w:noProof/>
          <w:sz w:val="12"/>
          <w:szCs w:val="12"/>
          <w:lang w:eastAsia="ru-RU"/>
        </w:rPr>
        <mc:AlternateContent>
          <mc:Choice Requires="wps">
            <w:drawing>
              <wp:anchor distT="0" distB="0" distL="114300" distR="114300" simplePos="0" relativeHeight="251671552" behindDoc="0" locked="0" layoutInCell="1" allowOverlap="1" wp14:anchorId="449CBE13" wp14:editId="4C34C135">
                <wp:simplePos x="0" y="0"/>
                <wp:positionH relativeFrom="leftMargin">
                  <wp:align>right</wp:align>
                </wp:positionH>
                <wp:positionV relativeFrom="paragraph">
                  <wp:posOffset>2239381</wp:posOffset>
                </wp:positionV>
                <wp:extent cx="605641" cy="735776"/>
                <wp:effectExtent l="0" t="0" r="23495" b="26670"/>
                <wp:wrapNone/>
                <wp:docPr id="10" name="Надпись 10"/>
                <wp:cNvGraphicFramePr/>
                <a:graphic xmlns:a="http://schemas.openxmlformats.org/drawingml/2006/main">
                  <a:graphicData uri="http://schemas.microsoft.com/office/word/2010/wordprocessingShape">
                    <wps:wsp>
                      <wps:cNvSpPr txBox="1"/>
                      <wps:spPr>
                        <a:xfrm>
                          <a:off x="0" y="0"/>
                          <a:ext cx="605641" cy="735776"/>
                        </a:xfrm>
                        <a:prstGeom prst="rect">
                          <a:avLst/>
                        </a:prstGeom>
                        <a:solidFill>
                          <a:schemeClr val="lt1"/>
                        </a:solidFill>
                        <a:ln w="6350">
                          <a:solidFill>
                            <a:schemeClr val="bg1"/>
                          </a:solidFill>
                        </a:ln>
                      </wps:spPr>
                      <wps:txbx>
                        <w:txbxContent>
                          <w:p w:rsidR="00B623F6" w:rsidRDefault="00B623F6" w:rsidP="009D4B3E">
                            <w:pPr>
                              <w:jc w:val="center"/>
                            </w:pPr>
                            <w:r w:rsidRPr="009D4B3E">
                              <w:t>1</w:t>
                            </w:r>
                            <w:r>
                              <w:t>2</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9CBE13" id="Надпись 10" o:spid="_x0000_s1027" type="#_x0000_t202" style="position:absolute;margin-left:-3.5pt;margin-top:176.35pt;width:47.7pt;height:57.95pt;z-index:25167155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" fillcolor="white [3201]" strokecolor="white [3212]" strokeweight=".5pt">
                <v:textbox style="layout-flow:vertical">
                  <w:txbxContent>
                    <w:p w:rsidR="00B623F6" w:rsidRDefault="00B623F6" w:rsidP="009D4B3E">
                      <w:pPr>
                        <w:jc w:val="center"/>
                      </w:pPr>
                      <w:r w:rsidRPr="009D4B3E">
                        <w:t>1</w:t>
                      </w:r>
                      <w:r>
                        <w:t>2</w:t>
                      </w:r>
                    </w:p>
                  </w:txbxContent>
                </v:textbox>
                <w10:wrap anchorx="margin"/>
              </v:shape>
            </w:pict>
          </mc:Fallback>
        </mc:AlternateContent>
      </w:r>
    </w:p>
    <w:tbl>
      <w:tblPr>
        <w:tblW w:w="14400" w:type="dxa"/>
        <w:tblLook w:val="04A0" w:firstRow="1" w:lastRow="0" w:firstColumn="1" w:lastColumn="0" w:noHBand="0" w:noVBand="1"/>
      </w:tblPr>
      <w:tblGrid>
        <w:gridCol w:w="3534"/>
        <w:gridCol w:w="1020"/>
        <w:gridCol w:w="1020"/>
        <w:gridCol w:w="1020"/>
        <w:gridCol w:w="1020"/>
        <w:gridCol w:w="1020"/>
        <w:gridCol w:w="1020"/>
        <w:gridCol w:w="1020"/>
        <w:gridCol w:w="1020"/>
        <w:gridCol w:w="1020"/>
        <w:gridCol w:w="884"/>
        <w:gridCol w:w="802"/>
      </w:tblGrid>
      <w:tr w:rsidR="007E3564" w:rsidRPr="00B50A22" w:rsidTr="00B60586">
        <w:trPr>
          <w:trHeight w:val="293"/>
        </w:trPr>
        <w:tc>
          <w:tcPr>
            <w:tcW w:w="35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jc w:val="center"/>
              <w:rPr>
                <w:sz w:val="20"/>
                <w:szCs w:val="20"/>
              </w:rPr>
            </w:pPr>
            <w:r w:rsidRPr="00B50A22">
              <w:rPr>
                <w:sz w:val="20"/>
                <w:szCs w:val="20"/>
              </w:rPr>
              <w:t>Наименование показателей</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2026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2029</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2031</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2033</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2034</w:t>
            </w:r>
          </w:p>
        </w:tc>
        <w:tc>
          <w:tcPr>
            <w:tcW w:w="884"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2035</w:t>
            </w:r>
          </w:p>
        </w:tc>
        <w:tc>
          <w:tcPr>
            <w:tcW w:w="802"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2036</w:t>
            </w:r>
          </w:p>
        </w:tc>
      </w:tr>
      <w:tr w:rsidR="007E3564" w:rsidRPr="00B50A22" w:rsidTr="00B60586">
        <w:trPr>
          <w:trHeight w:val="533"/>
        </w:trPr>
        <w:tc>
          <w:tcPr>
            <w:tcW w:w="3534" w:type="dxa"/>
            <w:tcBorders>
              <w:top w:val="nil"/>
              <w:left w:val="single" w:sz="8" w:space="0" w:color="auto"/>
              <w:bottom w:val="single" w:sz="8" w:space="0" w:color="auto"/>
              <w:right w:val="single" w:sz="8" w:space="0" w:color="auto"/>
            </w:tcBorders>
            <w:shd w:val="clear" w:color="000000" w:fill="F2F2F2"/>
            <w:vAlign w:val="center"/>
            <w:hideMark/>
          </w:tcPr>
          <w:p w:rsidR="00BE0EF8" w:rsidRPr="00B50A22" w:rsidRDefault="00BE0EF8" w:rsidP="00B47A8A">
            <w:pPr>
              <w:ind w:firstLineChars="9" w:firstLine="18"/>
              <w:rPr>
                <w:sz w:val="20"/>
                <w:szCs w:val="20"/>
              </w:rPr>
            </w:pPr>
            <w:r w:rsidRPr="00B50A22">
              <w:rPr>
                <w:sz w:val="20"/>
                <w:szCs w:val="20"/>
              </w:rPr>
              <w:t>Прирост общественно-делового фонда, в том числе*,</w:t>
            </w:r>
            <w:r w:rsidR="00FF4283" w:rsidRPr="00B50A22">
              <w:rPr>
                <w:sz w:val="20"/>
                <w:szCs w:val="20"/>
              </w:rPr>
              <w:t xml:space="preserve"> </w:t>
            </w:r>
            <w:r w:rsidRPr="00B50A22">
              <w:rPr>
                <w:sz w:val="20"/>
                <w:szCs w:val="20"/>
              </w:rPr>
              <w:t>тыс м</w:t>
            </w:r>
            <w:r w:rsidRPr="00B50A22">
              <w:rPr>
                <w:sz w:val="20"/>
                <w:szCs w:val="20"/>
                <w:vertAlign w:val="superscript"/>
              </w:rPr>
              <w:t>2</w:t>
            </w:r>
            <w:r w:rsidRPr="00B50A22">
              <w:rPr>
                <w:sz w:val="20"/>
                <w:szCs w:val="20"/>
              </w:rPr>
              <w:t>:</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1,8</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2,5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2,7</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2,7</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3,5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5,5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6,5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9,5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10,5</w:t>
            </w:r>
          </w:p>
        </w:tc>
        <w:tc>
          <w:tcPr>
            <w:tcW w:w="884"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10,5</w:t>
            </w:r>
          </w:p>
        </w:tc>
        <w:tc>
          <w:tcPr>
            <w:tcW w:w="802"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13,5</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Накопительным итогом</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72,2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74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76,5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79,2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81,9</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85,4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90,9</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97,4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106,9</w:t>
            </w:r>
          </w:p>
        </w:tc>
        <w:tc>
          <w:tcPr>
            <w:tcW w:w="884"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117,4</w:t>
            </w:r>
          </w:p>
        </w:tc>
        <w:tc>
          <w:tcPr>
            <w:tcW w:w="802"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127,9</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000000" w:fill="F2F2F2"/>
            <w:vAlign w:val="center"/>
            <w:hideMark/>
          </w:tcPr>
          <w:p w:rsidR="00BE0EF8" w:rsidRPr="00B50A22" w:rsidRDefault="00BE0EF8" w:rsidP="00B47A8A">
            <w:pPr>
              <w:ind w:firstLineChars="9" w:firstLine="18"/>
              <w:rPr>
                <w:sz w:val="20"/>
                <w:szCs w:val="20"/>
              </w:rPr>
            </w:pPr>
            <w:r w:rsidRPr="00B50A22">
              <w:rPr>
                <w:sz w:val="20"/>
                <w:szCs w:val="20"/>
              </w:rPr>
              <w:t>Всего по поселению</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72,2</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74</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76,5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79,2</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81,9</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85,4</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90,9</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97,4</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106,9</w:t>
            </w:r>
          </w:p>
        </w:tc>
        <w:tc>
          <w:tcPr>
            <w:tcW w:w="884"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117,4</w:t>
            </w:r>
          </w:p>
        </w:tc>
        <w:tc>
          <w:tcPr>
            <w:tcW w:w="802"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127,9</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Промзона</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5</w:t>
            </w:r>
          </w:p>
        </w:tc>
        <w:tc>
          <w:tcPr>
            <w:tcW w:w="884"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5</w:t>
            </w:r>
          </w:p>
        </w:tc>
        <w:tc>
          <w:tcPr>
            <w:tcW w:w="802"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8</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000000" w:fill="F2F2F2"/>
            <w:vAlign w:val="center"/>
            <w:hideMark/>
          </w:tcPr>
          <w:p w:rsidR="00BE0EF8" w:rsidRPr="00B50A22" w:rsidRDefault="00BE0EF8" w:rsidP="00B47A8A">
            <w:pPr>
              <w:ind w:firstLineChars="100" w:firstLine="200"/>
              <w:rPr>
                <w:sz w:val="20"/>
                <w:szCs w:val="20"/>
              </w:rPr>
            </w:pPr>
            <w:r w:rsidRPr="00B50A22">
              <w:rPr>
                <w:sz w:val="20"/>
                <w:szCs w:val="20"/>
              </w:rPr>
              <w:t>мкр. Гагарина</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884"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802"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мкр. Строитель</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884"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802"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000000" w:fill="F2F2F2"/>
            <w:vAlign w:val="center"/>
            <w:hideMark/>
          </w:tcPr>
          <w:p w:rsidR="00BE0EF8" w:rsidRPr="00B50A22" w:rsidRDefault="00BE0EF8" w:rsidP="00B47A8A">
            <w:pPr>
              <w:ind w:firstLineChars="100" w:firstLine="200"/>
              <w:rPr>
                <w:sz w:val="20"/>
                <w:szCs w:val="20"/>
              </w:rPr>
            </w:pPr>
            <w:r w:rsidRPr="00B50A22">
              <w:rPr>
                <w:sz w:val="20"/>
                <w:szCs w:val="20"/>
              </w:rPr>
              <w:t>мкр. Южный</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884"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802"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7A8A">
            <w:pPr>
              <w:ind w:firstLineChars="100" w:firstLine="200"/>
              <w:rPr>
                <w:sz w:val="20"/>
                <w:szCs w:val="20"/>
              </w:rPr>
            </w:pPr>
            <w:r w:rsidRPr="00B50A22">
              <w:rPr>
                <w:sz w:val="20"/>
                <w:szCs w:val="20"/>
              </w:rPr>
              <w:t>ОЭЗ «Предгорная», мкр. Красный ключ</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0,8</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884"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802"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000000" w:fill="F2F2F2"/>
            <w:vAlign w:val="center"/>
            <w:hideMark/>
          </w:tcPr>
          <w:p w:rsidR="00BE0EF8" w:rsidRPr="00B50A22" w:rsidRDefault="00BE0EF8" w:rsidP="00B47A8A">
            <w:pPr>
              <w:ind w:firstLineChars="100" w:firstLine="200"/>
              <w:rPr>
                <w:sz w:val="20"/>
                <w:szCs w:val="20"/>
              </w:rPr>
            </w:pPr>
            <w:r w:rsidRPr="00B50A22">
              <w:rPr>
                <w:sz w:val="20"/>
                <w:szCs w:val="20"/>
              </w:rPr>
              <w:t>ОЭЗ «Прибрежная»</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2</w:t>
            </w:r>
          </w:p>
        </w:tc>
        <w:tc>
          <w:tcPr>
            <w:tcW w:w="884"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2</w:t>
            </w:r>
          </w:p>
        </w:tc>
        <w:tc>
          <w:tcPr>
            <w:tcW w:w="802" w:type="dxa"/>
            <w:tcBorders>
              <w:top w:val="nil"/>
              <w:left w:val="nil"/>
              <w:bottom w:val="single" w:sz="8" w:space="0" w:color="auto"/>
              <w:right w:val="single" w:sz="8" w:space="0" w:color="auto"/>
            </w:tcBorders>
            <w:shd w:val="clear" w:color="000000" w:fill="F2F2F2"/>
            <w:vAlign w:val="center"/>
            <w:hideMark/>
          </w:tcPr>
          <w:p w:rsidR="00BE0EF8" w:rsidRPr="00B50A22" w:rsidRDefault="00BE0EF8" w:rsidP="00B45E9C">
            <w:pPr>
              <w:pStyle w:val="ad"/>
            </w:pPr>
            <w:r w:rsidRPr="00B50A22">
              <w:t>2</w:t>
            </w:r>
          </w:p>
        </w:tc>
      </w:tr>
      <w:tr w:rsidR="007E3564" w:rsidRPr="00B50A22" w:rsidTr="00B60586">
        <w:trPr>
          <w:trHeight w:val="293"/>
        </w:trPr>
        <w:tc>
          <w:tcPr>
            <w:tcW w:w="3534" w:type="dxa"/>
            <w:tcBorders>
              <w:top w:val="nil"/>
              <w:left w:val="single" w:sz="8" w:space="0" w:color="auto"/>
              <w:bottom w:val="single" w:sz="8" w:space="0" w:color="auto"/>
              <w:right w:val="single" w:sz="8" w:space="0" w:color="auto"/>
            </w:tcBorders>
            <w:shd w:val="clear" w:color="auto" w:fill="auto"/>
            <w:noWrap/>
            <w:vAlign w:val="center"/>
            <w:hideMark/>
          </w:tcPr>
          <w:p w:rsidR="00BE0EF8" w:rsidRPr="00B50A22" w:rsidRDefault="00BE0EF8" w:rsidP="00B47A8A">
            <w:pPr>
              <w:ind w:firstLineChars="9" w:firstLine="18"/>
              <w:rPr>
                <w:sz w:val="20"/>
                <w:szCs w:val="20"/>
              </w:rPr>
            </w:pPr>
            <w:r w:rsidRPr="00B50A22">
              <w:rPr>
                <w:sz w:val="20"/>
                <w:szCs w:val="20"/>
              </w:rPr>
              <w:t>Всего по поселению</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5E9C">
            <w:pPr>
              <w:pStyle w:val="ad"/>
            </w:pPr>
            <w:r w:rsidRPr="00B50A22">
              <w:t>72,2</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5E9C">
            <w:pPr>
              <w:pStyle w:val="ad"/>
            </w:pPr>
            <w:r w:rsidRPr="00B50A22">
              <w:t>74</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5E9C">
            <w:pPr>
              <w:pStyle w:val="ad"/>
            </w:pPr>
            <w:r w:rsidRPr="00B50A22">
              <w:t>76,5</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5E9C">
            <w:pPr>
              <w:pStyle w:val="ad"/>
            </w:pPr>
            <w:r w:rsidRPr="00B50A22">
              <w:t>79,2</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5E9C">
            <w:pPr>
              <w:pStyle w:val="ad"/>
            </w:pPr>
            <w:r w:rsidRPr="00B50A22">
              <w:t>81,9</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5E9C">
            <w:pPr>
              <w:pStyle w:val="ad"/>
            </w:pPr>
            <w:r w:rsidRPr="00B50A22">
              <w:t>85,4</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5E9C">
            <w:pPr>
              <w:pStyle w:val="ad"/>
            </w:pPr>
            <w:r w:rsidRPr="00B50A22">
              <w:t>90,9</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5E9C">
            <w:pPr>
              <w:pStyle w:val="ad"/>
            </w:pPr>
            <w:r w:rsidRPr="00B50A22">
              <w:t>97,4</w:t>
            </w:r>
          </w:p>
        </w:tc>
        <w:tc>
          <w:tcPr>
            <w:tcW w:w="1020"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5E9C">
            <w:pPr>
              <w:pStyle w:val="ad"/>
            </w:pPr>
            <w:r w:rsidRPr="00B50A22">
              <w:t>106,9</w:t>
            </w:r>
          </w:p>
        </w:tc>
        <w:tc>
          <w:tcPr>
            <w:tcW w:w="884"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5E9C">
            <w:pPr>
              <w:pStyle w:val="ad"/>
            </w:pPr>
            <w:r w:rsidRPr="00B50A22">
              <w:t>117,4</w:t>
            </w:r>
          </w:p>
        </w:tc>
        <w:tc>
          <w:tcPr>
            <w:tcW w:w="802" w:type="dxa"/>
            <w:tcBorders>
              <w:top w:val="nil"/>
              <w:left w:val="nil"/>
              <w:bottom w:val="single" w:sz="8" w:space="0" w:color="auto"/>
              <w:right w:val="single" w:sz="8" w:space="0" w:color="auto"/>
            </w:tcBorders>
            <w:shd w:val="clear" w:color="auto" w:fill="auto"/>
            <w:noWrap/>
            <w:vAlign w:val="center"/>
            <w:hideMark/>
          </w:tcPr>
          <w:p w:rsidR="00BE0EF8" w:rsidRPr="00B50A22" w:rsidRDefault="00BE0EF8" w:rsidP="00B45E9C">
            <w:pPr>
              <w:pStyle w:val="ad"/>
            </w:pPr>
            <w:r w:rsidRPr="00B50A22">
              <w:t>127,9</w:t>
            </w:r>
          </w:p>
        </w:tc>
      </w:tr>
    </w:tbl>
    <w:p w:rsidR="00DE0578" w:rsidRPr="00B50A22" w:rsidRDefault="00DE0578" w:rsidP="00124D5E">
      <w:pPr>
        <w:pageBreakBefore/>
        <w:rPr>
          <w:vertAlign w:val="superscript"/>
        </w:rPr>
      </w:pPr>
      <w:r w:rsidRPr="00B50A22">
        <w:lastRenderedPageBreak/>
        <w:t>Таблица 1.1.4</w:t>
      </w:r>
      <w:r w:rsidR="00B60586" w:rsidRPr="00B50A22">
        <w:t>.</w:t>
      </w:r>
      <w:r w:rsidRPr="00B50A22">
        <w:t xml:space="preserve"> Снос (вывод из эксплуатации) жилых зданий с общей площадью фонда на период разработки</w:t>
      </w:r>
      <w:r w:rsidR="00124D5E">
        <w:t xml:space="preserve"> </w:t>
      </w:r>
      <w:r w:rsidRPr="00B50A22">
        <w:t>или актуализации схемы теплоснабжения, тыс. м</w:t>
      </w:r>
      <w:r w:rsidRPr="00B50A22">
        <w:rPr>
          <w:vertAlign w:val="superscript"/>
        </w:rPr>
        <w:t>2</w:t>
      </w:r>
    </w:p>
    <w:p w:rsidR="00482FB8" w:rsidRPr="00B50A22" w:rsidRDefault="009D4B3E" w:rsidP="00482FB8">
      <w:pPr>
        <w:pStyle w:val="a3"/>
        <w:rPr>
          <w:rFonts w:cs="Times New Roman"/>
          <w:sz w:val="12"/>
          <w:szCs w:val="12"/>
        </w:rPr>
      </w:pPr>
      <w:r w:rsidRPr="00B50A22">
        <w:rPr>
          <w:rFonts w:cs="Times New Roman"/>
          <w:noProof/>
          <w:sz w:val="12"/>
          <w:szCs w:val="12"/>
          <w:lang w:eastAsia="ru-RU"/>
        </w:rPr>
        <mc:AlternateContent>
          <mc:Choice Requires="wps">
            <w:drawing>
              <wp:anchor distT="0" distB="0" distL="114300" distR="114300" simplePos="0" relativeHeight="251673600" behindDoc="0" locked="0" layoutInCell="1" allowOverlap="1" wp14:anchorId="1EE4F415" wp14:editId="50749DB3">
                <wp:simplePos x="0" y="0"/>
                <wp:positionH relativeFrom="leftMargin">
                  <wp:align>right</wp:align>
                </wp:positionH>
                <wp:positionV relativeFrom="paragraph">
                  <wp:posOffset>2457359</wp:posOffset>
                </wp:positionV>
                <wp:extent cx="391886" cy="724395"/>
                <wp:effectExtent l="0" t="0" r="27305" b="19050"/>
                <wp:wrapNone/>
                <wp:docPr id="11" name="Надпись 11"/>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B623F6" w:rsidRDefault="00B623F6" w:rsidP="009D4B3E">
                            <w:pPr>
                              <w:jc w:val="center"/>
                            </w:pPr>
                            <w:r w:rsidRPr="009D4B3E">
                              <w:t>1</w:t>
                            </w:r>
                            <w:r>
                              <w:t>3</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EE4F415" id="Надпись 11" o:spid="_x0000_s1028" type="#_x0000_t202" style="position:absolute;margin-left:-20.35pt;margin-top:193.5pt;width:30.85pt;height:57.05pt;z-index:251673600;visibility:visible;mso-wrap-style:square;mso-height-percent:0;mso-wrap-distance-left:9pt;mso-wrap-distance-top:0;mso-wrap-distance-right:9pt;mso-wrap-distance-bottom:0;mso-position-horizontal:right;mso-position-horizontal-relative:left-margin-area;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" fillcolor="window" strokecolor="window" strokeweight=".5pt">
                <v:textbox style="layout-flow:vertical">
                  <w:txbxContent>
                    <w:p w:rsidR="00B623F6" w:rsidRDefault="00B623F6" w:rsidP="009D4B3E">
                      <w:pPr>
                        <w:jc w:val="center"/>
                      </w:pPr>
                      <w:r w:rsidRPr="009D4B3E">
                        <w:t>1</w:t>
                      </w:r>
                      <w:r>
                        <w:t>3</w:t>
                      </w:r>
                    </w:p>
                  </w:txbxContent>
                </v:textbox>
                <w10:wrap anchorx="margin"/>
              </v:shape>
            </w:pict>
          </mc:Fallback>
        </mc:AlternateContent>
      </w:r>
    </w:p>
    <w:tbl>
      <w:tblPr>
        <w:tblW w:w="14187" w:type="dxa"/>
        <w:tblLook w:val="04A0" w:firstRow="1" w:lastRow="0" w:firstColumn="1" w:lastColumn="0" w:noHBand="0" w:noVBand="1"/>
      </w:tblPr>
      <w:tblGrid>
        <w:gridCol w:w="2967"/>
        <w:gridCol w:w="1020"/>
        <w:gridCol w:w="1020"/>
        <w:gridCol w:w="1020"/>
        <w:gridCol w:w="1020"/>
        <w:gridCol w:w="1020"/>
        <w:gridCol w:w="1020"/>
        <w:gridCol w:w="1020"/>
        <w:gridCol w:w="1020"/>
        <w:gridCol w:w="1020"/>
        <w:gridCol w:w="1020"/>
        <w:gridCol w:w="1020"/>
      </w:tblGrid>
      <w:tr w:rsidR="007E3564" w:rsidRPr="00B50A22" w:rsidTr="00BE0EF8">
        <w:trPr>
          <w:trHeight w:val="293"/>
        </w:trPr>
        <w:tc>
          <w:tcPr>
            <w:tcW w:w="296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Наименование показателей</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2026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2029</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2031</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2033</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2034</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2035</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2036</w:t>
            </w:r>
          </w:p>
        </w:tc>
      </w:tr>
      <w:tr w:rsidR="007E3564" w:rsidRPr="00B50A22" w:rsidTr="00BE0EF8">
        <w:trPr>
          <w:trHeight w:val="53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Снос жилищного фонда, в том числе, тыс. м2: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1,8</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3</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3</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5</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Накопительным итогом</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1,8</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2,8</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3</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6</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7</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9</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10</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Всего по поселению</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3</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3</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5</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Промзона</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мкр. Гагарина</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мкр. Строитель</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2,5</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мкр. Южный</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2,5</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ОЭЗ «Предгорная», мкр. Красный ключ</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ОЭЗ «Предгорная», мкр. Красный ключ</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ОЭЗ «Прибрежная»</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0</w:t>
            </w:r>
          </w:p>
        </w:tc>
      </w:tr>
      <w:tr w:rsidR="007E3564" w:rsidRPr="00B50A22" w:rsidTr="00BE0EF8">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Всего по поселению</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1,8</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2,8</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3</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4</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5</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6</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7</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9</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10</w:t>
            </w:r>
          </w:p>
        </w:tc>
        <w:tc>
          <w:tcPr>
            <w:tcW w:w="1020" w:type="dxa"/>
            <w:tcBorders>
              <w:top w:val="nil"/>
              <w:left w:val="nil"/>
              <w:bottom w:val="single" w:sz="8" w:space="0" w:color="auto"/>
              <w:right w:val="single" w:sz="8" w:space="0" w:color="auto"/>
            </w:tcBorders>
            <w:shd w:val="clear" w:color="auto" w:fill="auto"/>
            <w:vAlign w:val="center"/>
            <w:hideMark/>
          </w:tcPr>
          <w:p w:rsidR="00BE0EF8" w:rsidRPr="00B50A22" w:rsidRDefault="00BE0EF8" w:rsidP="00B45E9C">
            <w:pPr>
              <w:pStyle w:val="ad"/>
            </w:pPr>
            <w:r w:rsidRPr="00B50A22">
              <w:t>10</w:t>
            </w:r>
          </w:p>
        </w:tc>
      </w:tr>
    </w:tbl>
    <w:p w:rsidR="00DE0578" w:rsidRPr="00B50A22" w:rsidRDefault="00B740FB" w:rsidP="00B47A8A">
      <w:r w:rsidRPr="00B50A22">
        <w:rPr>
          <w:noProof/>
        </w:rPr>
        <mc:AlternateContent>
          <mc:Choice Requires="wps">
            <w:drawing>
              <wp:anchor distT="0" distB="0" distL="114300" distR="114300" simplePos="0" relativeHeight="251724800" behindDoc="0" locked="0" layoutInCell="1" allowOverlap="1" wp14:anchorId="24D2AE3A" wp14:editId="4172A483">
                <wp:simplePos x="0" y="0"/>
                <wp:positionH relativeFrom="column">
                  <wp:posOffset>3293770</wp:posOffset>
                </wp:positionH>
                <wp:positionV relativeFrom="paragraph">
                  <wp:posOffset>2393397</wp:posOffset>
                </wp:positionV>
                <wp:extent cx="2244436" cy="771897"/>
                <wp:effectExtent l="0" t="0" r="22860" b="28575"/>
                <wp:wrapNone/>
                <wp:docPr id="73" name="Прямоугольник 73"/>
                <wp:cNvGraphicFramePr/>
                <a:graphic xmlns:a="http://schemas.openxmlformats.org/drawingml/2006/main">
                  <a:graphicData uri="http://schemas.microsoft.com/office/word/2010/wordprocessingShape">
                    <wps:wsp>
                      <wps:cNvSpPr/>
                      <wps:spPr>
                        <a:xfrm>
                          <a:off x="0" y="0"/>
                          <a:ext cx="2244436" cy="77189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A9673F" id="Прямоугольник 73" o:spid="_x0000_s1026" style="position:absolute;margin-left:259.35pt;margin-top:188.45pt;width:176.75pt;height:60.8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" fillcolor="white [3212]" strokecolor="white [3212]" strokeweight="2pt"/>
            </w:pict>
          </mc:Fallback>
        </mc:AlternateContent>
      </w:r>
    </w:p>
    <w:p w:rsidR="00861958" w:rsidRPr="00B50A22" w:rsidRDefault="00861958" w:rsidP="00B47A8A">
      <w:pPr>
        <w:sectPr w:rsidR="00861958" w:rsidRPr="00B50A22" w:rsidSect="00861958">
          <w:pgSz w:w="16838" w:h="11906" w:orient="landscape"/>
          <w:pgMar w:top="1701" w:right="1134" w:bottom="850" w:left="1134" w:header="708" w:footer="708" w:gutter="0"/>
          <w:cols w:space="708"/>
          <w:docGrid w:linePitch="360"/>
        </w:sectPr>
      </w:pPr>
    </w:p>
    <w:p w:rsidR="00DE0578" w:rsidRPr="00B50A22" w:rsidRDefault="001240EA" w:rsidP="00395409">
      <w:pPr>
        <w:pStyle w:val="2"/>
        <w:rPr>
          <w:rFonts w:cs="Times New Roman"/>
        </w:rPr>
      </w:pPr>
      <w:hyperlink w:anchor="bookmark3" w:history="1">
        <w:bookmarkStart w:id="12" w:name="_Toc30146943"/>
        <w:bookmarkStart w:id="13" w:name="_Toc35951402"/>
        <w:bookmarkStart w:id="14" w:name="_Toc158815175"/>
        <w:bookmarkStart w:id="15" w:name="_Toc169594092"/>
        <w:bookmarkStart w:id="16" w:name="_Toc231215659"/>
        <w:r w:rsidR="00DE0578" w:rsidRPr="00B50A22">
          <w:rPr>
            <w:rFonts w:cs="Times New Roman"/>
          </w:rPr>
          <w:t xml:space="preserve">Часть </w:t>
        </w:r>
        <w:r w:rsidR="00861958" w:rsidRPr="00B50A22">
          <w:rPr>
            <w:rFonts w:cs="Times New Roman"/>
          </w:rPr>
          <w:t>1.</w:t>
        </w:r>
        <w:r w:rsidR="00DE0578" w:rsidRPr="00B50A22">
          <w:rPr>
            <w:rFonts w:cs="Times New Roman"/>
          </w:rPr>
          <w:t>2. Существующие и перспективные объемы потребления тепловой энергии (мощности)</w:t>
        </w:r>
      </w:hyperlink>
      <w:r w:rsidR="00DE0578" w:rsidRPr="00B50A22">
        <w:rPr>
          <w:rFonts w:cs="Times New Roman"/>
        </w:rPr>
        <w:t xml:space="preserve"> </w:t>
      </w:r>
      <w:hyperlink w:anchor="bookmark3" w:history="1">
        <w:r w:rsidR="00DE0578" w:rsidRPr="00B50A22">
          <w:rPr>
            <w:rFonts w:cs="Times New Roman"/>
          </w:rPr>
          <w:t>и теплоносителя с разделением по видам теплопотребления в каждом расчетном элементе</w:t>
        </w:r>
      </w:hyperlink>
      <w:r w:rsidR="00DE0578" w:rsidRPr="00B50A22">
        <w:rPr>
          <w:rFonts w:cs="Times New Roman"/>
        </w:rPr>
        <w:t xml:space="preserve"> </w:t>
      </w:r>
      <w:hyperlink w:anchor="bookmark3" w:history="1">
        <w:r w:rsidR="00DE0578" w:rsidRPr="00B50A22">
          <w:rPr>
            <w:rFonts w:cs="Times New Roman"/>
          </w:rPr>
          <w:t>территориального деления на каждом этапе</w:t>
        </w:r>
        <w:bookmarkEnd w:id="12"/>
        <w:bookmarkEnd w:id="13"/>
        <w:bookmarkEnd w:id="14"/>
        <w:bookmarkEnd w:id="15"/>
        <w:bookmarkEnd w:id="16"/>
      </w:hyperlink>
    </w:p>
    <w:p w:rsidR="00AE059E" w:rsidRDefault="00AE059E" w:rsidP="00B60586">
      <w:pPr>
        <w:rPr>
          <w:spacing w:val="-2"/>
        </w:rPr>
      </w:pPr>
      <w:r w:rsidRPr="00B50A22">
        <w:rPr>
          <w:spacing w:val="-2"/>
        </w:rPr>
        <w:t xml:space="preserve">Договорные нагрузки по видам теплопотребления и по элементам территориального деления представлены в табл. 1.2.1. Рассмотрены варианты централизованной и децентрализованной систем. </w:t>
      </w:r>
      <w:r w:rsidR="00F445E1" w:rsidRPr="00B50A22">
        <w:rPr>
          <w:spacing w:val="-2"/>
        </w:rPr>
        <w:t>В табл. 1.2.</w:t>
      </w:r>
      <w:r w:rsidR="000D3B48">
        <w:rPr>
          <w:spacing w:val="-2"/>
        </w:rPr>
        <w:t>2</w:t>
      </w:r>
      <w:r w:rsidR="00F445E1" w:rsidRPr="00B50A22">
        <w:rPr>
          <w:spacing w:val="-2"/>
        </w:rPr>
        <w:t>–1.2.</w:t>
      </w:r>
      <w:r w:rsidR="000D3B48">
        <w:rPr>
          <w:spacing w:val="-2"/>
        </w:rPr>
        <w:t>3</w:t>
      </w:r>
      <w:r w:rsidR="00F445E1" w:rsidRPr="00B50A22">
        <w:rPr>
          <w:spacing w:val="-2"/>
        </w:rPr>
        <w:t xml:space="preserve"> приведено п</w:t>
      </w:r>
      <w:r w:rsidRPr="00B50A22">
        <w:rPr>
          <w:spacing w:val="-2"/>
        </w:rPr>
        <w:t>ерспективное потребление тепловой энергии (мощности) и теплоносителя с разделением по элементам территориального деления</w:t>
      </w:r>
      <w:r w:rsidR="00F445E1" w:rsidRPr="00B50A22">
        <w:rPr>
          <w:spacing w:val="-2"/>
        </w:rPr>
        <w:t xml:space="preserve"> (в</w:t>
      </w:r>
      <w:r w:rsidRPr="00B50A22">
        <w:rPr>
          <w:spacing w:val="-2"/>
        </w:rPr>
        <w:t>ариант</w:t>
      </w:r>
      <w:r w:rsidR="00F445E1" w:rsidRPr="00B50A22">
        <w:rPr>
          <w:spacing w:val="-2"/>
        </w:rPr>
        <w:t>ы</w:t>
      </w:r>
      <w:r w:rsidRPr="00B50A22">
        <w:rPr>
          <w:spacing w:val="-2"/>
        </w:rPr>
        <w:t xml:space="preserve"> централизованной </w:t>
      </w:r>
      <w:r w:rsidR="00F445E1" w:rsidRPr="00B50A22">
        <w:rPr>
          <w:spacing w:val="-2"/>
        </w:rPr>
        <w:t xml:space="preserve">и децентрализованной </w:t>
      </w:r>
      <w:r w:rsidRPr="00B50A22">
        <w:rPr>
          <w:spacing w:val="-2"/>
        </w:rPr>
        <w:t xml:space="preserve">систем). </w:t>
      </w:r>
    </w:p>
    <w:p w:rsidR="000D3B48" w:rsidRPr="000D3B48" w:rsidRDefault="000D3B48" w:rsidP="009C7755">
      <w:pPr>
        <w:pStyle w:val="a3"/>
        <w:jc w:val="both"/>
      </w:pPr>
      <w:r w:rsidRPr="00B50A22">
        <w:rPr>
          <w:rFonts w:cs="Times New Roman"/>
          <w:spacing w:val="-2"/>
        </w:rPr>
        <w:t>Существующие нагрузки и прогнозы перспективного потребления тепловой энергии (мощности) и теплоносителя с разделением по видам приведены в табл. 1.2.</w:t>
      </w:r>
      <w:r>
        <w:rPr>
          <w:rFonts w:cs="Times New Roman"/>
          <w:spacing w:val="-2"/>
        </w:rPr>
        <w:t>4</w:t>
      </w:r>
      <w:r w:rsidRPr="00B50A22">
        <w:rPr>
          <w:rFonts w:cs="Times New Roman"/>
          <w:spacing w:val="-2"/>
        </w:rPr>
        <w:t xml:space="preserve"> </w:t>
      </w:r>
      <w:r>
        <w:rPr>
          <w:rFonts w:cs="Times New Roman"/>
          <w:spacing w:val="-2"/>
        </w:rPr>
        <w:t xml:space="preserve">для всего города, </w:t>
      </w:r>
      <w:r w:rsidRPr="00B50A22">
        <w:rPr>
          <w:rFonts w:cs="Times New Roman"/>
          <w:spacing w:val="-2"/>
        </w:rPr>
        <w:t>1.2.</w:t>
      </w:r>
      <w:r>
        <w:rPr>
          <w:rFonts w:cs="Times New Roman"/>
          <w:spacing w:val="-2"/>
        </w:rPr>
        <w:t>5</w:t>
      </w:r>
      <w:r w:rsidRPr="00B50A22">
        <w:rPr>
          <w:rFonts w:cs="Times New Roman"/>
          <w:spacing w:val="-2"/>
        </w:rPr>
        <w:t xml:space="preserve"> – для зоны № 2 (м-ны Гагарина и Строитель); в табл. 1.2.</w:t>
      </w:r>
      <w:r>
        <w:rPr>
          <w:rFonts w:cs="Times New Roman"/>
          <w:spacing w:val="-2"/>
        </w:rPr>
        <w:t>6</w:t>
      </w:r>
      <w:r w:rsidRPr="00B50A22">
        <w:rPr>
          <w:rFonts w:cs="Times New Roman"/>
          <w:spacing w:val="-2"/>
        </w:rPr>
        <w:t>. – для м-нов Южный и Красный Ключ.</w:t>
      </w:r>
    </w:p>
    <w:p w:rsidR="00B60586" w:rsidRPr="00B50A22" w:rsidRDefault="00B60586" w:rsidP="00B60586">
      <w:pPr>
        <w:pStyle w:val="a3"/>
        <w:rPr>
          <w:rFonts w:cs="Times New Roman"/>
        </w:rPr>
      </w:pPr>
    </w:p>
    <w:p w:rsidR="00FD3C22" w:rsidRDefault="00FD3C22" w:rsidP="00B45E9C">
      <w:pPr>
        <w:ind w:firstLine="0"/>
      </w:pPr>
      <w:r w:rsidRPr="00B50A22">
        <w:t>Таблица 1.2.1. Договорные нагрузки по видам теплопотребления</w:t>
      </w:r>
      <w:r w:rsidR="00124D5E">
        <w:t xml:space="preserve"> </w:t>
      </w:r>
      <w:r w:rsidRPr="00B50A22">
        <w:t>и по элементам территориального деления (</w:t>
      </w:r>
      <w:r w:rsidR="00D90E61">
        <w:t xml:space="preserve">без Промзоны, </w:t>
      </w:r>
      <w:r w:rsidRPr="00B50A22">
        <w:t>2026 г.)</w:t>
      </w:r>
      <w:r w:rsidR="00DF0AE2">
        <w:t>, Гкал/ч</w:t>
      </w:r>
    </w:p>
    <w:tbl>
      <w:tblPr>
        <w:tblW w:w="8548" w:type="dxa"/>
        <w:tblInd w:w="-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400"/>
        <w:gridCol w:w="1994"/>
        <w:gridCol w:w="1134"/>
        <w:gridCol w:w="1000"/>
        <w:gridCol w:w="1020"/>
      </w:tblGrid>
      <w:tr w:rsidR="005F332B" w:rsidRPr="005F332B" w:rsidTr="00E15F93">
        <w:trPr>
          <w:trHeight w:val="803"/>
        </w:trPr>
        <w:tc>
          <w:tcPr>
            <w:tcW w:w="3400" w:type="dxa"/>
            <w:shd w:val="clear" w:color="auto" w:fill="auto"/>
            <w:vAlign w:val="center"/>
            <w:hideMark/>
          </w:tcPr>
          <w:p w:rsidR="005F332B" w:rsidRPr="005F332B" w:rsidRDefault="005F332B" w:rsidP="007532E4">
            <w:pPr>
              <w:pStyle w:val="ad"/>
            </w:pPr>
            <w:r w:rsidRPr="005F332B">
              <w:t>Зона</w:t>
            </w:r>
          </w:p>
        </w:tc>
        <w:tc>
          <w:tcPr>
            <w:tcW w:w="1994" w:type="dxa"/>
            <w:shd w:val="clear" w:color="auto" w:fill="auto"/>
            <w:vAlign w:val="center"/>
            <w:hideMark/>
          </w:tcPr>
          <w:p w:rsidR="005F332B" w:rsidRPr="005F332B" w:rsidRDefault="005F332B" w:rsidP="007532E4">
            <w:pPr>
              <w:pStyle w:val="ad"/>
            </w:pPr>
            <w:r w:rsidRPr="005F332B">
              <w:t>Отопление и Вентиляция, Гкал/ч</w:t>
            </w:r>
          </w:p>
        </w:tc>
        <w:tc>
          <w:tcPr>
            <w:tcW w:w="1134" w:type="dxa"/>
            <w:shd w:val="clear" w:color="auto" w:fill="auto"/>
            <w:vAlign w:val="center"/>
            <w:hideMark/>
          </w:tcPr>
          <w:p w:rsidR="005F332B" w:rsidRPr="005F332B" w:rsidRDefault="005F332B" w:rsidP="007532E4">
            <w:pPr>
              <w:pStyle w:val="ad"/>
            </w:pPr>
            <w:r w:rsidRPr="005F332B">
              <w:t>ГВС, Гкал/ч</w:t>
            </w:r>
          </w:p>
        </w:tc>
        <w:tc>
          <w:tcPr>
            <w:tcW w:w="1000" w:type="dxa"/>
            <w:shd w:val="clear" w:color="auto" w:fill="auto"/>
            <w:vAlign w:val="center"/>
            <w:hideMark/>
          </w:tcPr>
          <w:p w:rsidR="005F332B" w:rsidRPr="005F332B" w:rsidRDefault="005F332B" w:rsidP="007532E4">
            <w:pPr>
              <w:pStyle w:val="ad"/>
            </w:pPr>
            <w:r w:rsidRPr="005F332B">
              <w:t>Всего</w:t>
            </w:r>
          </w:p>
        </w:tc>
        <w:tc>
          <w:tcPr>
            <w:tcW w:w="1020" w:type="dxa"/>
            <w:shd w:val="clear" w:color="auto" w:fill="auto"/>
            <w:vAlign w:val="center"/>
            <w:hideMark/>
          </w:tcPr>
          <w:p w:rsidR="005F332B" w:rsidRPr="005F332B" w:rsidRDefault="005F332B" w:rsidP="007532E4">
            <w:pPr>
              <w:pStyle w:val="ad"/>
            </w:pPr>
            <w:r w:rsidRPr="005F332B">
              <w:t>ГВС, т/ч</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pPr>
            <w:r w:rsidRPr="005F332B">
              <w:t>Промзона</w:t>
            </w:r>
          </w:p>
        </w:tc>
        <w:tc>
          <w:tcPr>
            <w:tcW w:w="1994" w:type="dxa"/>
            <w:shd w:val="clear" w:color="auto" w:fill="auto"/>
            <w:vAlign w:val="center"/>
            <w:hideMark/>
          </w:tcPr>
          <w:p w:rsidR="005F332B" w:rsidRPr="005F332B" w:rsidRDefault="005F332B" w:rsidP="007532E4">
            <w:pPr>
              <w:pStyle w:val="ad"/>
              <w:rPr>
                <w:b/>
                <w:bCs/>
              </w:rPr>
            </w:pPr>
            <w:r w:rsidRPr="005F332B">
              <w:rPr>
                <w:b/>
                <w:bCs/>
              </w:rPr>
              <w:t>1,72</w:t>
            </w:r>
          </w:p>
        </w:tc>
        <w:tc>
          <w:tcPr>
            <w:tcW w:w="1134" w:type="dxa"/>
            <w:shd w:val="clear" w:color="auto" w:fill="auto"/>
            <w:vAlign w:val="center"/>
            <w:hideMark/>
          </w:tcPr>
          <w:p w:rsidR="005F332B" w:rsidRPr="005F332B" w:rsidRDefault="005F332B" w:rsidP="007532E4">
            <w:pPr>
              <w:pStyle w:val="ad"/>
              <w:rPr>
                <w:b/>
                <w:bCs/>
              </w:rPr>
            </w:pPr>
            <w:r w:rsidRPr="005F332B">
              <w:rPr>
                <w:b/>
                <w:bCs/>
              </w:rPr>
              <w:t>0,3</w:t>
            </w:r>
          </w:p>
        </w:tc>
        <w:tc>
          <w:tcPr>
            <w:tcW w:w="1000" w:type="dxa"/>
            <w:shd w:val="clear" w:color="auto" w:fill="auto"/>
            <w:vAlign w:val="center"/>
            <w:hideMark/>
          </w:tcPr>
          <w:p w:rsidR="005F332B" w:rsidRPr="005F332B" w:rsidRDefault="005F332B" w:rsidP="007532E4">
            <w:pPr>
              <w:pStyle w:val="ad"/>
              <w:rPr>
                <w:b/>
                <w:bCs/>
              </w:rPr>
            </w:pPr>
            <w:r w:rsidRPr="005F332B">
              <w:rPr>
                <w:b/>
                <w:bCs/>
              </w:rPr>
              <w:t>2,02</w:t>
            </w:r>
          </w:p>
        </w:tc>
        <w:tc>
          <w:tcPr>
            <w:tcW w:w="1020" w:type="dxa"/>
            <w:shd w:val="clear" w:color="auto" w:fill="auto"/>
            <w:vAlign w:val="center"/>
            <w:hideMark/>
          </w:tcPr>
          <w:p w:rsidR="005F332B" w:rsidRPr="005F332B" w:rsidRDefault="005F332B" w:rsidP="007532E4">
            <w:pPr>
              <w:pStyle w:val="ad"/>
              <w:rPr>
                <w:b/>
                <w:bCs/>
              </w:rPr>
            </w:pPr>
            <w:r w:rsidRPr="005F332B">
              <w:rPr>
                <w:b/>
                <w:bCs/>
              </w:rPr>
              <w:t>5,50</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pPr>
            <w:r w:rsidRPr="005F332B">
              <w:t>Гагарина, жилой фонд</w:t>
            </w:r>
          </w:p>
        </w:tc>
        <w:tc>
          <w:tcPr>
            <w:tcW w:w="1994" w:type="dxa"/>
            <w:shd w:val="clear" w:color="auto" w:fill="auto"/>
            <w:vAlign w:val="center"/>
            <w:hideMark/>
          </w:tcPr>
          <w:p w:rsidR="005F332B" w:rsidRPr="005F332B" w:rsidRDefault="005F332B" w:rsidP="007532E4">
            <w:pPr>
              <w:pStyle w:val="ad"/>
            </w:pPr>
            <w:r w:rsidRPr="005F332B">
              <w:t>11,232</w:t>
            </w:r>
          </w:p>
        </w:tc>
        <w:tc>
          <w:tcPr>
            <w:tcW w:w="1134" w:type="dxa"/>
            <w:shd w:val="clear" w:color="auto" w:fill="auto"/>
            <w:vAlign w:val="center"/>
            <w:hideMark/>
          </w:tcPr>
          <w:p w:rsidR="005F332B" w:rsidRPr="005F332B" w:rsidRDefault="005F332B" w:rsidP="007532E4">
            <w:pPr>
              <w:pStyle w:val="ad"/>
            </w:pPr>
            <w:r w:rsidRPr="005F332B">
              <w:t>1,703</w:t>
            </w:r>
          </w:p>
        </w:tc>
        <w:tc>
          <w:tcPr>
            <w:tcW w:w="1000" w:type="dxa"/>
            <w:shd w:val="clear" w:color="auto" w:fill="auto"/>
            <w:vAlign w:val="center"/>
            <w:hideMark/>
          </w:tcPr>
          <w:p w:rsidR="005F332B" w:rsidRPr="005F332B" w:rsidRDefault="005F332B" w:rsidP="007532E4">
            <w:pPr>
              <w:pStyle w:val="ad"/>
            </w:pPr>
            <w:r w:rsidRPr="005F332B">
              <w:t>12,935</w:t>
            </w:r>
          </w:p>
        </w:tc>
        <w:tc>
          <w:tcPr>
            <w:tcW w:w="1020" w:type="dxa"/>
            <w:shd w:val="clear" w:color="auto" w:fill="auto"/>
            <w:vAlign w:val="center"/>
            <w:hideMark/>
          </w:tcPr>
          <w:p w:rsidR="005F332B" w:rsidRPr="005F332B" w:rsidRDefault="005F332B" w:rsidP="007532E4">
            <w:pPr>
              <w:pStyle w:val="ad"/>
            </w:pPr>
            <w:r w:rsidRPr="005F332B">
              <w:t>30,96</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pPr>
            <w:r w:rsidRPr="005F332B">
              <w:t>Гагарина организации</w:t>
            </w:r>
          </w:p>
        </w:tc>
        <w:tc>
          <w:tcPr>
            <w:tcW w:w="1994" w:type="dxa"/>
            <w:shd w:val="clear" w:color="auto" w:fill="auto"/>
            <w:vAlign w:val="center"/>
            <w:hideMark/>
          </w:tcPr>
          <w:p w:rsidR="005F332B" w:rsidRPr="005F332B" w:rsidRDefault="005F332B" w:rsidP="007532E4">
            <w:pPr>
              <w:pStyle w:val="ad"/>
            </w:pPr>
            <w:r w:rsidRPr="005F332B">
              <w:t>5,69</w:t>
            </w:r>
          </w:p>
        </w:tc>
        <w:tc>
          <w:tcPr>
            <w:tcW w:w="1134" w:type="dxa"/>
            <w:shd w:val="clear" w:color="auto" w:fill="auto"/>
            <w:vAlign w:val="center"/>
            <w:hideMark/>
          </w:tcPr>
          <w:p w:rsidR="005F332B" w:rsidRPr="005F332B" w:rsidRDefault="005F332B" w:rsidP="007532E4">
            <w:pPr>
              <w:pStyle w:val="ad"/>
            </w:pPr>
            <w:r w:rsidRPr="005F332B">
              <w:t>2,03</w:t>
            </w:r>
          </w:p>
        </w:tc>
        <w:tc>
          <w:tcPr>
            <w:tcW w:w="1000" w:type="dxa"/>
            <w:shd w:val="clear" w:color="auto" w:fill="auto"/>
            <w:vAlign w:val="center"/>
            <w:hideMark/>
          </w:tcPr>
          <w:p w:rsidR="005F332B" w:rsidRPr="005F332B" w:rsidRDefault="005F332B" w:rsidP="007532E4">
            <w:pPr>
              <w:pStyle w:val="ad"/>
            </w:pPr>
            <w:r w:rsidRPr="005F332B">
              <w:t>7,72</w:t>
            </w:r>
          </w:p>
        </w:tc>
        <w:tc>
          <w:tcPr>
            <w:tcW w:w="1020" w:type="dxa"/>
            <w:shd w:val="clear" w:color="auto" w:fill="auto"/>
            <w:vAlign w:val="center"/>
            <w:hideMark/>
          </w:tcPr>
          <w:p w:rsidR="005F332B" w:rsidRPr="005F332B" w:rsidRDefault="005F332B" w:rsidP="007532E4">
            <w:pPr>
              <w:pStyle w:val="ad"/>
            </w:pPr>
            <w:r w:rsidRPr="005F332B">
              <w:t>36,91</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pPr>
            <w:r w:rsidRPr="005F332B">
              <w:t>Новостройки</w:t>
            </w:r>
          </w:p>
        </w:tc>
        <w:tc>
          <w:tcPr>
            <w:tcW w:w="1994" w:type="dxa"/>
            <w:shd w:val="clear" w:color="auto" w:fill="auto"/>
            <w:vAlign w:val="center"/>
            <w:hideMark/>
          </w:tcPr>
          <w:p w:rsidR="005F332B" w:rsidRPr="005F332B" w:rsidRDefault="005F332B" w:rsidP="007532E4">
            <w:pPr>
              <w:pStyle w:val="ad"/>
            </w:pPr>
            <w:r w:rsidRPr="005F332B">
              <w:t>0,053</w:t>
            </w:r>
          </w:p>
        </w:tc>
        <w:tc>
          <w:tcPr>
            <w:tcW w:w="1134" w:type="dxa"/>
            <w:shd w:val="clear" w:color="auto" w:fill="auto"/>
            <w:vAlign w:val="center"/>
            <w:hideMark/>
          </w:tcPr>
          <w:p w:rsidR="005F332B" w:rsidRPr="005F332B" w:rsidRDefault="005F332B" w:rsidP="007532E4">
            <w:pPr>
              <w:pStyle w:val="ad"/>
            </w:pPr>
            <w:r w:rsidRPr="005F332B">
              <w:t>0,005</w:t>
            </w:r>
          </w:p>
        </w:tc>
        <w:tc>
          <w:tcPr>
            <w:tcW w:w="1000" w:type="dxa"/>
            <w:shd w:val="clear" w:color="auto" w:fill="auto"/>
            <w:vAlign w:val="center"/>
            <w:hideMark/>
          </w:tcPr>
          <w:p w:rsidR="005F332B" w:rsidRPr="005F332B" w:rsidRDefault="005F332B" w:rsidP="007532E4">
            <w:pPr>
              <w:pStyle w:val="ad"/>
            </w:pPr>
            <w:r w:rsidRPr="005F332B">
              <w:t>0,058</w:t>
            </w:r>
          </w:p>
        </w:tc>
        <w:tc>
          <w:tcPr>
            <w:tcW w:w="1020" w:type="dxa"/>
            <w:shd w:val="clear" w:color="auto" w:fill="auto"/>
            <w:vAlign w:val="center"/>
            <w:hideMark/>
          </w:tcPr>
          <w:p w:rsidR="005F332B" w:rsidRPr="005F332B" w:rsidRDefault="005F332B" w:rsidP="007532E4">
            <w:pPr>
              <w:pStyle w:val="ad"/>
            </w:pPr>
            <w:r w:rsidRPr="005F332B">
              <w:t>0</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pPr>
            <w:r w:rsidRPr="005F332B">
              <w:t>Частный сектор</w:t>
            </w:r>
          </w:p>
        </w:tc>
        <w:tc>
          <w:tcPr>
            <w:tcW w:w="1994" w:type="dxa"/>
            <w:shd w:val="clear" w:color="auto" w:fill="auto"/>
            <w:vAlign w:val="center"/>
            <w:hideMark/>
          </w:tcPr>
          <w:p w:rsidR="005F332B" w:rsidRPr="005F332B" w:rsidRDefault="005F332B" w:rsidP="007532E4">
            <w:pPr>
              <w:pStyle w:val="ad"/>
            </w:pPr>
            <w:r w:rsidRPr="005F332B">
              <w:t>0,721</w:t>
            </w:r>
          </w:p>
        </w:tc>
        <w:tc>
          <w:tcPr>
            <w:tcW w:w="1134" w:type="dxa"/>
            <w:shd w:val="clear" w:color="auto" w:fill="auto"/>
            <w:vAlign w:val="center"/>
            <w:hideMark/>
          </w:tcPr>
          <w:p w:rsidR="005F332B" w:rsidRPr="005F332B" w:rsidRDefault="005F332B" w:rsidP="007532E4">
            <w:pPr>
              <w:pStyle w:val="ad"/>
            </w:pPr>
            <w:r w:rsidRPr="005F332B">
              <w:t>0,013</w:t>
            </w:r>
          </w:p>
        </w:tc>
        <w:tc>
          <w:tcPr>
            <w:tcW w:w="1000" w:type="dxa"/>
            <w:shd w:val="clear" w:color="auto" w:fill="auto"/>
            <w:vAlign w:val="center"/>
            <w:hideMark/>
          </w:tcPr>
          <w:p w:rsidR="005F332B" w:rsidRPr="005F332B" w:rsidRDefault="005F332B" w:rsidP="007532E4">
            <w:pPr>
              <w:pStyle w:val="ad"/>
            </w:pPr>
            <w:r w:rsidRPr="005F332B">
              <w:t>0,734</w:t>
            </w:r>
          </w:p>
        </w:tc>
        <w:tc>
          <w:tcPr>
            <w:tcW w:w="1020" w:type="dxa"/>
            <w:shd w:val="clear" w:color="auto" w:fill="auto"/>
            <w:vAlign w:val="center"/>
            <w:hideMark/>
          </w:tcPr>
          <w:p w:rsidR="005F332B" w:rsidRPr="005F332B" w:rsidRDefault="005F332B" w:rsidP="007532E4">
            <w:pPr>
              <w:pStyle w:val="ad"/>
            </w:pPr>
            <w:r w:rsidRPr="005F332B">
              <w:t>0,243</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rPr>
                <w:b/>
                <w:bCs/>
              </w:rPr>
            </w:pPr>
            <w:r w:rsidRPr="005F332B">
              <w:rPr>
                <w:b/>
                <w:bCs/>
              </w:rPr>
              <w:t>Гагарина всего</w:t>
            </w:r>
          </w:p>
        </w:tc>
        <w:tc>
          <w:tcPr>
            <w:tcW w:w="1994" w:type="dxa"/>
            <w:shd w:val="clear" w:color="auto" w:fill="auto"/>
            <w:vAlign w:val="center"/>
            <w:hideMark/>
          </w:tcPr>
          <w:p w:rsidR="005F332B" w:rsidRPr="005F332B" w:rsidRDefault="005F332B" w:rsidP="007532E4">
            <w:pPr>
              <w:pStyle w:val="ad"/>
              <w:rPr>
                <w:b/>
                <w:bCs/>
              </w:rPr>
            </w:pPr>
            <w:r w:rsidRPr="005F332B">
              <w:rPr>
                <w:b/>
                <w:bCs/>
              </w:rPr>
              <w:t>17,696</w:t>
            </w:r>
          </w:p>
        </w:tc>
        <w:tc>
          <w:tcPr>
            <w:tcW w:w="1134" w:type="dxa"/>
            <w:shd w:val="clear" w:color="auto" w:fill="auto"/>
            <w:vAlign w:val="center"/>
            <w:hideMark/>
          </w:tcPr>
          <w:p w:rsidR="005F332B" w:rsidRPr="005F332B" w:rsidRDefault="005F332B" w:rsidP="007532E4">
            <w:pPr>
              <w:pStyle w:val="ad"/>
              <w:rPr>
                <w:b/>
                <w:bCs/>
              </w:rPr>
            </w:pPr>
            <w:r w:rsidRPr="005F332B">
              <w:rPr>
                <w:b/>
                <w:bCs/>
              </w:rPr>
              <w:t>3,751</w:t>
            </w:r>
          </w:p>
        </w:tc>
        <w:tc>
          <w:tcPr>
            <w:tcW w:w="1000" w:type="dxa"/>
            <w:shd w:val="clear" w:color="auto" w:fill="auto"/>
            <w:vAlign w:val="center"/>
            <w:hideMark/>
          </w:tcPr>
          <w:p w:rsidR="005F332B" w:rsidRPr="005F332B" w:rsidRDefault="005F332B" w:rsidP="007532E4">
            <w:pPr>
              <w:pStyle w:val="ad"/>
              <w:rPr>
                <w:b/>
                <w:bCs/>
              </w:rPr>
            </w:pPr>
            <w:r w:rsidRPr="005F332B">
              <w:rPr>
                <w:b/>
                <w:bCs/>
              </w:rPr>
              <w:t>21,447</w:t>
            </w:r>
          </w:p>
        </w:tc>
        <w:tc>
          <w:tcPr>
            <w:tcW w:w="1020" w:type="dxa"/>
            <w:shd w:val="clear" w:color="auto" w:fill="auto"/>
            <w:vAlign w:val="center"/>
            <w:hideMark/>
          </w:tcPr>
          <w:p w:rsidR="005F332B" w:rsidRPr="005F332B" w:rsidRDefault="005F332B" w:rsidP="007532E4">
            <w:pPr>
              <w:pStyle w:val="ad"/>
              <w:rPr>
                <w:b/>
                <w:bCs/>
              </w:rPr>
            </w:pPr>
            <w:r w:rsidRPr="005F332B">
              <w:rPr>
                <w:b/>
                <w:bCs/>
              </w:rPr>
              <w:t>69,804</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pPr>
            <w:r w:rsidRPr="005F332B">
              <w:t>Строитель, жилой фонд МКД</w:t>
            </w:r>
          </w:p>
        </w:tc>
        <w:tc>
          <w:tcPr>
            <w:tcW w:w="1994" w:type="dxa"/>
            <w:shd w:val="clear" w:color="auto" w:fill="auto"/>
            <w:vAlign w:val="center"/>
            <w:hideMark/>
          </w:tcPr>
          <w:p w:rsidR="005F332B" w:rsidRPr="005F332B" w:rsidRDefault="005F332B" w:rsidP="007532E4">
            <w:pPr>
              <w:pStyle w:val="ad"/>
            </w:pPr>
            <w:r w:rsidRPr="005F332B">
              <w:t>3,319</w:t>
            </w:r>
          </w:p>
        </w:tc>
        <w:tc>
          <w:tcPr>
            <w:tcW w:w="1134" w:type="dxa"/>
            <w:shd w:val="clear" w:color="auto" w:fill="auto"/>
            <w:vAlign w:val="center"/>
            <w:hideMark/>
          </w:tcPr>
          <w:p w:rsidR="005F332B" w:rsidRPr="005F332B" w:rsidRDefault="005F332B" w:rsidP="007532E4">
            <w:pPr>
              <w:pStyle w:val="ad"/>
            </w:pPr>
            <w:r w:rsidRPr="005F332B">
              <w:t>0,48</w:t>
            </w:r>
          </w:p>
        </w:tc>
        <w:tc>
          <w:tcPr>
            <w:tcW w:w="1000" w:type="dxa"/>
            <w:shd w:val="clear" w:color="auto" w:fill="auto"/>
            <w:vAlign w:val="center"/>
            <w:hideMark/>
          </w:tcPr>
          <w:p w:rsidR="005F332B" w:rsidRPr="005F332B" w:rsidRDefault="005F332B" w:rsidP="007532E4">
            <w:pPr>
              <w:pStyle w:val="ad"/>
            </w:pPr>
            <w:r w:rsidRPr="005F332B">
              <w:t>3,799</w:t>
            </w:r>
          </w:p>
        </w:tc>
        <w:tc>
          <w:tcPr>
            <w:tcW w:w="1020" w:type="dxa"/>
            <w:shd w:val="clear" w:color="auto" w:fill="auto"/>
            <w:vAlign w:val="center"/>
            <w:hideMark/>
          </w:tcPr>
          <w:p w:rsidR="005F332B" w:rsidRPr="005F332B" w:rsidRDefault="005F332B" w:rsidP="007532E4">
            <w:pPr>
              <w:pStyle w:val="ad"/>
            </w:pPr>
            <w:r w:rsidRPr="005F332B">
              <w:t>8,72</w:t>
            </w:r>
          </w:p>
        </w:tc>
      </w:tr>
      <w:tr w:rsidR="005F332B" w:rsidRPr="005F332B" w:rsidTr="00E15F93">
        <w:trPr>
          <w:trHeight w:val="293"/>
        </w:trPr>
        <w:tc>
          <w:tcPr>
            <w:tcW w:w="3400" w:type="dxa"/>
            <w:shd w:val="clear" w:color="auto" w:fill="auto"/>
            <w:vAlign w:val="center"/>
            <w:hideMark/>
          </w:tcPr>
          <w:p w:rsidR="005F332B" w:rsidRPr="005F332B" w:rsidRDefault="00E15F93" w:rsidP="007532E4">
            <w:pPr>
              <w:pStyle w:val="ad"/>
            </w:pPr>
            <w:r>
              <w:t>О</w:t>
            </w:r>
            <w:r w:rsidR="005F332B" w:rsidRPr="005F332B">
              <w:t>рганизации</w:t>
            </w:r>
          </w:p>
        </w:tc>
        <w:tc>
          <w:tcPr>
            <w:tcW w:w="1994" w:type="dxa"/>
            <w:shd w:val="clear" w:color="auto" w:fill="auto"/>
            <w:vAlign w:val="center"/>
            <w:hideMark/>
          </w:tcPr>
          <w:p w:rsidR="005F332B" w:rsidRPr="005F332B" w:rsidRDefault="005F332B" w:rsidP="007532E4">
            <w:pPr>
              <w:pStyle w:val="ad"/>
            </w:pPr>
            <w:r w:rsidRPr="005F332B">
              <w:t>0,539</w:t>
            </w:r>
          </w:p>
        </w:tc>
        <w:tc>
          <w:tcPr>
            <w:tcW w:w="1134" w:type="dxa"/>
            <w:shd w:val="clear" w:color="auto" w:fill="auto"/>
            <w:vAlign w:val="center"/>
            <w:hideMark/>
          </w:tcPr>
          <w:p w:rsidR="005F332B" w:rsidRPr="005F332B" w:rsidRDefault="005F332B" w:rsidP="007532E4">
            <w:pPr>
              <w:pStyle w:val="ad"/>
            </w:pPr>
            <w:r w:rsidRPr="005F332B">
              <w:t>0,367</w:t>
            </w:r>
          </w:p>
        </w:tc>
        <w:tc>
          <w:tcPr>
            <w:tcW w:w="1000" w:type="dxa"/>
            <w:shd w:val="clear" w:color="auto" w:fill="auto"/>
            <w:vAlign w:val="center"/>
            <w:hideMark/>
          </w:tcPr>
          <w:p w:rsidR="005F332B" w:rsidRPr="005F332B" w:rsidRDefault="005F332B" w:rsidP="007532E4">
            <w:pPr>
              <w:pStyle w:val="ad"/>
            </w:pPr>
            <w:r w:rsidRPr="005F332B">
              <w:t>0,906</w:t>
            </w:r>
          </w:p>
        </w:tc>
        <w:tc>
          <w:tcPr>
            <w:tcW w:w="1020" w:type="dxa"/>
            <w:shd w:val="clear" w:color="auto" w:fill="auto"/>
            <w:vAlign w:val="center"/>
            <w:hideMark/>
          </w:tcPr>
          <w:p w:rsidR="005F332B" w:rsidRPr="005F332B" w:rsidRDefault="005F332B" w:rsidP="007532E4">
            <w:pPr>
              <w:pStyle w:val="ad"/>
            </w:pPr>
            <w:r w:rsidRPr="005F332B">
              <w:t>6,676</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pPr>
            <w:r w:rsidRPr="005F332B">
              <w:t>Частный сектор</w:t>
            </w:r>
          </w:p>
        </w:tc>
        <w:tc>
          <w:tcPr>
            <w:tcW w:w="1994" w:type="dxa"/>
            <w:shd w:val="clear" w:color="auto" w:fill="auto"/>
            <w:vAlign w:val="center"/>
            <w:hideMark/>
          </w:tcPr>
          <w:p w:rsidR="005F332B" w:rsidRPr="005F332B" w:rsidRDefault="005F332B" w:rsidP="007532E4">
            <w:pPr>
              <w:pStyle w:val="ad"/>
            </w:pPr>
            <w:r w:rsidRPr="005F332B">
              <w:t>2,824</w:t>
            </w:r>
          </w:p>
        </w:tc>
        <w:tc>
          <w:tcPr>
            <w:tcW w:w="1134" w:type="dxa"/>
            <w:shd w:val="clear" w:color="auto" w:fill="auto"/>
            <w:vAlign w:val="center"/>
            <w:hideMark/>
          </w:tcPr>
          <w:p w:rsidR="005F332B" w:rsidRPr="005F332B" w:rsidRDefault="005F332B" w:rsidP="007532E4">
            <w:pPr>
              <w:pStyle w:val="ad"/>
            </w:pPr>
            <w:r w:rsidRPr="005F332B">
              <w:t>0,213</w:t>
            </w:r>
          </w:p>
        </w:tc>
        <w:tc>
          <w:tcPr>
            <w:tcW w:w="1000" w:type="dxa"/>
            <w:shd w:val="clear" w:color="auto" w:fill="auto"/>
            <w:vAlign w:val="center"/>
            <w:hideMark/>
          </w:tcPr>
          <w:p w:rsidR="005F332B" w:rsidRPr="005F332B" w:rsidRDefault="005F332B" w:rsidP="007532E4">
            <w:pPr>
              <w:pStyle w:val="ad"/>
            </w:pPr>
            <w:r w:rsidRPr="005F332B">
              <w:t>3,037</w:t>
            </w:r>
          </w:p>
        </w:tc>
        <w:tc>
          <w:tcPr>
            <w:tcW w:w="1020" w:type="dxa"/>
            <w:shd w:val="clear" w:color="auto" w:fill="auto"/>
            <w:vAlign w:val="center"/>
            <w:hideMark/>
          </w:tcPr>
          <w:p w:rsidR="005F332B" w:rsidRPr="005F332B" w:rsidRDefault="005F332B" w:rsidP="007532E4">
            <w:pPr>
              <w:pStyle w:val="ad"/>
            </w:pPr>
            <w:r w:rsidRPr="005F332B">
              <w:t> </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rPr>
                <w:b/>
                <w:bCs/>
              </w:rPr>
            </w:pPr>
            <w:r w:rsidRPr="005F332B">
              <w:rPr>
                <w:b/>
                <w:bCs/>
              </w:rPr>
              <w:t>Строитель, всего</w:t>
            </w:r>
          </w:p>
        </w:tc>
        <w:tc>
          <w:tcPr>
            <w:tcW w:w="1994" w:type="dxa"/>
            <w:shd w:val="clear" w:color="auto" w:fill="auto"/>
            <w:vAlign w:val="center"/>
            <w:hideMark/>
          </w:tcPr>
          <w:p w:rsidR="005F332B" w:rsidRPr="005F332B" w:rsidRDefault="005F332B" w:rsidP="007532E4">
            <w:pPr>
              <w:pStyle w:val="ad"/>
              <w:rPr>
                <w:b/>
                <w:bCs/>
              </w:rPr>
            </w:pPr>
            <w:r w:rsidRPr="005F332B">
              <w:rPr>
                <w:b/>
                <w:bCs/>
              </w:rPr>
              <w:t>6,682</w:t>
            </w:r>
          </w:p>
        </w:tc>
        <w:tc>
          <w:tcPr>
            <w:tcW w:w="1134" w:type="dxa"/>
            <w:shd w:val="clear" w:color="auto" w:fill="auto"/>
            <w:vAlign w:val="center"/>
            <w:hideMark/>
          </w:tcPr>
          <w:p w:rsidR="005F332B" w:rsidRPr="005F332B" w:rsidRDefault="005F332B" w:rsidP="007532E4">
            <w:pPr>
              <w:pStyle w:val="ad"/>
              <w:rPr>
                <w:b/>
                <w:bCs/>
              </w:rPr>
            </w:pPr>
            <w:r w:rsidRPr="005F332B">
              <w:rPr>
                <w:b/>
                <w:bCs/>
              </w:rPr>
              <w:t>1,060</w:t>
            </w:r>
          </w:p>
        </w:tc>
        <w:tc>
          <w:tcPr>
            <w:tcW w:w="1000" w:type="dxa"/>
            <w:shd w:val="clear" w:color="auto" w:fill="auto"/>
            <w:vAlign w:val="center"/>
            <w:hideMark/>
          </w:tcPr>
          <w:p w:rsidR="005F332B" w:rsidRPr="005F332B" w:rsidRDefault="005F332B" w:rsidP="007532E4">
            <w:pPr>
              <w:pStyle w:val="ad"/>
              <w:rPr>
                <w:b/>
                <w:bCs/>
              </w:rPr>
            </w:pPr>
            <w:r w:rsidRPr="005F332B">
              <w:rPr>
                <w:b/>
                <w:bCs/>
              </w:rPr>
              <w:t>7,742</w:t>
            </w:r>
          </w:p>
        </w:tc>
        <w:tc>
          <w:tcPr>
            <w:tcW w:w="1020" w:type="dxa"/>
            <w:shd w:val="clear" w:color="auto" w:fill="auto"/>
            <w:vAlign w:val="center"/>
            <w:hideMark/>
          </w:tcPr>
          <w:p w:rsidR="005F332B" w:rsidRPr="005F332B" w:rsidRDefault="005F332B" w:rsidP="007532E4">
            <w:pPr>
              <w:pStyle w:val="ad"/>
              <w:rPr>
                <w:b/>
                <w:bCs/>
              </w:rPr>
            </w:pPr>
            <w:r w:rsidRPr="005F332B">
              <w:rPr>
                <w:b/>
                <w:bCs/>
              </w:rPr>
              <w:t>19,27</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pPr>
            <w:r w:rsidRPr="005F332B">
              <w:t xml:space="preserve">Южный, жилой фонд </w:t>
            </w:r>
          </w:p>
        </w:tc>
        <w:tc>
          <w:tcPr>
            <w:tcW w:w="1994" w:type="dxa"/>
            <w:shd w:val="clear" w:color="auto" w:fill="auto"/>
            <w:vAlign w:val="center"/>
            <w:hideMark/>
          </w:tcPr>
          <w:p w:rsidR="005F332B" w:rsidRPr="005F332B" w:rsidRDefault="005F332B" w:rsidP="007532E4">
            <w:pPr>
              <w:pStyle w:val="ad"/>
            </w:pPr>
            <w:r w:rsidRPr="005F332B">
              <w:t>7,974</w:t>
            </w:r>
          </w:p>
        </w:tc>
        <w:tc>
          <w:tcPr>
            <w:tcW w:w="1134" w:type="dxa"/>
            <w:shd w:val="clear" w:color="auto" w:fill="auto"/>
            <w:vAlign w:val="center"/>
            <w:hideMark/>
          </w:tcPr>
          <w:p w:rsidR="005F332B" w:rsidRPr="005F332B" w:rsidRDefault="005F332B" w:rsidP="007532E4">
            <w:pPr>
              <w:pStyle w:val="ad"/>
            </w:pPr>
            <w:r w:rsidRPr="005F332B">
              <w:t>1,202</w:t>
            </w:r>
          </w:p>
        </w:tc>
        <w:tc>
          <w:tcPr>
            <w:tcW w:w="1000" w:type="dxa"/>
            <w:shd w:val="clear" w:color="auto" w:fill="auto"/>
            <w:vAlign w:val="center"/>
            <w:hideMark/>
          </w:tcPr>
          <w:p w:rsidR="005F332B" w:rsidRPr="005F332B" w:rsidRDefault="005F332B" w:rsidP="007532E4">
            <w:pPr>
              <w:pStyle w:val="ad"/>
            </w:pPr>
            <w:r w:rsidRPr="005F332B">
              <w:t>9,176</w:t>
            </w:r>
          </w:p>
        </w:tc>
        <w:tc>
          <w:tcPr>
            <w:tcW w:w="1020" w:type="dxa"/>
            <w:shd w:val="clear" w:color="auto" w:fill="auto"/>
            <w:vAlign w:val="center"/>
            <w:hideMark/>
          </w:tcPr>
          <w:p w:rsidR="005F332B" w:rsidRPr="005F332B" w:rsidRDefault="005F332B" w:rsidP="007532E4">
            <w:pPr>
              <w:pStyle w:val="ad"/>
            </w:pPr>
            <w:r w:rsidRPr="005F332B">
              <w:t>21,85</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pPr>
            <w:r w:rsidRPr="005F332B">
              <w:t>Организации</w:t>
            </w:r>
          </w:p>
        </w:tc>
        <w:tc>
          <w:tcPr>
            <w:tcW w:w="1994" w:type="dxa"/>
            <w:shd w:val="clear" w:color="auto" w:fill="auto"/>
            <w:vAlign w:val="center"/>
            <w:hideMark/>
          </w:tcPr>
          <w:p w:rsidR="005F332B" w:rsidRPr="005F332B" w:rsidRDefault="005F332B" w:rsidP="007532E4">
            <w:pPr>
              <w:pStyle w:val="ad"/>
            </w:pPr>
            <w:r w:rsidRPr="005F332B">
              <w:t>3,021</w:t>
            </w:r>
          </w:p>
        </w:tc>
        <w:tc>
          <w:tcPr>
            <w:tcW w:w="1134" w:type="dxa"/>
            <w:shd w:val="clear" w:color="auto" w:fill="auto"/>
            <w:vAlign w:val="center"/>
            <w:hideMark/>
          </w:tcPr>
          <w:p w:rsidR="005F332B" w:rsidRPr="005F332B" w:rsidRDefault="005F332B" w:rsidP="007532E4">
            <w:pPr>
              <w:pStyle w:val="ad"/>
            </w:pPr>
            <w:r w:rsidRPr="005F332B">
              <w:t>1,220</w:t>
            </w:r>
          </w:p>
        </w:tc>
        <w:tc>
          <w:tcPr>
            <w:tcW w:w="1000" w:type="dxa"/>
            <w:shd w:val="clear" w:color="auto" w:fill="auto"/>
            <w:vAlign w:val="center"/>
            <w:hideMark/>
          </w:tcPr>
          <w:p w:rsidR="005F332B" w:rsidRPr="005F332B" w:rsidRDefault="005F332B" w:rsidP="007532E4">
            <w:pPr>
              <w:pStyle w:val="ad"/>
            </w:pPr>
            <w:r w:rsidRPr="005F332B">
              <w:t>4,241</w:t>
            </w:r>
          </w:p>
        </w:tc>
        <w:tc>
          <w:tcPr>
            <w:tcW w:w="1020" w:type="dxa"/>
            <w:shd w:val="clear" w:color="auto" w:fill="auto"/>
            <w:vAlign w:val="center"/>
            <w:hideMark/>
          </w:tcPr>
          <w:p w:rsidR="005F332B" w:rsidRPr="005F332B" w:rsidRDefault="005F332B" w:rsidP="007532E4">
            <w:pPr>
              <w:pStyle w:val="ad"/>
            </w:pPr>
            <w:r w:rsidRPr="005F332B">
              <w:t>22,19</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rPr>
                <w:b/>
                <w:bCs/>
              </w:rPr>
            </w:pPr>
            <w:r w:rsidRPr="005F332B">
              <w:rPr>
                <w:b/>
                <w:bCs/>
              </w:rPr>
              <w:t>Южный всего</w:t>
            </w:r>
          </w:p>
        </w:tc>
        <w:tc>
          <w:tcPr>
            <w:tcW w:w="1994" w:type="dxa"/>
            <w:shd w:val="clear" w:color="auto" w:fill="auto"/>
            <w:vAlign w:val="center"/>
            <w:hideMark/>
          </w:tcPr>
          <w:p w:rsidR="005F332B" w:rsidRPr="005F332B" w:rsidRDefault="005F332B" w:rsidP="007532E4">
            <w:pPr>
              <w:pStyle w:val="ad"/>
              <w:rPr>
                <w:b/>
                <w:bCs/>
              </w:rPr>
            </w:pPr>
            <w:r w:rsidRPr="005F332B">
              <w:rPr>
                <w:b/>
                <w:bCs/>
              </w:rPr>
              <w:t>11</w:t>
            </w:r>
          </w:p>
        </w:tc>
        <w:tc>
          <w:tcPr>
            <w:tcW w:w="1134" w:type="dxa"/>
            <w:shd w:val="clear" w:color="auto" w:fill="auto"/>
            <w:vAlign w:val="center"/>
            <w:hideMark/>
          </w:tcPr>
          <w:p w:rsidR="005F332B" w:rsidRPr="005F332B" w:rsidRDefault="005F332B" w:rsidP="007532E4">
            <w:pPr>
              <w:pStyle w:val="ad"/>
              <w:rPr>
                <w:b/>
                <w:bCs/>
              </w:rPr>
            </w:pPr>
            <w:r w:rsidRPr="005F332B">
              <w:rPr>
                <w:b/>
                <w:bCs/>
              </w:rPr>
              <w:t>2,4</w:t>
            </w:r>
          </w:p>
        </w:tc>
        <w:tc>
          <w:tcPr>
            <w:tcW w:w="1000" w:type="dxa"/>
            <w:shd w:val="clear" w:color="auto" w:fill="auto"/>
            <w:vAlign w:val="center"/>
            <w:hideMark/>
          </w:tcPr>
          <w:p w:rsidR="005F332B" w:rsidRPr="005F332B" w:rsidRDefault="005F332B" w:rsidP="007532E4">
            <w:pPr>
              <w:pStyle w:val="ad"/>
              <w:rPr>
                <w:b/>
                <w:bCs/>
              </w:rPr>
            </w:pPr>
            <w:r w:rsidRPr="005F332B">
              <w:rPr>
                <w:b/>
                <w:bCs/>
              </w:rPr>
              <w:t>13,4</w:t>
            </w:r>
          </w:p>
        </w:tc>
        <w:tc>
          <w:tcPr>
            <w:tcW w:w="1020" w:type="dxa"/>
            <w:shd w:val="clear" w:color="auto" w:fill="auto"/>
            <w:vAlign w:val="center"/>
            <w:hideMark/>
          </w:tcPr>
          <w:p w:rsidR="005F332B" w:rsidRPr="005F332B" w:rsidRDefault="005F332B" w:rsidP="007532E4">
            <w:pPr>
              <w:pStyle w:val="ad"/>
              <w:rPr>
                <w:b/>
                <w:bCs/>
              </w:rPr>
            </w:pPr>
            <w:r w:rsidRPr="005F332B">
              <w:rPr>
                <w:b/>
                <w:bCs/>
              </w:rPr>
              <w:t>44,04</w:t>
            </w:r>
          </w:p>
        </w:tc>
      </w:tr>
      <w:tr w:rsidR="005F332B" w:rsidRPr="005F332B" w:rsidTr="00E15F93">
        <w:trPr>
          <w:trHeight w:val="293"/>
        </w:trPr>
        <w:tc>
          <w:tcPr>
            <w:tcW w:w="3400" w:type="dxa"/>
            <w:shd w:val="clear" w:color="auto" w:fill="auto"/>
            <w:vAlign w:val="center"/>
            <w:hideMark/>
          </w:tcPr>
          <w:p w:rsidR="005F332B" w:rsidRPr="005F332B" w:rsidRDefault="00E15F93" w:rsidP="007532E4">
            <w:pPr>
              <w:pStyle w:val="ad"/>
            </w:pPr>
            <w:r>
              <w:t>Организации</w:t>
            </w:r>
          </w:p>
        </w:tc>
        <w:tc>
          <w:tcPr>
            <w:tcW w:w="1994" w:type="dxa"/>
            <w:shd w:val="clear" w:color="auto" w:fill="auto"/>
            <w:vAlign w:val="center"/>
            <w:hideMark/>
          </w:tcPr>
          <w:p w:rsidR="005F332B" w:rsidRPr="005F332B" w:rsidRDefault="005F332B" w:rsidP="007532E4">
            <w:pPr>
              <w:pStyle w:val="ad"/>
            </w:pPr>
            <w:r w:rsidRPr="005F332B">
              <w:t>0</w:t>
            </w:r>
          </w:p>
        </w:tc>
        <w:tc>
          <w:tcPr>
            <w:tcW w:w="1134" w:type="dxa"/>
            <w:shd w:val="clear" w:color="auto" w:fill="auto"/>
            <w:vAlign w:val="center"/>
            <w:hideMark/>
          </w:tcPr>
          <w:p w:rsidR="005F332B" w:rsidRPr="005F332B" w:rsidRDefault="005F332B" w:rsidP="007532E4">
            <w:pPr>
              <w:pStyle w:val="ad"/>
            </w:pPr>
            <w:r w:rsidRPr="005F332B">
              <w:t>0</w:t>
            </w:r>
          </w:p>
        </w:tc>
        <w:tc>
          <w:tcPr>
            <w:tcW w:w="1000" w:type="dxa"/>
            <w:shd w:val="clear" w:color="auto" w:fill="auto"/>
            <w:vAlign w:val="center"/>
            <w:hideMark/>
          </w:tcPr>
          <w:p w:rsidR="005F332B" w:rsidRPr="005F332B" w:rsidRDefault="005F332B" w:rsidP="007532E4">
            <w:pPr>
              <w:pStyle w:val="ad"/>
            </w:pPr>
            <w:r w:rsidRPr="005F332B">
              <w:t>31,9</w:t>
            </w:r>
          </w:p>
        </w:tc>
        <w:tc>
          <w:tcPr>
            <w:tcW w:w="1020" w:type="dxa"/>
            <w:shd w:val="clear" w:color="auto" w:fill="auto"/>
            <w:vAlign w:val="center"/>
            <w:hideMark/>
          </w:tcPr>
          <w:p w:rsidR="005F332B" w:rsidRPr="005F332B" w:rsidRDefault="005F332B" w:rsidP="007532E4">
            <w:pPr>
              <w:pStyle w:val="ad"/>
            </w:pPr>
            <w:r w:rsidRPr="005F332B">
              <w:t>61,2</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rPr>
                <w:b/>
                <w:bCs/>
              </w:rPr>
            </w:pPr>
            <w:r w:rsidRPr="005F332B">
              <w:rPr>
                <w:b/>
                <w:bCs/>
              </w:rPr>
              <w:t>Красный Ключ, МКД</w:t>
            </w:r>
          </w:p>
        </w:tc>
        <w:tc>
          <w:tcPr>
            <w:tcW w:w="1994" w:type="dxa"/>
            <w:shd w:val="clear" w:color="auto" w:fill="auto"/>
            <w:vAlign w:val="center"/>
            <w:hideMark/>
          </w:tcPr>
          <w:p w:rsidR="005F332B" w:rsidRPr="005F332B" w:rsidRDefault="005F332B" w:rsidP="007532E4">
            <w:pPr>
              <w:pStyle w:val="ad"/>
              <w:rPr>
                <w:b/>
                <w:bCs/>
              </w:rPr>
            </w:pPr>
            <w:r w:rsidRPr="005F332B">
              <w:rPr>
                <w:b/>
                <w:bCs/>
              </w:rPr>
              <w:t>0</w:t>
            </w:r>
          </w:p>
        </w:tc>
        <w:tc>
          <w:tcPr>
            <w:tcW w:w="1134" w:type="dxa"/>
            <w:shd w:val="clear" w:color="auto" w:fill="auto"/>
            <w:vAlign w:val="center"/>
            <w:hideMark/>
          </w:tcPr>
          <w:p w:rsidR="005F332B" w:rsidRPr="005F332B" w:rsidRDefault="005F332B" w:rsidP="007532E4">
            <w:pPr>
              <w:pStyle w:val="ad"/>
              <w:rPr>
                <w:b/>
                <w:bCs/>
              </w:rPr>
            </w:pPr>
            <w:r w:rsidRPr="005F332B">
              <w:rPr>
                <w:b/>
                <w:bCs/>
              </w:rPr>
              <w:t> </w:t>
            </w:r>
          </w:p>
        </w:tc>
        <w:tc>
          <w:tcPr>
            <w:tcW w:w="1000" w:type="dxa"/>
            <w:shd w:val="clear" w:color="auto" w:fill="auto"/>
            <w:vAlign w:val="center"/>
            <w:hideMark/>
          </w:tcPr>
          <w:p w:rsidR="005F332B" w:rsidRPr="005F332B" w:rsidRDefault="005F332B" w:rsidP="007532E4">
            <w:pPr>
              <w:pStyle w:val="ad"/>
              <w:rPr>
                <w:b/>
                <w:bCs/>
              </w:rPr>
            </w:pPr>
            <w:r w:rsidRPr="005F332B">
              <w:rPr>
                <w:b/>
                <w:bCs/>
              </w:rPr>
              <w:t> </w:t>
            </w:r>
          </w:p>
        </w:tc>
        <w:tc>
          <w:tcPr>
            <w:tcW w:w="1020" w:type="dxa"/>
            <w:shd w:val="clear" w:color="auto" w:fill="auto"/>
            <w:vAlign w:val="center"/>
            <w:hideMark/>
          </w:tcPr>
          <w:p w:rsidR="005F332B" w:rsidRPr="005F332B" w:rsidRDefault="005F332B" w:rsidP="007532E4">
            <w:pPr>
              <w:pStyle w:val="ad"/>
              <w:rPr>
                <w:b/>
                <w:bCs/>
              </w:rPr>
            </w:pPr>
            <w:r w:rsidRPr="005F332B">
              <w:rPr>
                <w:b/>
                <w:bCs/>
              </w:rPr>
              <w:t> </w:t>
            </w:r>
          </w:p>
        </w:tc>
      </w:tr>
      <w:tr w:rsidR="005F332B" w:rsidRPr="005F332B" w:rsidTr="00E15F93">
        <w:trPr>
          <w:trHeight w:val="293"/>
        </w:trPr>
        <w:tc>
          <w:tcPr>
            <w:tcW w:w="3400" w:type="dxa"/>
            <w:shd w:val="clear" w:color="auto" w:fill="auto"/>
            <w:vAlign w:val="center"/>
            <w:hideMark/>
          </w:tcPr>
          <w:p w:rsidR="005F332B" w:rsidRPr="005F332B" w:rsidRDefault="00E15F93" w:rsidP="007532E4">
            <w:pPr>
              <w:pStyle w:val="ad"/>
            </w:pPr>
            <w:r w:rsidRPr="005F332B">
              <w:t>Организации</w:t>
            </w:r>
          </w:p>
        </w:tc>
        <w:tc>
          <w:tcPr>
            <w:tcW w:w="1994" w:type="dxa"/>
            <w:shd w:val="clear" w:color="auto" w:fill="auto"/>
            <w:vAlign w:val="center"/>
            <w:hideMark/>
          </w:tcPr>
          <w:p w:rsidR="005F332B" w:rsidRPr="005F332B" w:rsidRDefault="005F332B" w:rsidP="007532E4">
            <w:pPr>
              <w:pStyle w:val="ad"/>
            </w:pPr>
            <w:r w:rsidRPr="005F332B">
              <w:t>1,69</w:t>
            </w:r>
          </w:p>
        </w:tc>
        <w:tc>
          <w:tcPr>
            <w:tcW w:w="1134" w:type="dxa"/>
            <w:shd w:val="clear" w:color="auto" w:fill="auto"/>
            <w:vAlign w:val="center"/>
            <w:hideMark/>
          </w:tcPr>
          <w:p w:rsidR="005F332B" w:rsidRPr="005F332B" w:rsidRDefault="005F332B" w:rsidP="007532E4">
            <w:pPr>
              <w:pStyle w:val="ad"/>
            </w:pPr>
            <w:r w:rsidRPr="005F332B">
              <w:t>0,89</w:t>
            </w:r>
          </w:p>
        </w:tc>
        <w:tc>
          <w:tcPr>
            <w:tcW w:w="1000" w:type="dxa"/>
            <w:shd w:val="clear" w:color="auto" w:fill="auto"/>
            <w:vAlign w:val="center"/>
            <w:hideMark/>
          </w:tcPr>
          <w:p w:rsidR="005F332B" w:rsidRPr="005F332B" w:rsidRDefault="005F332B" w:rsidP="007532E4">
            <w:pPr>
              <w:pStyle w:val="ad"/>
              <w:rPr>
                <w:b/>
                <w:bCs/>
              </w:rPr>
            </w:pPr>
            <w:r w:rsidRPr="005F332B">
              <w:rPr>
                <w:b/>
                <w:bCs/>
              </w:rPr>
              <w:t>2,581</w:t>
            </w:r>
          </w:p>
        </w:tc>
        <w:tc>
          <w:tcPr>
            <w:tcW w:w="1020" w:type="dxa"/>
            <w:shd w:val="clear" w:color="auto" w:fill="auto"/>
            <w:vAlign w:val="center"/>
            <w:hideMark/>
          </w:tcPr>
          <w:p w:rsidR="005F332B" w:rsidRPr="005F332B" w:rsidRDefault="005F332B" w:rsidP="007532E4">
            <w:pPr>
              <w:pStyle w:val="ad"/>
            </w:pPr>
            <w:r w:rsidRPr="005F332B">
              <w:t>16,25</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rPr>
                <w:b/>
                <w:bCs/>
              </w:rPr>
            </w:pPr>
            <w:r w:rsidRPr="005F332B">
              <w:rPr>
                <w:b/>
                <w:bCs/>
              </w:rPr>
              <w:t>Красный Ключ, всего</w:t>
            </w:r>
          </w:p>
        </w:tc>
        <w:tc>
          <w:tcPr>
            <w:tcW w:w="1994" w:type="dxa"/>
            <w:shd w:val="clear" w:color="auto" w:fill="auto"/>
            <w:vAlign w:val="center"/>
            <w:hideMark/>
          </w:tcPr>
          <w:p w:rsidR="005F332B" w:rsidRPr="005F332B" w:rsidRDefault="005F332B" w:rsidP="007532E4">
            <w:pPr>
              <w:pStyle w:val="ad"/>
              <w:rPr>
                <w:b/>
                <w:bCs/>
              </w:rPr>
            </w:pPr>
            <w:r w:rsidRPr="005F332B">
              <w:rPr>
                <w:b/>
                <w:bCs/>
              </w:rPr>
              <w:t>1,69</w:t>
            </w:r>
          </w:p>
        </w:tc>
        <w:tc>
          <w:tcPr>
            <w:tcW w:w="1134" w:type="dxa"/>
            <w:shd w:val="clear" w:color="auto" w:fill="auto"/>
            <w:vAlign w:val="center"/>
            <w:hideMark/>
          </w:tcPr>
          <w:p w:rsidR="005F332B" w:rsidRPr="005F332B" w:rsidRDefault="005F332B" w:rsidP="007532E4">
            <w:pPr>
              <w:pStyle w:val="ad"/>
              <w:rPr>
                <w:b/>
                <w:bCs/>
              </w:rPr>
            </w:pPr>
            <w:r w:rsidRPr="005F332B">
              <w:rPr>
                <w:b/>
                <w:bCs/>
              </w:rPr>
              <w:t>0,89</w:t>
            </w:r>
          </w:p>
        </w:tc>
        <w:tc>
          <w:tcPr>
            <w:tcW w:w="1000" w:type="dxa"/>
            <w:shd w:val="clear" w:color="auto" w:fill="auto"/>
            <w:vAlign w:val="center"/>
            <w:hideMark/>
          </w:tcPr>
          <w:p w:rsidR="005F332B" w:rsidRPr="005F332B" w:rsidRDefault="005F332B" w:rsidP="007532E4">
            <w:pPr>
              <w:pStyle w:val="ad"/>
              <w:rPr>
                <w:b/>
                <w:bCs/>
              </w:rPr>
            </w:pPr>
            <w:r w:rsidRPr="005F332B">
              <w:rPr>
                <w:b/>
                <w:bCs/>
              </w:rPr>
              <w:t>2,58</w:t>
            </w:r>
          </w:p>
        </w:tc>
        <w:tc>
          <w:tcPr>
            <w:tcW w:w="1020" w:type="dxa"/>
            <w:shd w:val="clear" w:color="auto" w:fill="auto"/>
            <w:vAlign w:val="center"/>
            <w:hideMark/>
          </w:tcPr>
          <w:p w:rsidR="005F332B" w:rsidRPr="005F332B" w:rsidRDefault="005F332B" w:rsidP="007532E4">
            <w:pPr>
              <w:pStyle w:val="ad"/>
              <w:rPr>
                <w:b/>
                <w:bCs/>
              </w:rPr>
            </w:pPr>
            <w:r w:rsidRPr="005F332B">
              <w:rPr>
                <w:b/>
                <w:bCs/>
              </w:rPr>
              <w:t>16,25</w:t>
            </w:r>
          </w:p>
        </w:tc>
      </w:tr>
      <w:tr w:rsidR="005F332B" w:rsidRPr="005F332B" w:rsidTr="00E15F93">
        <w:trPr>
          <w:trHeight w:val="293"/>
        </w:trPr>
        <w:tc>
          <w:tcPr>
            <w:tcW w:w="3400" w:type="dxa"/>
            <w:shd w:val="clear" w:color="auto" w:fill="auto"/>
            <w:vAlign w:val="center"/>
            <w:hideMark/>
          </w:tcPr>
          <w:p w:rsidR="005F332B" w:rsidRPr="005F332B" w:rsidRDefault="005F332B" w:rsidP="007532E4">
            <w:pPr>
              <w:pStyle w:val="ad"/>
            </w:pPr>
            <w:r w:rsidRPr="005F332B">
              <w:t>Всего</w:t>
            </w:r>
          </w:p>
        </w:tc>
        <w:tc>
          <w:tcPr>
            <w:tcW w:w="1994" w:type="dxa"/>
            <w:shd w:val="clear" w:color="auto" w:fill="auto"/>
            <w:vAlign w:val="center"/>
            <w:hideMark/>
          </w:tcPr>
          <w:p w:rsidR="005F332B" w:rsidRPr="005F332B" w:rsidRDefault="005F332B" w:rsidP="007532E4">
            <w:pPr>
              <w:pStyle w:val="ad"/>
              <w:rPr>
                <w:b/>
                <w:bCs/>
              </w:rPr>
            </w:pPr>
            <w:r w:rsidRPr="005F332B">
              <w:rPr>
                <w:b/>
                <w:bCs/>
              </w:rPr>
              <w:t>38,788</w:t>
            </w:r>
          </w:p>
        </w:tc>
        <w:tc>
          <w:tcPr>
            <w:tcW w:w="1134" w:type="dxa"/>
            <w:shd w:val="clear" w:color="auto" w:fill="auto"/>
            <w:vAlign w:val="center"/>
            <w:hideMark/>
          </w:tcPr>
          <w:p w:rsidR="005F332B" w:rsidRPr="005F332B" w:rsidRDefault="005F332B" w:rsidP="007532E4">
            <w:pPr>
              <w:pStyle w:val="ad"/>
              <w:rPr>
                <w:b/>
                <w:bCs/>
              </w:rPr>
            </w:pPr>
            <w:r w:rsidRPr="005F332B">
              <w:rPr>
                <w:b/>
                <w:bCs/>
              </w:rPr>
              <w:t>8,401</w:t>
            </w:r>
          </w:p>
        </w:tc>
        <w:tc>
          <w:tcPr>
            <w:tcW w:w="1000" w:type="dxa"/>
            <w:shd w:val="clear" w:color="auto" w:fill="auto"/>
            <w:vAlign w:val="center"/>
            <w:hideMark/>
          </w:tcPr>
          <w:p w:rsidR="005F332B" w:rsidRPr="005F332B" w:rsidRDefault="005F332B" w:rsidP="007532E4">
            <w:pPr>
              <w:pStyle w:val="ad"/>
              <w:rPr>
                <w:b/>
                <w:bCs/>
              </w:rPr>
            </w:pPr>
            <w:r w:rsidRPr="005F332B">
              <w:rPr>
                <w:b/>
                <w:bCs/>
              </w:rPr>
              <w:t>47,189</w:t>
            </w:r>
          </w:p>
        </w:tc>
        <w:tc>
          <w:tcPr>
            <w:tcW w:w="1020" w:type="dxa"/>
            <w:shd w:val="clear" w:color="auto" w:fill="auto"/>
            <w:vAlign w:val="center"/>
            <w:hideMark/>
          </w:tcPr>
          <w:p w:rsidR="005F332B" w:rsidRPr="005F332B" w:rsidRDefault="005F332B" w:rsidP="007532E4">
            <w:pPr>
              <w:pStyle w:val="ad"/>
              <w:rPr>
                <w:b/>
                <w:bCs/>
              </w:rPr>
            </w:pPr>
            <w:r w:rsidRPr="005F332B">
              <w:rPr>
                <w:b/>
                <w:bCs/>
              </w:rPr>
              <w:t>154,873</w:t>
            </w:r>
          </w:p>
        </w:tc>
      </w:tr>
    </w:tbl>
    <w:p w:rsidR="005F332B" w:rsidRDefault="005F332B" w:rsidP="005F332B">
      <w:pPr>
        <w:pStyle w:val="a3"/>
      </w:pPr>
    </w:p>
    <w:p w:rsidR="00831F14" w:rsidRDefault="00831F14" w:rsidP="005F332B">
      <w:pPr>
        <w:pStyle w:val="a3"/>
        <w:sectPr w:rsidR="00831F14" w:rsidSect="00861958">
          <w:pgSz w:w="11906" w:h="16838"/>
          <w:pgMar w:top="1134" w:right="850" w:bottom="1134" w:left="1701" w:header="708" w:footer="708" w:gutter="0"/>
          <w:cols w:space="708"/>
          <w:docGrid w:linePitch="360"/>
        </w:sectPr>
      </w:pPr>
    </w:p>
    <w:p w:rsidR="00831F14" w:rsidRDefault="00831F14" w:rsidP="00180EA4">
      <w:pPr>
        <w:ind w:firstLine="0"/>
      </w:pPr>
      <w:r w:rsidRPr="00B50A22">
        <w:lastRenderedPageBreak/>
        <w:t xml:space="preserve">Таблица 1.2.2. Существующие и перспективное потребление тепловой энергии (мощности) с разделением по </w:t>
      </w:r>
      <w:r w:rsidR="000D3B48">
        <w:t>элементам территориального деления</w:t>
      </w:r>
      <w:r w:rsidRPr="00B50A22">
        <w:t xml:space="preserve">, </w:t>
      </w:r>
      <w:r w:rsidR="000D3B48">
        <w:t>МВт Вариант №1, централизованная система</w:t>
      </w:r>
    </w:p>
    <w:tbl>
      <w:tblPr>
        <w:tblW w:w="14684" w:type="dxa"/>
        <w:tblLook w:val="04A0" w:firstRow="1" w:lastRow="0" w:firstColumn="1" w:lastColumn="0" w:noHBand="0" w:noVBand="1"/>
      </w:tblPr>
      <w:tblGrid>
        <w:gridCol w:w="3959"/>
        <w:gridCol w:w="1575"/>
        <w:gridCol w:w="1575"/>
        <w:gridCol w:w="1575"/>
        <w:gridCol w:w="1575"/>
        <w:gridCol w:w="1475"/>
        <w:gridCol w:w="1475"/>
        <w:gridCol w:w="1475"/>
      </w:tblGrid>
      <w:tr w:rsidR="009E0E84" w:rsidRPr="00B74ED4" w:rsidTr="009E0E84">
        <w:trPr>
          <w:trHeight w:val="293"/>
        </w:trPr>
        <w:tc>
          <w:tcPr>
            <w:tcW w:w="395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E0E84" w:rsidRPr="00B74ED4" w:rsidRDefault="009E0E84" w:rsidP="00697062">
            <w:pPr>
              <w:pStyle w:val="af6"/>
            </w:pPr>
            <w:r w:rsidRPr="00B74ED4">
              <w:t>Зона</w:t>
            </w:r>
          </w:p>
        </w:tc>
        <w:tc>
          <w:tcPr>
            <w:tcW w:w="1575" w:type="dxa"/>
            <w:tcBorders>
              <w:top w:val="single" w:sz="8" w:space="0" w:color="auto"/>
              <w:left w:val="nil"/>
              <w:bottom w:val="single" w:sz="8" w:space="0" w:color="auto"/>
              <w:right w:val="single" w:sz="8" w:space="0" w:color="auto"/>
            </w:tcBorders>
            <w:shd w:val="clear" w:color="auto" w:fill="auto"/>
            <w:vAlign w:val="center"/>
            <w:hideMark/>
          </w:tcPr>
          <w:p w:rsidR="009E0E84" w:rsidRPr="00B74ED4" w:rsidRDefault="009E0E84" w:rsidP="00697062">
            <w:pPr>
              <w:pStyle w:val="af6"/>
            </w:pPr>
            <w:r w:rsidRPr="00B74ED4">
              <w:t>2026</w:t>
            </w:r>
          </w:p>
        </w:tc>
        <w:tc>
          <w:tcPr>
            <w:tcW w:w="1575" w:type="dxa"/>
            <w:tcBorders>
              <w:top w:val="single" w:sz="8" w:space="0" w:color="auto"/>
              <w:left w:val="nil"/>
              <w:bottom w:val="single" w:sz="8" w:space="0" w:color="auto"/>
              <w:right w:val="single" w:sz="8" w:space="0" w:color="auto"/>
            </w:tcBorders>
            <w:shd w:val="clear" w:color="auto" w:fill="auto"/>
            <w:vAlign w:val="center"/>
            <w:hideMark/>
          </w:tcPr>
          <w:p w:rsidR="009E0E84" w:rsidRPr="00B74ED4" w:rsidRDefault="009E0E84" w:rsidP="00697062">
            <w:pPr>
              <w:pStyle w:val="af6"/>
            </w:pPr>
            <w:r w:rsidRPr="00B74ED4">
              <w:t>2027</w:t>
            </w:r>
          </w:p>
        </w:tc>
        <w:tc>
          <w:tcPr>
            <w:tcW w:w="1575" w:type="dxa"/>
            <w:tcBorders>
              <w:top w:val="single" w:sz="8" w:space="0" w:color="auto"/>
              <w:left w:val="nil"/>
              <w:bottom w:val="single" w:sz="8" w:space="0" w:color="auto"/>
              <w:right w:val="single" w:sz="8" w:space="0" w:color="auto"/>
            </w:tcBorders>
            <w:shd w:val="clear" w:color="auto" w:fill="auto"/>
            <w:vAlign w:val="center"/>
            <w:hideMark/>
          </w:tcPr>
          <w:p w:rsidR="009E0E84" w:rsidRPr="00B74ED4" w:rsidRDefault="009E0E84" w:rsidP="00697062">
            <w:pPr>
              <w:pStyle w:val="af6"/>
            </w:pPr>
            <w:r w:rsidRPr="00B74ED4">
              <w:t>2028</w:t>
            </w:r>
          </w:p>
        </w:tc>
        <w:tc>
          <w:tcPr>
            <w:tcW w:w="1575" w:type="dxa"/>
            <w:tcBorders>
              <w:top w:val="single" w:sz="8" w:space="0" w:color="auto"/>
              <w:left w:val="nil"/>
              <w:bottom w:val="single" w:sz="8" w:space="0" w:color="auto"/>
              <w:right w:val="single" w:sz="8" w:space="0" w:color="auto"/>
            </w:tcBorders>
            <w:shd w:val="clear" w:color="auto" w:fill="auto"/>
            <w:vAlign w:val="center"/>
            <w:hideMark/>
          </w:tcPr>
          <w:p w:rsidR="009E0E84" w:rsidRPr="00B74ED4" w:rsidRDefault="009E0E84" w:rsidP="00697062">
            <w:pPr>
              <w:pStyle w:val="af6"/>
            </w:pPr>
            <w:r w:rsidRPr="00B74ED4">
              <w:t>2029</w:t>
            </w:r>
          </w:p>
        </w:tc>
        <w:tc>
          <w:tcPr>
            <w:tcW w:w="1475" w:type="dxa"/>
            <w:tcBorders>
              <w:top w:val="single" w:sz="8" w:space="0" w:color="auto"/>
              <w:left w:val="nil"/>
              <w:bottom w:val="single" w:sz="8" w:space="0" w:color="auto"/>
              <w:right w:val="single" w:sz="8" w:space="0" w:color="auto"/>
            </w:tcBorders>
            <w:shd w:val="clear" w:color="auto" w:fill="auto"/>
            <w:vAlign w:val="center"/>
            <w:hideMark/>
          </w:tcPr>
          <w:p w:rsidR="009E0E84" w:rsidRPr="00B74ED4" w:rsidRDefault="009E0E84" w:rsidP="00697062">
            <w:pPr>
              <w:pStyle w:val="af6"/>
            </w:pPr>
            <w:r w:rsidRPr="00B74ED4">
              <w:t>2030</w:t>
            </w:r>
          </w:p>
        </w:tc>
        <w:tc>
          <w:tcPr>
            <w:tcW w:w="1475" w:type="dxa"/>
            <w:tcBorders>
              <w:top w:val="single" w:sz="8" w:space="0" w:color="auto"/>
              <w:left w:val="nil"/>
              <w:bottom w:val="single" w:sz="8" w:space="0" w:color="auto"/>
              <w:right w:val="single" w:sz="8" w:space="0" w:color="auto"/>
            </w:tcBorders>
            <w:shd w:val="clear" w:color="auto" w:fill="auto"/>
            <w:vAlign w:val="center"/>
            <w:hideMark/>
          </w:tcPr>
          <w:p w:rsidR="009E0E84" w:rsidRPr="00B74ED4" w:rsidRDefault="009E0E84" w:rsidP="00697062">
            <w:pPr>
              <w:pStyle w:val="af6"/>
            </w:pPr>
            <w:r w:rsidRPr="00B74ED4">
              <w:t>2032</w:t>
            </w:r>
          </w:p>
        </w:tc>
        <w:tc>
          <w:tcPr>
            <w:tcW w:w="1475" w:type="dxa"/>
            <w:tcBorders>
              <w:top w:val="single" w:sz="8" w:space="0" w:color="auto"/>
              <w:left w:val="nil"/>
              <w:bottom w:val="single" w:sz="8" w:space="0" w:color="auto"/>
              <w:right w:val="single" w:sz="8" w:space="0" w:color="auto"/>
            </w:tcBorders>
            <w:shd w:val="clear" w:color="auto" w:fill="auto"/>
            <w:vAlign w:val="center"/>
            <w:hideMark/>
          </w:tcPr>
          <w:p w:rsidR="009E0E84" w:rsidRPr="00B74ED4" w:rsidRDefault="009E0E84" w:rsidP="00697062">
            <w:pPr>
              <w:pStyle w:val="af6"/>
            </w:pPr>
            <w:r w:rsidRPr="00B74ED4">
              <w:t>2036</w:t>
            </w:r>
          </w:p>
        </w:tc>
      </w:tr>
      <w:tr w:rsidR="009E0E84" w:rsidRPr="00B74ED4" w:rsidTr="00125D6E">
        <w:trPr>
          <w:trHeight w:val="366"/>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 xml:space="preserve">Промзона и ОЭЗ Прибрежная </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2,35</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2,35</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2,35</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2,35</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0</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0</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0</w:t>
            </w:r>
          </w:p>
        </w:tc>
      </w:tr>
      <w:tr w:rsidR="009E0E84" w:rsidRPr="00B74ED4" w:rsidTr="009E0E84">
        <w:trPr>
          <w:trHeight w:val="293"/>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 xml:space="preserve">ОЭЗ Прибрежная </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0</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12,83</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12,83</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12,83</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12,83</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12,83</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12,83</w:t>
            </w:r>
          </w:p>
        </w:tc>
      </w:tr>
      <w:tr w:rsidR="009E0E84" w:rsidRPr="00B74ED4" w:rsidTr="00125D6E">
        <w:trPr>
          <w:trHeight w:val="376"/>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М-н Гагарина и Восточный</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Pr>
                <w:szCs w:val="20"/>
              </w:rPr>
              <w:t>24,97</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Pr>
                <w:szCs w:val="20"/>
              </w:rPr>
              <w:t>24,97</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25,10</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25,35</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25,60</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25,85</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26,10</w:t>
            </w:r>
          </w:p>
        </w:tc>
      </w:tr>
      <w:tr w:rsidR="009E0E84" w:rsidRPr="00B74ED4" w:rsidTr="009E0E84">
        <w:trPr>
          <w:trHeight w:val="293"/>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М-н Строитель</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9,02</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9,02</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9,02</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9,11</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9,20</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9,29</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9,38</w:t>
            </w:r>
          </w:p>
        </w:tc>
      </w:tr>
      <w:tr w:rsidR="009E0E84" w:rsidRPr="00B74ED4" w:rsidTr="009E0E84">
        <w:trPr>
          <w:trHeight w:val="293"/>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 xml:space="preserve">М-н Южный </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6E40D9">
              <w:t>15,58</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15,</w:t>
            </w:r>
            <w:r>
              <w:t>58</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15,76</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15,92</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16,08</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16,24</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16,39</w:t>
            </w:r>
          </w:p>
        </w:tc>
      </w:tr>
      <w:tr w:rsidR="009E0E84" w:rsidRPr="00B74ED4" w:rsidTr="009E0E84">
        <w:trPr>
          <w:trHeight w:val="381"/>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М-н Красный ключ</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3,00</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3,00</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3,00</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3,03</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3,06</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3,09</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3,12</w:t>
            </w:r>
          </w:p>
        </w:tc>
      </w:tr>
      <w:tr w:rsidR="009E0E84" w:rsidRPr="00B74ED4" w:rsidTr="009E0E84">
        <w:trPr>
          <w:trHeight w:val="293"/>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 xml:space="preserve">ОЭЗ Предгорная </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0,00</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0,00</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0,00</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0,00</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28,38</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28,38</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28,38</w:t>
            </w:r>
          </w:p>
        </w:tc>
      </w:tr>
      <w:tr w:rsidR="009E0E84" w:rsidRPr="00B74ED4" w:rsidTr="00125D6E">
        <w:trPr>
          <w:trHeight w:val="627"/>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Всего потребление (договорная нагрузка)</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54,88</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68,06</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68,06</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68,59</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95,15</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95,67</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96,20</w:t>
            </w:r>
          </w:p>
        </w:tc>
      </w:tr>
      <w:tr w:rsidR="009E0E84" w:rsidRPr="00B74ED4" w:rsidTr="009E0E84">
        <w:trPr>
          <w:trHeight w:val="401"/>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Потери в тепловых сетях</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20,69</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16</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15</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12</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10,5</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7</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4</w:t>
            </w:r>
          </w:p>
        </w:tc>
      </w:tr>
      <w:tr w:rsidR="009E0E84" w:rsidRPr="00B74ED4" w:rsidTr="00125D6E">
        <w:trPr>
          <w:trHeight w:val="501"/>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 xml:space="preserve">Всего присоединенная нагрузка на коллекторах </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75,57</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84,06</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83,06</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80,59</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105,65</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102,67</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100,20</w:t>
            </w:r>
          </w:p>
        </w:tc>
      </w:tr>
      <w:tr w:rsidR="009E0E84" w:rsidRPr="00B74ED4" w:rsidTr="00125D6E">
        <w:trPr>
          <w:trHeight w:val="370"/>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 xml:space="preserve">Расходы на собственные нужды </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21</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21</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21</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21</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4</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4</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4</w:t>
            </w:r>
          </w:p>
        </w:tc>
      </w:tr>
      <w:tr w:rsidR="009E0E84" w:rsidRPr="00B74ED4" w:rsidTr="00125D6E">
        <w:trPr>
          <w:trHeight w:val="417"/>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 xml:space="preserve">Итого необходимая мощность </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96,57</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105,06</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104,06</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101,59</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109,65</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106,67</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104,20</w:t>
            </w:r>
          </w:p>
        </w:tc>
      </w:tr>
      <w:tr w:rsidR="009E0E84" w:rsidRPr="00B74ED4" w:rsidTr="00125D6E">
        <w:trPr>
          <w:trHeight w:val="395"/>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 xml:space="preserve">Располагаемая мощность  </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136,071</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136,071</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136,071</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136,071</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110</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110</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110</w:t>
            </w:r>
          </w:p>
        </w:tc>
      </w:tr>
      <w:tr w:rsidR="009E0E84" w:rsidRPr="00B74ED4" w:rsidTr="00125D6E">
        <w:trPr>
          <w:trHeight w:val="415"/>
        </w:trPr>
        <w:tc>
          <w:tcPr>
            <w:tcW w:w="3959" w:type="dxa"/>
            <w:tcBorders>
              <w:top w:val="nil"/>
              <w:left w:val="single" w:sz="8" w:space="0" w:color="auto"/>
              <w:bottom w:val="single" w:sz="8" w:space="0" w:color="auto"/>
              <w:right w:val="single" w:sz="8" w:space="0" w:color="auto"/>
            </w:tcBorders>
            <w:shd w:val="clear" w:color="auto" w:fill="auto"/>
            <w:vAlign w:val="center"/>
            <w:hideMark/>
          </w:tcPr>
          <w:p w:rsidR="009E0E84" w:rsidRPr="009E0E84" w:rsidRDefault="009E0E84" w:rsidP="009E0E84">
            <w:pPr>
              <w:pStyle w:val="af6"/>
              <w:ind w:firstLine="309"/>
              <w:jc w:val="left"/>
              <w:rPr>
                <w:sz w:val="22"/>
                <w:szCs w:val="22"/>
              </w:rPr>
            </w:pPr>
            <w:r w:rsidRPr="009E0E84">
              <w:rPr>
                <w:sz w:val="22"/>
                <w:szCs w:val="22"/>
              </w:rPr>
              <w:t>Резерв (- дефицит) мощности</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39,50</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31,01</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32,01</w:t>
            </w:r>
          </w:p>
        </w:tc>
        <w:tc>
          <w:tcPr>
            <w:tcW w:w="15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34,48</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0,35</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3,33</w:t>
            </w:r>
          </w:p>
        </w:tc>
        <w:tc>
          <w:tcPr>
            <w:tcW w:w="1475" w:type="dxa"/>
            <w:tcBorders>
              <w:top w:val="nil"/>
              <w:left w:val="nil"/>
              <w:bottom w:val="single" w:sz="8" w:space="0" w:color="auto"/>
              <w:right w:val="single" w:sz="8" w:space="0" w:color="auto"/>
            </w:tcBorders>
            <w:shd w:val="clear" w:color="auto" w:fill="auto"/>
            <w:vAlign w:val="center"/>
            <w:hideMark/>
          </w:tcPr>
          <w:p w:rsidR="009E0E84" w:rsidRPr="00B74ED4" w:rsidRDefault="009E0E84" w:rsidP="007532E4">
            <w:pPr>
              <w:pStyle w:val="af6"/>
            </w:pPr>
            <w:r w:rsidRPr="00B74ED4">
              <w:t>5,80</w:t>
            </w:r>
          </w:p>
        </w:tc>
      </w:tr>
    </w:tbl>
    <w:p w:rsidR="009E0E84" w:rsidRDefault="009E0E84" w:rsidP="00180EA4">
      <w:pPr>
        <w:ind w:firstLine="0"/>
      </w:pPr>
    </w:p>
    <w:p w:rsidR="009E0E84" w:rsidRDefault="009E0E84" w:rsidP="00180EA4">
      <w:pPr>
        <w:ind w:firstLine="0"/>
      </w:pPr>
    </w:p>
    <w:p w:rsidR="000D3B48" w:rsidRPr="00B50A22" w:rsidRDefault="000D3B48" w:rsidP="00125D6E">
      <w:pPr>
        <w:pageBreakBefore/>
        <w:ind w:firstLine="0"/>
      </w:pPr>
      <w:r w:rsidRPr="00B50A22">
        <w:lastRenderedPageBreak/>
        <w:t>Таблица 1.2.</w:t>
      </w:r>
      <w:r>
        <w:t>3</w:t>
      </w:r>
      <w:r w:rsidRPr="00B50A22">
        <w:t xml:space="preserve">. Существующие и перспективное потребление тепловой энергии (мощности) с разделением по </w:t>
      </w:r>
      <w:r>
        <w:t>элементам территориального деления, МВт, децентрализованная система</w:t>
      </w:r>
    </w:p>
    <w:tbl>
      <w:tblPr>
        <w:tblW w:w="14459" w:type="dxa"/>
        <w:tblInd w:w="-10" w:type="dxa"/>
        <w:tblLook w:val="04A0" w:firstRow="1" w:lastRow="0" w:firstColumn="1" w:lastColumn="0" w:noHBand="0" w:noVBand="1"/>
      </w:tblPr>
      <w:tblGrid>
        <w:gridCol w:w="3976"/>
        <w:gridCol w:w="1605"/>
        <w:gridCol w:w="1575"/>
        <w:gridCol w:w="1575"/>
        <w:gridCol w:w="1575"/>
        <w:gridCol w:w="1403"/>
        <w:gridCol w:w="1375"/>
        <w:gridCol w:w="1375"/>
      </w:tblGrid>
      <w:tr w:rsidR="000D3B48" w:rsidRPr="000D3B48" w:rsidTr="00125D6E">
        <w:trPr>
          <w:trHeight w:val="293"/>
        </w:trPr>
        <w:tc>
          <w:tcPr>
            <w:tcW w:w="39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D3B48" w:rsidRPr="000D3B48" w:rsidRDefault="000D3B48" w:rsidP="00B64922">
            <w:pPr>
              <w:pStyle w:val="ad"/>
            </w:pPr>
            <w:r w:rsidRPr="000D3B48">
              <w:t>Зона</w:t>
            </w:r>
          </w:p>
        </w:tc>
        <w:tc>
          <w:tcPr>
            <w:tcW w:w="1605"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B64922">
            <w:pPr>
              <w:pStyle w:val="ad"/>
            </w:pPr>
            <w:r w:rsidRPr="000D3B48">
              <w:t>2026</w:t>
            </w:r>
          </w:p>
        </w:tc>
        <w:tc>
          <w:tcPr>
            <w:tcW w:w="1575"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B64922">
            <w:pPr>
              <w:pStyle w:val="ad"/>
            </w:pPr>
            <w:r w:rsidRPr="000D3B48">
              <w:t>2027</w:t>
            </w:r>
          </w:p>
        </w:tc>
        <w:tc>
          <w:tcPr>
            <w:tcW w:w="1575"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B64922">
            <w:pPr>
              <w:pStyle w:val="ad"/>
            </w:pPr>
            <w:r w:rsidRPr="000D3B48">
              <w:t>2028</w:t>
            </w:r>
          </w:p>
        </w:tc>
        <w:tc>
          <w:tcPr>
            <w:tcW w:w="1575"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B64922">
            <w:pPr>
              <w:pStyle w:val="ad"/>
            </w:pPr>
            <w:r w:rsidRPr="000D3B48">
              <w:t>2029</w:t>
            </w:r>
          </w:p>
        </w:tc>
        <w:tc>
          <w:tcPr>
            <w:tcW w:w="1403"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B64922">
            <w:pPr>
              <w:pStyle w:val="ad"/>
            </w:pPr>
            <w:r w:rsidRPr="000D3B48">
              <w:t>2030</w:t>
            </w:r>
          </w:p>
        </w:tc>
        <w:tc>
          <w:tcPr>
            <w:tcW w:w="1375"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B64922">
            <w:pPr>
              <w:pStyle w:val="ad"/>
            </w:pPr>
            <w:r w:rsidRPr="000D3B48">
              <w:t>2032</w:t>
            </w:r>
          </w:p>
        </w:tc>
        <w:tc>
          <w:tcPr>
            <w:tcW w:w="1375" w:type="dxa"/>
            <w:tcBorders>
              <w:top w:val="single" w:sz="8" w:space="0" w:color="auto"/>
              <w:left w:val="nil"/>
              <w:bottom w:val="single" w:sz="8" w:space="0" w:color="auto"/>
              <w:right w:val="single" w:sz="8" w:space="0" w:color="auto"/>
            </w:tcBorders>
            <w:shd w:val="clear" w:color="auto" w:fill="auto"/>
            <w:vAlign w:val="center"/>
            <w:hideMark/>
          </w:tcPr>
          <w:p w:rsidR="000D3B48" w:rsidRPr="000D3B48" w:rsidRDefault="000D3B48" w:rsidP="00B64922">
            <w:pPr>
              <w:pStyle w:val="ad"/>
            </w:pPr>
            <w:r w:rsidRPr="000D3B48">
              <w:t>2036</w:t>
            </w:r>
          </w:p>
        </w:tc>
      </w:tr>
      <w:tr w:rsidR="00125D6E" w:rsidRPr="000D3B48" w:rsidTr="00125D6E">
        <w:trPr>
          <w:trHeight w:val="293"/>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125D6E" w:rsidRPr="000D3B48" w:rsidRDefault="00125D6E" w:rsidP="00125D6E">
            <w:pPr>
              <w:pStyle w:val="ad"/>
            </w:pPr>
            <w:r w:rsidRPr="000D3B48">
              <w:t xml:space="preserve">Промзона </w:t>
            </w:r>
          </w:p>
        </w:tc>
        <w:tc>
          <w:tcPr>
            <w:tcW w:w="1605" w:type="dxa"/>
            <w:tcBorders>
              <w:top w:val="nil"/>
              <w:left w:val="nil"/>
              <w:bottom w:val="single" w:sz="8" w:space="0" w:color="auto"/>
              <w:right w:val="single" w:sz="8" w:space="0" w:color="auto"/>
            </w:tcBorders>
            <w:shd w:val="clear" w:color="auto" w:fill="auto"/>
            <w:vAlign w:val="center"/>
            <w:hideMark/>
          </w:tcPr>
          <w:p w:rsidR="00125D6E" w:rsidRDefault="00125D6E" w:rsidP="00125D6E">
            <w:pPr>
              <w:spacing w:line="240" w:lineRule="auto"/>
              <w:ind w:firstLine="0"/>
              <w:jc w:val="center"/>
              <w:rPr>
                <w:color w:val="000000"/>
                <w:sz w:val="20"/>
                <w:szCs w:val="20"/>
              </w:rPr>
            </w:pPr>
            <w:r>
              <w:rPr>
                <w:color w:val="000000"/>
                <w:sz w:val="20"/>
                <w:szCs w:val="20"/>
              </w:rPr>
              <w:t>2,35</w:t>
            </w:r>
          </w:p>
        </w:tc>
        <w:tc>
          <w:tcPr>
            <w:tcW w:w="1575"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2,35</w:t>
            </w:r>
          </w:p>
        </w:tc>
        <w:tc>
          <w:tcPr>
            <w:tcW w:w="1575"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2,35</w:t>
            </w:r>
          </w:p>
        </w:tc>
        <w:tc>
          <w:tcPr>
            <w:tcW w:w="1575"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2,35</w:t>
            </w:r>
          </w:p>
        </w:tc>
        <w:tc>
          <w:tcPr>
            <w:tcW w:w="1403"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0</w:t>
            </w:r>
          </w:p>
        </w:tc>
        <w:tc>
          <w:tcPr>
            <w:tcW w:w="1375"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0</w:t>
            </w:r>
          </w:p>
        </w:tc>
        <w:tc>
          <w:tcPr>
            <w:tcW w:w="1375"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0</w:t>
            </w:r>
          </w:p>
        </w:tc>
      </w:tr>
      <w:tr w:rsidR="00125D6E" w:rsidRPr="000D3B48" w:rsidTr="00125D6E">
        <w:trPr>
          <w:trHeight w:val="293"/>
        </w:trPr>
        <w:tc>
          <w:tcPr>
            <w:tcW w:w="3976" w:type="dxa"/>
            <w:tcBorders>
              <w:top w:val="nil"/>
              <w:left w:val="single" w:sz="8" w:space="0" w:color="auto"/>
              <w:bottom w:val="single" w:sz="8" w:space="0" w:color="auto"/>
              <w:right w:val="single" w:sz="8" w:space="0" w:color="auto"/>
            </w:tcBorders>
            <w:shd w:val="clear" w:color="auto" w:fill="auto"/>
            <w:vAlign w:val="center"/>
          </w:tcPr>
          <w:p w:rsidR="00125D6E" w:rsidRPr="000D3B48" w:rsidRDefault="00125D6E" w:rsidP="00125D6E">
            <w:pPr>
              <w:pStyle w:val="ad"/>
            </w:pPr>
            <w:r w:rsidRPr="000D3B48">
              <w:t>ОЭЗ Прибрежная</w:t>
            </w:r>
          </w:p>
        </w:tc>
        <w:tc>
          <w:tcPr>
            <w:tcW w:w="1605" w:type="dxa"/>
            <w:tcBorders>
              <w:top w:val="nil"/>
              <w:left w:val="nil"/>
              <w:bottom w:val="single" w:sz="8" w:space="0" w:color="auto"/>
              <w:right w:val="single" w:sz="8" w:space="0" w:color="auto"/>
            </w:tcBorders>
            <w:shd w:val="clear" w:color="auto" w:fill="auto"/>
            <w:vAlign w:val="center"/>
          </w:tcPr>
          <w:p w:rsidR="00125D6E" w:rsidRDefault="00125D6E" w:rsidP="00125D6E">
            <w:pPr>
              <w:jc w:val="center"/>
              <w:rPr>
                <w:color w:val="000000"/>
                <w:sz w:val="20"/>
                <w:szCs w:val="20"/>
              </w:rPr>
            </w:pPr>
            <w:r>
              <w:rPr>
                <w:color w:val="000000"/>
                <w:sz w:val="20"/>
                <w:szCs w:val="20"/>
              </w:rPr>
              <w:t>0</w:t>
            </w:r>
          </w:p>
        </w:tc>
        <w:tc>
          <w:tcPr>
            <w:tcW w:w="1575" w:type="dxa"/>
            <w:tcBorders>
              <w:top w:val="nil"/>
              <w:left w:val="nil"/>
              <w:bottom w:val="single" w:sz="8" w:space="0" w:color="auto"/>
              <w:right w:val="single" w:sz="8" w:space="0" w:color="auto"/>
            </w:tcBorders>
            <w:shd w:val="clear" w:color="auto" w:fill="auto"/>
            <w:vAlign w:val="center"/>
          </w:tcPr>
          <w:p w:rsidR="00125D6E" w:rsidRDefault="00125D6E" w:rsidP="00125D6E">
            <w:pPr>
              <w:jc w:val="center"/>
              <w:rPr>
                <w:color w:val="000000"/>
                <w:sz w:val="20"/>
                <w:szCs w:val="20"/>
              </w:rPr>
            </w:pPr>
            <w:r>
              <w:rPr>
                <w:color w:val="000000"/>
                <w:sz w:val="20"/>
                <w:szCs w:val="20"/>
              </w:rPr>
              <w:t>12,83</w:t>
            </w:r>
          </w:p>
        </w:tc>
        <w:tc>
          <w:tcPr>
            <w:tcW w:w="1575" w:type="dxa"/>
            <w:tcBorders>
              <w:top w:val="nil"/>
              <w:left w:val="nil"/>
              <w:bottom w:val="single" w:sz="8" w:space="0" w:color="auto"/>
              <w:right w:val="single" w:sz="8" w:space="0" w:color="auto"/>
            </w:tcBorders>
            <w:shd w:val="clear" w:color="auto" w:fill="auto"/>
            <w:vAlign w:val="center"/>
          </w:tcPr>
          <w:p w:rsidR="00125D6E" w:rsidRDefault="00125D6E" w:rsidP="00125D6E">
            <w:pPr>
              <w:jc w:val="center"/>
              <w:rPr>
                <w:color w:val="000000"/>
                <w:sz w:val="20"/>
                <w:szCs w:val="20"/>
              </w:rPr>
            </w:pPr>
            <w:r>
              <w:rPr>
                <w:color w:val="000000"/>
                <w:sz w:val="20"/>
                <w:szCs w:val="20"/>
              </w:rPr>
              <w:t>12,83</w:t>
            </w:r>
          </w:p>
        </w:tc>
        <w:tc>
          <w:tcPr>
            <w:tcW w:w="1575" w:type="dxa"/>
            <w:tcBorders>
              <w:top w:val="nil"/>
              <w:left w:val="nil"/>
              <w:bottom w:val="single" w:sz="8" w:space="0" w:color="auto"/>
              <w:right w:val="single" w:sz="8" w:space="0" w:color="auto"/>
            </w:tcBorders>
            <w:shd w:val="clear" w:color="auto" w:fill="auto"/>
            <w:vAlign w:val="center"/>
          </w:tcPr>
          <w:p w:rsidR="00125D6E" w:rsidRDefault="00125D6E" w:rsidP="00125D6E">
            <w:pPr>
              <w:jc w:val="center"/>
              <w:rPr>
                <w:color w:val="000000"/>
                <w:sz w:val="20"/>
                <w:szCs w:val="20"/>
              </w:rPr>
            </w:pPr>
            <w:r>
              <w:rPr>
                <w:color w:val="000000"/>
                <w:sz w:val="20"/>
                <w:szCs w:val="20"/>
              </w:rPr>
              <w:t>12,83</w:t>
            </w:r>
          </w:p>
        </w:tc>
        <w:tc>
          <w:tcPr>
            <w:tcW w:w="1403" w:type="dxa"/>
            <w:tcBorders>
              <w:top w:val="nil"/>
              <w:left w:val="nil"/>
              <w:bottom w:val="single" w:sz="8" w:space="0" w:color="auto"/>
              <w:right w:val="single" w:sz="8" w:space="0" w:color="auto"/>
            </w:tcBorders>
            <w:shd w:val="clear" w:color="auto" w:fill="auto"/>
            <w:vAlign w:val="center"/>
          </w:tcPr>
          <w:p w:rsidR="00125D6E" w:rsidRDefault="00125D6E" w:rsidP="00125D6E">
            <w:pPr>
              <w:jc w:val="center"/>
              <w:rPr>
                <w:color w:val="000000"/>
                <w:sz w:val="20"/>
                <w:szCs w:val="20"/>
              </w:rPr>
            </w:pPr>
            <w:r>
              <w:rPr>
                <w:color w:val="000000"/>
                <w:sz w:val="20"/>
                <w:szCs w:val="20"/>
              </w:rPr>
              <w:t>12,83</w:t>
            </w:r>
          </w:p>
        </w:tc>
        <w:tc>
          <w:tcPr>
            <w:tcW w:w="1375" w:type="dxa"/>
            <w:tcBorders>
              <w:top w:val="nil"/>
              <w:left w:val="nil"/>
              <w:bottom w:val="single" w:sz="8" w:space="0" w:color="auto"/>
              <w:right w:val="single" w:sz="8" w:space="0" w:color="auto"/>
            </w:tcBorders>
            <w:shd w:val="clear" w:color="auto" w:fill="auto"/>
            <w:vAlign w:val="center"/>
          </w:tcPr>
          <w:p w:rsidR="00125D6E" w:rsidRDefault="00125D6E" w:rsidP="00125D6E">
            <w:pPr>
              <w:jc w:val="center"/>
              <w:rPr>
                <w:color w:val="000000"/>
                <w:sz w:val="20"/>
                <w:szCs w:val="20"/>
              </w:rPr>
            </w:pPr>
            <w:r>
              <w:rPr>
                <w:color w:val="000000"/>
                <w:sz w:val="20"/>
                <w:szCs w:val="20"/>
              </w:rPr>
              <w:t>12,83</w:t>
            </w:r>
          </w:p>
        </w:tc>
        <w:tc>
          <w:tcPr>
            <w:tcW w:w="1375" w:type="dxa"/>
            <w:tcBorders>
              <w:top w:val="nil"/>
              <w:left w:val="nil"/>
              <w:bottom w:val="single" w:sz="8" w:space="0" w:color="auto"/>
              <w:right w:val="single" w:sz="8" w:space="0" w:color="auto"/>
            </w:tcBorders>
            <w:shd w:val="clear" w:color="auto" w:fill="auto"/>
            <w:vAlign w:val="center"/>
          </w:tcPr>
          <w:p w:rsidR="00125D6E" w:rsidRDefault="00125D6E" w:rsidP="00125D6E">
            <w:pPr>
              <w:jc w:val="center"/>
              <w:rPr>
                <w:color w:val="000000"/>
                <w:sz w:val="20"/>
                <w:szCs w:val="20"/>
              </w:rPr>
            </w:pPr>
            <w:r>
              <w:rPr>
                <w:color w:val="000000"/>
                <w:sz w:val="20"/>
                <w:szCs w:val="20"/>
              </w:rPr>
              <w:t>12,83</w:t>
            </w:r>
          </w:p>
        </w:tc>
      </w:tr>
      <w:tr w:rsidR="00125D6E" w:rsidRPr="000D3B48" w:rsidTr="00125D6E">
        <w:trPr>
          <w:trHeight w:val="293"/>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125D6E" w:rsidRPr="000D3B48" w:rsidRDefault="00125D6E" w:rsidP="00125D6E">
            <w:pPr>
              <w:pStyle w:val="ad"/>
            </w:pPr>
            <w:r w:rsidRPr="000D3B48">
              <w:t>М-н Гагарина</w:t>
            </w:r>
            <w:r w:rsidR="003C79A7">
              <w:t xml:space="preserve"> и Восточный</w:t>
            </w:r>
          </w:p>
        </w:tc>
        <w:tc>
          <w:tcPr>
            <w:tcW w:w="1605"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24,97</w:t>
            </w:r>
          </w:p>
        </w:tc>
        <w:tc>
          <w:tcPr>
            <w:tcW w:w="1575"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24,97</w:t>
            </w:r>
          </w:p>
        </w:tc>
        <w:tc>
          <w:tcPr>
            <w:tcW w:w="1575"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25,1</w:t>
            </w:r>
          </w:p>
        </w:tc>
        <w:tc>
          <w:tcPr>
            <w:tcW w:w="1575"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25,35</w:t>
            </w:r>
          </w:p>
        </w:tc>
        <w:tc>
          <w:tcPr>
            <w:tcW w:w="1403"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25,6</w:t>
            </w:r>
          </w:p>
        </w:tc>
        <w:tc>
          <w:tcPr>
            <w:tcW w:w="1375"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25,85</w:t>
            </w:r>
          </w:p>
        </w:tc>
        <w:tc>
          <w:tcPr>
            <w:tcW w:w="1375" w:type="dxa"/>
            <w:tcBorders>
              <w:top w:val="nil"/>
              <w:left w:val="nil"/>
              <w:bottom w:val="single" w:sz="8" w:space="0" w:color="auto"/>
              <w:right w:val="single" w:sz="8" w:space="0" w:color="auto"/>
            </w:tcBorders>
            <w:shd w:val="clear" w:color="auto" w:fill="auto"/>
            <w:vAlign w:val="center"/>
            <w:hideMark/>
          </w:tcPr>
          <w:p w:rsidR="00125D6E" w:rsidRDefault="00125D6E" w:rsidP="00125D6E">
            <w:pPr>
              <w:jc w:val="center"/>
              <w:rPr>
                <w:color w:val="000000"/>
                <w:sz w:val="20"/>
                <w:szCs w:val="20"/>
              </w:rPr>
            </w:pPr>
            <w:r>
              <w:rPr>
                <w:color w:val="000000"/>
                <w:sz w:val="20"/>
                <w:szCs w:val="20"/>
              </w:rPr>
              <w:t>26,1</w:t>
            </w:r>
          </w:p>
        </w:tc>
      </w:tr>
      <w:tr w:rsidR="003C79A7" w:rsidRPr="000D3B48" w:rsidTr="00125D6E">
        <w:trPr>
          <w:trHeight w:val="293"/>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3C79A7" w:rsidRPr="000D3B48" w:rsidRDefault="003C79A7" w:rsidP="00125D6E">
            <w:pPr>
              <w:pStyle w:val="ad"/>
            </w:pPr>
            <w:r w:rsidRPr="000D3B48">
              <w:t>М-н Строитель</w:t>
            </w:r>
          </w:p>
        </w:tc>
        <w:tc>
          <w:tcPr>
            <w:tcW w:w="160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9,02</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9,02</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9,02</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9,11</w:t>
            </w:r>
          </w:p>
        </w:tc>
        <w:tc>
          <w:tcPr>
            <w:tcW w:w="1403"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9,2</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9,29</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9,38</w:t>
            </w:r>
          </w:p>
        </w:tc>
      </w:tr>
      <w:tr w:rsidR="003C79A7" w:rsidRPr="000D3B48" w:rsidTr="00125D6E">
        <w:trPr>
          <w:trHeight w:val="293"/>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3C79A7" w:rsidRPr="000D3B48" w:rsidRDefault="003C79A7" w:rsidP="00125D6E">
            <w:pPr>
              <w:pStyle w:val="ad"/>
            </w:pPr>
            <w:r w:rsidRPr="000D3B48">
              <w:t xml:space="preserve">М-н Южный </w:t>
            </w:r>
          </w:p>
        </w:tc>
        <w:tc>
          <w:tcPr>
            <w:tcW w:w="160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15,58</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15,58</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15,76</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15,92</w:t>
            </w:r>
          </w:p>
        </w:tc>
        <w:tc>
          <w:tcPr>
            <w:tcW w:w="1403"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16,08</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16,24</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16,39</w:t>
            </w:r>
          </w:p>
        </w:tc>
      </w:tr>
      <w:tr w:rsidR="003C79A7" w:rsidRPr="000D3B48" w:rsidTr="00125D6E">
        <w:trPr>
          <w:trHeight w:val="293"/>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3C79A7" w:rsidRPr="000D3B48" w:rsidRDefault="003C79A7" w:rsidP="00125D6E">
            <w:pPr>
              <w:pStyle w:val="ad"/>
            </w:pPr>
            <w:r w:rsidRPr="000D3B48">
              <w:t>М-н Красный ключ</w:t>
            </w:r>
          </w:p>
        </w:tc>
        <w:tc>
          <w:tcPr>
            <w:tcW w:w="160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3</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3</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3</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3,03</w:t>
            </w:r>
          </w:p>
        </w:tc>
        <w:tc>
          <w:tcPr>
            <w:tcW w:w="1403"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3,06</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3,09</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3,12</w:t>
            </w:r>
          </w:p>
        </w:tc>
      </w:tr>
      <w:tr w:rsidR="003C79A7" w:rsidRPr="000D3B48" w:rsidTr="00125D6E">
        <w:trPr>
          <w:trHeight w:val="293"/>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3C79A7" w:rsidRPr="000D3B48" w:rsidRDefault="003C79A7" w:rsidP="00125D6E">
            <w:pPr>
              <w:pStyle w:val="ad"/>
            </w:pPr>
            <w:r w:rsidRPr="000D3B48">
              <w:t xml:space="preserve">ОЭЗ Предгорная </w:t>
            </w:r>
          </w:p>
        </w:tc>
        <w:tc>
          <w:tcPr>
            <w:tcW w:w="160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0</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0</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0</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0</w:t>
            </w:r>
          </w:p>
        </w:tc>
        <w:tc>
          <w:tcPr>
            <w:tcW w:w="1403"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28,38</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28,38</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28,38</w:t>
            </w:r>
          </w:p>
        </w:tc>
      </w:tr>
      <w:tr w:rsidR="003C79A7" w:rsidRPr="000D3B48" w:rsidTr="00125D6E">
        <w:trPr>
          <w:trHeight w:val="293"/>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3C79A7" w:rsidRPr="000D3B48" w:rsidRDefault="003C79A7" w:rsidP="00125D6E">
            <w:pPr>
              <w:pStyle w:val="ad"/>
            </w:pPr>
            <w:r w:rsidRPr="000D3B48">
              <w:t>Всего потребление (договорная нагрузка)</w:t>
            </w:r>
          </w:p>
        </w:tc>
        <w:tc>
          <w:tcPr>
            <w:tcW w:w="160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54,88</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68,06</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68,06</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68,59</w:t>
            </w:r>
          </w:p>
        </w:tc>
        <w:tc>
          <w:tcPr>
            <w:tcW w:w="1403"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95,15</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95,67</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96,2</w:t>
            </w:r>
          </w:p>
        </w:tc>
      </w:tr>
      <w:tr w:rsidR="003C79A7" w:rsidRPr="000D3B48" w:rsidTr="00125D6E">
        <w:trPr>
          <w:trHeight w:val="439"/>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3C79A7" w:rsidRPr="000D3B48" w:rsidRDefault="003C79A7" w:rsidP="00125D6E">
            <w:pPr>
              <w:pStyle w:val="ad"/>
            </w:pPr>
            <w:r w:rsidRPr="000D3B48">
              <w:t>Потери в тепловых сетях</w:t>
            </w:r>
          </w:p>
        </w:tc>
        <w:tc>
          <w:tcPr>
            <w:tcW w:w="160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20,69</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16</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15</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12</w:t>
            </w:r>
          </w:p>
        </w:tc>
        <w:tc>
          <w:tcPr>
            <w:tcW w:w="1403"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w:t>
            </w:r>
          </w:p>
        </w:tc>
      </w:tr>
      <w:tr w:rsidR="003C79A7" w:rsidRPr="000D3B48" w:rsidTr="00125D6E">
        <w:trPr>
          <w:trHeight w:val="293"/>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3C79A7" w:rsidRPr="000D3B48" w:rsidRDefault="003C79A7" w:rsidP="00125D6E">
            <w:pPr>
              <w:pStyle w:val="ad"/>
            </w:pPr>
            <w:r w:rsidRPr="000D3B48">
              <w:t xml:space="preserve">Всего присоединенная нагрузка на коллекторах </w:t>
            </w:r>
          </w:p>
        </w:tc>
        <w:tc>
          <w:tcPr>
            <w:tcW w:w="160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75,57</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84,06</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83,06</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80,59</w:t>
            </w:r>
          </w:p>
        </w:tc>
        <w:tc>
          <w:tcPr>
            <w:tcW w:w="1403"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97,15</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97,67</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98,2</w:t>
            </w:r>
          </w:p>
        </w:tc>
      </w:tr>
      <w:tr w:rsidR="003C79A7" w:rsidRPr="000D3B48" w:rsidTr="00125D6E">
        <w:trPr>
          <w:trHeight w:val="379"/>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3C79A7" w:rsidRPr="000D3B48" w:rsidRDefault="003C79A7" w:rsidP="00125D6E">
            <w:pPr>
              <w:pStyle w:val="ad"/>
            </w:pPr>
            <w:r w:rsidRPr="000D3B48">
              <w:t xml:space="preserve">Расходы на собственные нужды </w:t>
            </w:r>
          </w:p>
        </w:tc>
        <w:tc>
          <w:tcPr>
            <w:tcW w:w="160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21</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21</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21</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21</w:t>
            </w:r>
          </w:p>
        </w:tc>
        <w:tc>
          <w:tcPr>
            <w:tcW w:w="1403"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2</w:t>
            </w:r>
          </w:p>
        </w:tc>
      </w:tr>
      <w:tr w:rsidR="003C79A7" w:rsidRPr="000D3B48" w:rsidTr="00125D6E">
        <w:trPr>
          <w:trHeight w:val="293"/>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3C79A7" w:rsidRPr="000D3B48" w:rsidRDefault="003C79A7" w:rsidP="00125D6E">
            <w:pPr>
              <w:pStyle w:val="ad"/>
            </w:pPr>
            <w:r w:rsidRPr="000D3B48">
              <w:t xml:space="preserve">Итого необходимая мощность </w:t>
            </w:r>
          </w:p>
        </w:tc>
        <w:tc>
          <w:tcPr>
            <w:tcW w:w="160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96,57</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105,06</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104,06</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101,59</w:t>
            </w:r>
          </w:p>
        </w:tc>
        <w:tc>
          <w:tcPr>
            <w:tcW w:w="1403"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99,15</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99,67</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100,2</w:t>
            </w:r>
          </w:p>
        </w:tc>
      </w:tr>
      <w:tr w:rsidR="003C79A7" w:rsidRPr="000D3B48" w:rsidTr="00125D6E">
        <w:trPr>
          <w:trHeight w:val="293"/>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3C79A7" w:rsidRPr="000D3B48" w:rsidRDefault="003C79A7" w:rsidP="00125D6E">
            <w:pPr>
              <w:pStyle w:val="ad"/>
            </w:pPr>
            <w:r w:rsidRPr="000D3B48">
              <w:t xml:space="preserve">Располагаемая мощность  </w:t>
            </w:r>
          </w:p>
        </w:tc>
        <w:tc>
          <w:tcPr>
            <w:tcW w:w="160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136,071</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136,071</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136,071</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136,071</w:t>
            </w:r>
          </w:p>
        </w:tc>
        <w:tc>
          <w:tcPr>
            <w:tcW w:w="1403"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110</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110</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110</w:t>
            </w:r>
          </w:p>
        </w:tc>
      </w:tr>
      <w:tr w:rsidR="003C79A7" w:rsidRPr="000D3B48" w:rsidTr="00125D6E">
        <w:trPr>
          <w:trHeight w:val="293"/>
        </w:trPr>
        <w:tc>
          <w:tcPr>
            <w:tcW w:w="3976" w:type="dxa"/>
            <w:tcBorders>
              <w:top w:val="nil"/>
              <w:left w:val="single" w:sz="8" w:space="0" w:color="auto"/>
              <w:bottom w:val="single" w:sz="8" w:space="0" w:color="auto"/>
              <w:right w:val="single" w:sz="8" w:space="0" w:color="auto"/>
            </w:tcBorders>
            <w:shd w:val="clear" w:color="auto" w:fill="auto"/>
            <w:vAlign w:val="center"/>
            <w:hideMark/>
          </w:tcPr>
          <w:p w:rsidR="003C79A7" w:rsidRPr="000D3B48" w:rsidRDefault="003C79A7" w:rsidP="00125D6E">
            <w:pPr>
              <w:pStyle w:val="ad"/>
            </w:pPr>
            <w:r w:rsidRPr="000D3B48">
              <w:t>Резерв (- дефицит) мощности</w:t>
            </w:r>
          </w:p>
        </w:tc>
        <w:tc>
          <w:tcPr>
            <w:tcW w:w="160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39,5</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31,01</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32,01</w:t>
            </w:r>
          </w:p>
        </w:tc>
        <w:tc>
          <w:tcPr>
            <w:tcW w:w="15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34,48</w:t>
            </w:r>
          </w:p>
        </w:tc>
        <w:tc>
          <w:tcPr>
            <w:tcW w:w="1403"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10,85</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10,33</w:t>
            </w:r>
          </w:p>
        </w:tc>
        <w:tc>
          <w:tcPr>
            <w:tcW w:w="1375" w:type="dxa"/>
            <w:tcBorders>
              <w:top w:val="nil"/>
              <w:left w:val="nil"/>
              <w:bottom w:val="single" w:sz="8" w:space="0" w:color="auto"/>
              <w:right w:val="single" w:sz="8" w:space="0" w:color="auto"/>
            </w:tcBorders>
            <w:shd w:val="clear" w:color="auto" w:fill="auto"/>
            <w:vAlign w:val="center"/>
            <w:hideMark/>
          </w:tcPr>
          <w:p w:rsidR="003C79A7" w:rsidRDefault="003C79A7" w:rsidP="00125D6E">
            <w:pPr>
              <w:jc w:val="center"/>
              <w:rPr>
                <w:color w:val="000000"/>
                <w:sz w:val="20"/>
                <w:szCs w:val="20"/>
              </w:rPr>
            </w:pPr>
            <w:r>
              <w:rPr>
                <w:color w:val="000000"/>
                <w:sz w:val="20"/>
                <w:szCs w:val="20"/>
              </w:rPr>
              <w:t>9,8</w:t>
            </w:r>
          </w:p>
        </w:tc>
      </w:tr>
    </w:tbl>
    <w:p w:rsidR="00B60586" w:rsidRPr="00B50A22" w:rsidRDefault="00B60586" w:rsidP="00B60586">
      <w:pPr>
        <w:spacing w:before="240"/>
      </w:pPr>
    </w:p>
    <w:p w:rsidR="006660D0" w:rsidRPr="00B50A22" w:rsidRDefault="006660D0" w:rsidP="00B47A8A">
      <w:pPr>
        <w:pStyle w:val="a3"/>
        <w:rPr>
          <w:rFonts w:cs="Times New Roman"/>
        </w:rPr>
      </w:pPr>
    </w:p>
    <w:p w:rsidR="00102210" w:rsidRDefault="00102210">
      <w:pPr>
        <w:spacing w:after="200" w:line="276" w:lineRule="auto"/>
      </w:pPr>
      <w:r>
        <w:br w:type="page"/>
      </w:r>
    </w:p>
    <w:p w:rsidR="00A30CBA" w:rsidRPr="00B50A22" w:rsidRDefault="00A30CBA" w:rsidP="00125D6E">
      <w:pPr>
        <w:ind w:firstLine="0"/>
      </w:pPr>
      <w:r w:rsidRPr="00B50A22">
        <w:lastRenderedPageBreak/>
        <w:t>Таблица 1.2.</w:t>
      </w:r>
      <w:r w:rsidR="000D3B48">
        <w:t>4</w:t>
      </w:r>
      <w:r w:rsidRPr="00B50A22">
        <w:t>. Прогноз прироста потребления тепловой энергии по видам теплопотребления и по этапам</w:t>
      </w:r>
      <w:r w:rsidR="000D3B48">
        <w:t>,</w:t>
      </w:r>
      <w:r w:rsidR="005E4E34">
        <w:t xml:space="preserve"> </w:t>
      </w:r>
      <w:r w:rsidRPr="00B50A22">
        <w:t>(централизованная система</w:t>
      </w:r>
      <w:r w:rsidR="00BE610C">
        <w:t>, МВт</w:t>
      </w:r>
    </w:p>
    <w:p w:rsidR="00BE610C" w:rsidRPr="00B50A22" w:rsidRDefault="00BE610C" w:rsidP="00BA653E">
      <w:pPr>
        <w:pStyle w:val="a3"/>
        <w:rPr>
          <w:rFonts w:cs="Times New Roman"/>
          <w:sz w:val="12"/>
          <w:szCs w:val="12"/>
          <w:lang w:eastAsia="ru-RU"/>
        </w:rPr>
      </w:pPr>
    </w:p>
    <w:tbl>
      <w:tblPr>
        <w:tblW w:w="13598" w:type="dxa"/>
        <w:tblLook w:val="04A0" w:firstRow="1" w:lastRow="0" w:firstColumn="1" w:lastColumn="0" w:noHBand="0" w:noVBand="1"/>
      </w:tblPr>
      <w:tblGrid>
        <w:gridCol w:w="2490"/>
        <w:gridCol w:w="2178"/>
        <w:gridCol w:w="1418"/>
        <w:gridCol w:w="1134"/>
        <w:gridCol w:w="1275"/>
        <w:gridCol w:w="1276"/>
        <w:gridCol w:w="1134"/>
        <w:gridCol w:w="1276"/>
        <w:gridCol w:w="1417"/>
      </w:tblGrid>
      <w:tr w:rsidR="007532E4" w:rsidRPr="00B64922" w:rsidTr="00697062">
        <w:trPr>
          <w:trHeight w:val="293"/>
        </w:trPr>
        <w:tc>
          <w:tcPr>
            <w:tcW w:w="249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Источник тепловой энергии</w:t>
            </w:r>
          </w:p>
        </w:tc>
        <w:tc>
          <w:tcPr>
            <w:tcW w:w="2178" w:type="dxa"/>
            <w:vMerge w:val="restart"/>
            <w:tcBorders>
              <w:top w:val="single" w:sz="8" w:space="0" w:color="auto"/>
              <w:left w:val="nil"/>
              <w:right w:val="single" w:sz="8" w:space="0" w:color="auto"/>
            </w:tcBorders>
            <w:shd w:val="clear" w:color="auto" w:fill="auto"/>
            <w:vAlign w:val="center"/>
            <w:hideMark/>
          </w:tcPr>
          <w:p w:rsidR="007532E4" w:rsidRPr="00B64922" w:rsidRDefault="007532E4" w:rsidP="007532E4">
            <w:pPr>
              <w:spacing w:line="240" w:lineRule="auto"/>
              <w:ind w:firstLine="0"/>
              <w:jc w:val="center"/>
              <w:rPr>
                <w:color w:val="000000"/>
                <w:sz w:val="22"/>
                <w:szCs w:val="22"/>
              </w:rPr>
            </w:pPr>
            <w:r w:rsidRPr="00B64922">
              <w:rPr>
                <w:color w:val="000000"/>
                <w:sz w:val="22"/>
                <w:szCs w:val="22"/>
              </w:rPr>
              <w:t>Показатель </w:t>
            </w:r>
          </w:p>
        </w:tc>
        <w:tc>
          <w:tcPr>
            <w:tcW w:w="1418"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2026</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2027</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2028</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2029</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2030</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2032</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2036</w:t>
            </w:r>
          </w:p>
        </w:tc>
      </w:tr>
      <w:tr w:rsidR="007532E4" w:rsidRPr="00B64922" w:rsidTr="00697062">
        <w:trPr>
          <w:trHeight w:val="345"/>
        </w:trPr>
        <w:tc>
          <w:tcPr>
            <w:tcW w:w="2490" w:type="dxa"/>
            <w:vMerge/>
            <w:tcBorders>
              <w:top w:val="single" w:sz="8" w:space="0" w:color="auto"/>
              <w:left w:val="single" w:sz="8" w:space="0" w:color="auto"/>
              <w:bottom w:val="single" w:sz="8" w:space="0" w:color="000000"/>
              <w:right w:val="single" w:sz="8" w:space="0" w:color="auto"/>
            </w:tcBorders>
            <w:vAlign w:val="center"/>
            <w:hideMark/>
          </w:tcPr>
          <w:p w:rsidR="007532E4" w:rsidRPr="00B64922" w:rsidRDefault="007532E4" w:rsidP="00B64922">
            <w:pPr>
              <w:spacing w:line="240" w:lineRule="auto"/>
              <w:ind w:firstLine="0"/>
              <w:jc w:val="left"/>
              <w:rPr>
                <w:color w:val="000000"/>
                <w:sz w:val="22"/>
                <w:szCs w:val="22"/>
              </w:rPr>
            </w:pPr>
          </w:p>
        </w:tc>
        <w:tc>
          <w:tcPr>
            <w:tcW w:w="2178" w:type="dxa"/>
            <w:vMerge/>
            <w:tcBorders>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p>
        </w:tc>
        <w:tc>
          <w:tcPr>
            <w:tcW w:w="8930" w:type="dxa"/>
            <w:gridSpan w:val="7"/>
            <w:tcBorders>
              <w:top w:val="single" w:sz="8" w:space="0" w:color="auto"/>
              <w:left w:val="nil"/>
              <w:bottom w:val="single" w:sz="8" w:space="0" w:color="auto"/>
              <w:right w:val="single" w:sz="8" w:space="0" w:color="000000"/>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ООО «Теплоснабжение» </w:t>
            </w:r>
          </w:p>
        </w:tc>
      </w:tr>
      <w:tr w:rsidR="00B64922" w:rsidRPr="00B64922" w:rsidTr="00B64922">
        <w:trPr>
          <w:trHeight w:val="293"/>
        </w:trPr>
        <w:tc>
          <w:tcPr>
            <w:tcW w:w="249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ТЭЦ до 2030 г</w:t>
            </w:r>
          </w:p>
        </w:tc>
        <w:tc>
          <w:tcPr>
            <w:tcW w:w="217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left"/>
              <w:rPr>
                <w:color w:val="000000"/>
                <w:sz w:val="22"/>
                <w:szCs w:val="22"/>
              </w:rPr>
            </w:pPr>
            <w:r w:rsidRPr="00B64922">
              <w:rPr>
                <w:color w:val="000000"/>
                <w:sz w:val="22"/>
                <w:szCs w:val="22"/>
              </w:rPr>
              <w:t>Отопление</w:t>
            </w:r>
          </w:p>
        </w:tc>
        <w:tc>
          <w:tcPr>
            <w:tcW w:w="141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38,32</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45,73</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45,73</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46,11</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60,65</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61,02</w:t>
            </w:r>
          </w:p>
        </w:tc>
        <w:tc>
          <w:tcPr>
            <w:tcW w:w="141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61,38</w:t>
            </w:r>
          </w:p>
        </w:tc>
      </w:tr>
      <w:tr w:rsidR="00B64922" w:rsidRPr="00B64922" w:rsidTr="00B64922">
        <w:trPr>
          <w:trHeight w:val="563"/>
        </w:trPr>
        <w:tc>
          <w:tcPr>
            <w:tcW w:w="249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Электрокотельные с 2030 г</w:t>
            </w:r>
          </w:p>
        </w:tc>
        <w:tc>
          <w:tcPr>
            <w:tcW w:w="217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left"/>
              <w:rPr>
                <w:color w:val="000000"/>
                <w:sz w:val="22"/>
                <w:szCs w:val="22"/>
              </w:rPr>
            </w:pPr>
            <w:r w:rsidRPr="00B64922">
              <w:rPr>
                <w:color w:val="000000"/>
                <w:sz w:val="22"/>
                <w:szCs w:val="22"/>
              </w:rPr>
              <w:t>ГВС</w:t>
            </w:r>
          </w:p>
        </w:tc>
        <w:tc>
          <w:tcPr>
            <w:tcW w:w="141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9,79</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11,50</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11,50</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11,60</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15,51</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15,61</w:t>
            </w:r>
          </w:p>
        </w:tc>
        <w:tc>
          <w:tcPr>
            <w:tcW w:w="141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15,71</w:t>
            </w:r>
          </w:p>
        </w:tc>
      </w:tr>
      <w:tr w:rsidR="00B64922" w:rsidRPr="00B64922" w:rsidTr="00B64922">
        <w:trPr>
          <w:trHeight w:val="293"/>
        </w:trPr>
        <w:tc>
          <w:tcPr>
            <w:tcW w:w="249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 </w:t>
            </w:r>
          </w:p>
        </w:tc>
        <w:tc>
          <w:tcPr>
            <w:tcW w:w="217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left"/>
              <w:rPr>
                <w:color w:val="000000"/>
                <w:sz w:val="22"/>
                <w:szCs w:val="22"/>
              </w:rPr>
            </w:pPr>
            <w:r w:rsidRPr="00B64922">
              <w:rPr>
                <w:color w:val="000000"/>
                <w:sz w:val="22"/>
                <w:szCs w:val="22"/>
              </w:rPr>
              <w:t>Вентиляция</w:t>
            </w:r>
          </w:p>
        </w:tc>
        <w:tc>
          <w:tcPr>
            <w:tcW w:w="141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6,77</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10,48</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10,48</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10,54</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18,98</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19,04</w:t>
            </w:r>
          </w:p>
        </w:tc>
        <w:tc>
          <w:tcPr>
            <w:tcW w:w="141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19,11</w:t>
            </w:r>
          </w:p>
        </w:tc>
      </w:tr>
      <w:tr w:rsidR="00B64922" w:rsidRPr="00B64922" w:rsidTr="00B64922">
        <w:trPr>
          <w:trHeight w:val="293"/>
        </w:trPr>
        <w:tc>
          <w:tcPr>
            <w:tcW w:w="249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 </w:t>
            </w:r>
          </w:p>
        </w:tc>
        <w:tc>
          <w:tcPr>
            <w:tcW w:w="217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left"/>
              <w:rPr>
                <w:color w:val="000000"/>
                <w:sz w:val="22"/>
                <w:szCs w:val="22"/>
              </w:rPr>
            </w:pPr>
            <w:r w:rsidRPr="00B64922">
              <w:rPr>
                <w:color w:val="000000"/>
                <w:sz w:val="22"/>
                <w:szCs w:val="22"/>
              </w:rPr>
              <w:t>Пар</w:t>
            </w:r>
          </w:p>
        </w:tc>
        <w:tc>
          <w:tcPr>
            <w:tcW w:w="141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w:t>
            </w:r>
          </w:p>
        </w:tc>
        <w:tc>
          <w:tcPr>
            <w:tcW w:w="141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0,00</w:t>
            </w:r>
          </w:p>
        </w:tc>
      </w:tr>
      <w:tr w:rsidR="00B64922" w:rsidRPr="00B64922" w:rsidTr="00B64922">
        <w:trPr>
          <w:trHeight w:val="293"/>
        </w:trPr>
        <w:tc>
          <w:tcPr>
            <w:tcW w:w="249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 </w:t>
            </w:r>
          </w:p>
        </w:tc>
        <w:tc>
          <w:tcPr>
            <w:tcW w:w="217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left"/>
              <w:rPr>
                <w:color w:val="000000"/>
                <w:sz w:val="22"/>
                <w:szCs w:val="22"/>
              </w:rPr>
            </w:pPr>
            <w:r w:rsidRPr="00B64922">
              <w:rPr>
                <w:color w:val="000000"/>
                <w:sz w:val="22"/>
                <w:szCs w:val="22"/>
              </w:rPr>
              <w:t>Итого</w:t>
            </w:r>
          </w:p>
        </w:tc>
        <w:tc>
          <w:tcPr>
            <w:tcW w:w="141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54,88</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67,71</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67,71</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68,26</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95,14</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95,67</w:t>
            </w:r>
          </w:p>
        </w:tc>
        <w:tc>
          <w:tcPr>
            <w:tcW w:w="141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96,2</w:t>
            </w:r>
          </w:p>
        </w:tc>
      </w:tr>
      <w:tr w:rsidR="00B64922" w:rsidRPr="00B64922" w:rsidTr="00B64922">
        <w:trPr>
          <w:trHeight w:val="293"/>
        </w:trPr>
        <w:tc>
          <w:tcPr>
            <w:tcW w:w="249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 </w:t>
            </w:r>
          </w:p>
        </w:tc>
        <w:tc>
          <w:tcPr>
            <w:tcW w:w="217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left"/>
              <w:rPr>
                <w:color w:val="000000"/>
                <w:sz w:val="22"/>
                <w:szCs w:val="22"/>
              </w:rPr>
            </w:pPr>
            <w:r w:rsidRPr="00B64922">
              <w:rPr>
                <w:color w:val="000000"/>
                <w:sz w:val="22"/>
                <w:szCs w:val="22"/>
              </w:rPr>
              <w:t>потери</w:t>
            </w:r>
          </w:p>
        </w:tc>
        <w:tc>
          <w:tcPr>
            <w:tcW w:w="141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20,69</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16</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15</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12</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10,5</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7</w:t>
            </w:r>
          </w:p>
        </w:tc>
        <w:tc>
          <w:tcPr>
            <w:tcW w:w="1417" w:type="dxa"/>
            <w:tcBorders>
              <w:top w:val="nil"/>
              <w:left w:val="nil"/>
              <w:bottom w:val="single" w:sz="8" w:space="0" w:color="auto"/>
              <w:right w:val="single" w:sz="8" w:space="0" w:color="auto"/>
            </w:tcBorders>
            <w:shd w:val="clear" w:color="000000" w:fill="FFFFFF"/>
            <w:vAlign w:val="center"/>
            <w:hideMark/>
          </w:tcPr>
          <w:p w:rsidR="00B64922" w:rsidRPr="00B64922" w:rsidRDefault="00B64922" w:rsidP="00B64922">
            <w:pPr>
              <w:spacing w:line="240" w:lineRule="auto"/>
              <w:ind w:firstLine="0"/>
              <w:jc w:val="center"/>
              <w:rPr>
                <w:color w:val="000000"/>
                <w:sz w:val="20"/>
                <w:szCs w:val="20"/>
              </w:rPr>
            </w:pPr>
            <w:r w:rsidRPr="00B64922">
              <w:rPr>
                <w:color w:val="000000"/>
                <w:sz w:val="20"/>
                <w:szCs w:val="20"/>
              </w:rPr>
              <w:t>4</w:t>
            </w:r>
          </w:p>
        </w:tc>
      </w:tr>
      <w:tr w:rsidR="00B64922" w:rsidRPr="00B64922" w:rsidTr="00B64922">
        <w:trPr>
          <w:trHeight w:val="563"/>
        </w:trPr>
        <w:tc>
          <w:tcPr>
            <w:tcW w:w="249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 </w:t>
            </w:r>
          </w:p>
        </w:tc>
        <w:tc>
          <w:tcPr>
            <w:tcW w:w="217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rPr>
                <w:color w:val="000000"/>
                <w:sz w:val="22"/>
                <w:szCs w:val="22"/>
              </w:rPr>
            </w:pPr>
            <w:r w:rsidRPr="00B64922">
              <w:rPr>
                <w:color w:val="000000"/>
                <w:sz w:val="22"/>
                <w:szCs w:val="22"/>
              </w:rPr>
              <w:t>Собственные нужды</w:t>
            </w:r>
          </w:p>
        </w:tc>
        <w:tc>
          <w:tcPr>
            <w:tcW w:w="141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21</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0"/>
                <w:szCs w:val="20"/>
              </w:rPr>
            </w:pPr>
            <w:r w:rsidRPr="00B64922">
              <w:rPr>
                <w:color w:val="000000"/>
                <w:sz w:val="20"/>
                <w:szCs w:val="20"/>
              </w:rPr>
              <w:t>21</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0"/>
                <w:szCs w:val="20"/>
              </w:rPr>
            </w:pPr>
            <w:r w:rsidRPr="00B64922">
              <w:rPr>
                <w:color w:val="000000"/>
                <w:sz w:val="20"/>
                <w:szCs w:val="20"/>
              </w:rPr>
              <w:t>21</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0"/>
                <w:szCs w:val="20"/>
              </w:rPr>
            </w:pPr>
            <w:r w:rsidRPr="00B64922">
              <w:rPr>
                <w:color w:val="000000"/>
                <w:sz w:val="20"/>
                <w:szCs w:val="20"/>
              </w:rPr>
              <w:t>21</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0"/>
                <w:szCs w:val="20"/>
              </w:rPr>
            </w:pPr>
            <w:r w:rsidRPr="00B64922">
              <w:rPr>
                <w:color w:val="000000"/>
                <w:sz w:val="20"/>
                <w:szCs w:val="20"/>
              </w:rPr>
              <w:t>4</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0"/>
                <w:szCs w:val="20"/>
              </w:rPr>
            </w:pPr>
            <w:r w:rsidRPr="00B64922">
              <w:rPr>
                <w:color w:val="000000"/>
                <w:sz w:val="20"/>
                <w:szCs w:val="20"/>
              </w:rPr>
              <w:t>4</w:t>
            </w:r>
          </w:p>
        </w:tc>
        <w:tc>
          <w:tcPr>
            <w:tcW w:w="141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0"/>
                <w:szCs w:val="20"/>
              </w:rPr>
            </w:pPr>
            <w:r w:rsidRPr="00B64922">
              <w:rPr>
                <w:color w:val="000000"/>
                <w:sz w:val="20"/>
                <w:szCs w:val="20"/>
              </w:rPr>
              <w:t>4</w:t>
            </w:r>
          </w:p>
        </w:tc>
      </w:tr>
      <w:tr w:rsidR="00B64922" w:rsidRPr="00B64922" w:rsidTr="00B64922">
        <w:trPr>
          <w:trHeight w:val="293"/>
        </w:trPr>
        <w:tc>
          <w:tcPr>
            <w:tcW w:w="466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Всег</w:t>
            </w:r>
            <w:r w:rsidR="003C79A7">
              <w:rPr>
                <w:b/>
                <w:bCs/>
                <w:color w:val="000000"/>
                <w:sz w:val="22"/>
                <w:szCs w:val="22"/>
              </w:rPr>
              <w:t>о</w:t>
            </w:r>
            <w:r w:rsidRPr="00B64922">
              <w:rPr>
                <w:b/>
                <w:bCs/>
                <w:color w:val="000000"/>
                <w:sz w:val="22"/>
                <w:szCs w:val="22"/>
              </w:rPr>
              <w:t xml:space="preserve"> потребление</w:t>
            </w:r>
          </w:p>
        </w:tc>
        <w:tc>
          <w:tcPr>
            <w:tcW w:w="141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96,57</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104,71</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103,71</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101,26</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109,64</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106,67</w:t>
            </w:r>
          </w:p>
        </w:tc>
        <w:tc>
          <w:tcPr>
            <w:tcW w:w="141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104,20</w:t>
            </w:r>
          </w:p>
        </w:tc>
      </w:tr>
      <w:tr w:rsidR="00B64922" w:rsidRPr="00B64922" w:rsidTr="00B64922">
        <w:trPr>
          <w:trHeight w:val="293"/>
        </w:trPr>
        <w:tc>
          <w:tcPr>
            <w:tcW w:w="249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 </w:t>
            </w:r>
          </w:p>
        </w:tc>
        <w:tc>
          <w:tcPr>
            <w:tcW w:w="217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left"/>
              <w:rPr>
                <w:b/>
                <w:bCs/>
                <w:color w:val="000000"/>
                <w:sz w:val="22"/>
                <w:szCs w:val="22"/>
              </w:rPr>
            </w:pPr>
            <w:r w:rsidRPr="00B64922">
              <w:rPr>
                <w:b/>
                <w:bCs/>
                <w:color w:val="000000"/>
                <w:sz w:val="22"/>
                <w:szCs w:val="22"/>
              </w:rPr>
              <w:t>Резерв</w:t>
            </w:r>
          </w:p>
        </w:tc>
        <w:tc>
          <w:tcPr>
            <w:tcW w:w="1418"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39,5</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31,36</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32,36</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34,81</w:t>
            </w:r>
          </w:p>
        </w:tc>
        <w:tc>
          <w:tcPr>
            <w:tcW w:w="1134"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0,36</w:t>
            </w:r>
          </w:p>
        </w:tc>
        <w:tc>
          <w:tcPr>
            <w:tcW w:w="127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3,33</w:t>
            </w:r>
          </w:p>
        </w:tc>
        <w:tc>
          <w:tcPr>
            <w:tcW w:w="141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5,80</w:t>
            </w:r>
          </w:p>
        </w:tc>
      </w:tr>
      <w:tr w:rsidR="003C79A7" w:rsidRPr="00B64922" w:rsidTr="003C79A7">
        <w:trPr>
          <w:trHeight w:val="548"/>
        </w:trPr>
        <w:tc>
          <w:tcPr>
            <w:tcW w:w="4668" w:type="dxa"/>
            <w:gridSpan w:val="2"/>
            <w:tcBorders>
              <w:top w:val="nil"/>
              <w:left w:val="single" w:sz="8" w:space="0" w:color="auto"/>
              <w:bottom w:val="single" w:sz="8" w:space="0" w:color="auto"/>
              <w:right w:val="single" w:sz="8" w:space="0" w:color="auto"/>
            </w:tcBorders>
            <w:shd w:val="clear" w:color="auto" w:fill="auto"/>
            <w:vAlign w:val="center"/>
            <w:hideMark/>
          </w:tcPr>
          <w:p w:rsidR="003C79A7" w:rsidRPr="00B64922" w:rsidRDefault="003C79A7" w:rsidP="00B64922">
            <w:pPr>
              <w:spacing w:line="240" w:lineRule="auto"/>
              <w:ind w:firstLine="0"/>
              <w:jc w:val="center"/>
              <w:rPr>
                <w:b/>
                <w:bCs/>
                <w:color w:val="000000"/>
                <w:sz w:val="22"/>
                <w:szCs w:val="22"/>
              </w:rPr>
            </w:pPr>
            <w:r>
              <w:rPr>
                <w:b/>
                <w:bCs/>
                <w:color w:val="000000"/>
                <w:sz w:val="22"/>
                <w:szCs w:val="22"/>
              </w:rPr>
              <w:t>Располагаемая мощность</w:t>
            </w:r>
            <w:r w:rsidRPr="00B64922">
              <w:rPr>
                <w:b/>
                <w:bCs/>
                <w:color w:val="000000"/>
                <w:sz w:val="22"/>
                <w:szCs w:val="22"/>
              </w:rPr>
              <w:t xml:space="preserve">, </w:t>
            </w:r>
            <w:r>
              <w:rPr>
                <w:b/>
                <w:bCs/>
                <w:color w:val="000000"/>
                <w:sz w:val="22"/>
                <w:szCs w:val="22"/>
              </w:rPr>
              <w:t>МВт</w:t>
            </w:r>
          </w:p>
          <w:p w:rsidR="003C79A7" w:rsidRPr="00B64922" w:rsidRDefault="003C79A7" w:rsidP="00B64922">
            <w:pPr>
              <w:spacing w:line="240" w:lineRule="auto"/>
              <w:ind w:firstLine="0"/>
              <w:jc w:val="center"/>
              <w:rPr>
                <w:b/>
                <w:bCs/>
                <w:color w:val="000000"/>
                <w:sz w:val="22"/>
                <w:szCs w:val="22"/>
              </w:rPr>
            </w:pPr>
            <w:r w:rsidRPr="00B64922">
              <w:rPr>
                <w:b/>
                <w:bCs/>
                <w:color w:val="000000"/>
                <w:sz w:val="22"/>
                <w:szCs w:val="22"/>
              </w:rPr>
              <w:t> </w:t>
            </w:r>
          </w:p>
        </w:tc>
        <w:tc>
          <w:tcPr>
            <w:tcW w:w="1418" w:type="dxa"/>
            <w:tcBorders>
              <w:top w:val="nil"/>
              <w:left w:val="nil"/>
              <w:bottom w:val="single" w:sz="8" w:space="0" w:color="auto"/>
              <w:right w:val="single" w:sz="8" w:space="0" w:color="auto"/>
            </w:tcBorders>
            <w:shd w:val="clear" w:color="auto" w:fill="auto"/>
            <w:vAlign w:val="center"/>
            <w:hideMark/>
          </w:tcPr>
          <w:p w:rsidR="003C79A7" w:rsidRPr="00B64922" w:rsidRDefault="003C79A7" w:rsidP="00B64922">
            <w:pPr>
              <w:spacing w:line="240" w:lineRule="auto"/>
              <w:ind w:firstLine="0"/>
              <w:jc w:val="center"/>
              <w:rPr>
                <w:b/>
                <w:bCs/>
                <w:color w:val="000000"/>
                <w:sz w:val="22"/>
                <w:szCs w:val="22"/>
              </w:rPr>
            </w:pPr>
            <w:r w:rsidRPr="00B64922">
              <w:rPr>
                <w:b/>
                <w:bCs/>
                <w:color w:val="000000"/>
                <w:sz w:val="22"/>
                <w:szCs w:val="22"/>
              </w:rPr>
              <w:t>136,07</w:t>
            </w:r>
          </w:p>
        </w:tc>
        <w:tc>
          <w:tcPr>
            <w:tcW w:w="1134" w:type="dxa"/>
            <w:tcBorders>
              <w:top w:val="nil"/>
              <w:left w:val="nil"/>
              <w:bottom w:val="single" w:sz="8" w:space="0" w:color="auto"/>
              <w:right w:val="single" w:sz="8" w:space="0" w:color="auto"/>
            </w:tcBorders>
            <w:shd w:val="clear" w:color="auto" w:fill="auto"/>
            <w:vAlign w:val="center"/>
            <w:hideMark/>
          </w:tcPr>
          <w:p w:rsidR="003C79A7" w:rsidRPr="00B64922" w:rsidRDefault="003C79A7" w:rsidP="00B64922">
            <w:pPr>
              <w:spacing w:line="240" w:lineRule="auto"/>
              <w:ind w:firstLine="0"/>
              <w:jc w:val="center"/>
              <w:rPr>
                <w:b/>
                <w:bCs/>
                <w:color w:val="000000"/>
                <w:sz w:val="20"/>
                <w:szCs w:val="20"/>
              </w:rPr>
            </w:pPr>
            <w:r w:rsidRPr="00B64922">
              <w:rPr>
                <w:b/>
                <w:bCs/>
                <w:color w:val="000000"/>
                <w:sz w:val="20"/>
                <w:szCs w:val="20"/>
              </w:rPr>
              <w:t>136,07</w:t>
            </w:r>
          </w:p>
        </w:tc>
        <w:tc>
          <w:tcPr>
            <w:tcW w:w="1275" w:type="dxa"/>
            <w:tcBorders>
              <w:top w:val="nil"/>
              <w:left w:val="nil"/>
              <w:bottom w:val="single" w:sz="8" w:space="0" w:color="auto"/>
              <w:right w:val="single" w:sz="8" w:space="0" w:color="auto"/>
            </w:tcBorders>
            <w:shd w:val="clear" w:color="auto" w:fill="auto"/>
            <w:vAlign w:val="center"/>
            <w:hideMark/>
          </w:tcPr>
          <w:p w:rsidR="003C79A7" w:rsidRPr="00B64922" w:rsidRDefault="003C79A7" w:rsidP="00B64922">
            <w:pPr>
              <w:spacing w:line="240" w:lineRule="auto"/>
              <w:ind w:firstLine="0"/>
              <w:jc w:val="center"/>
              <w:rPr>
                <w:b/>
                <w:bCs/>
                <w:color w:val="000000"/>
                <w:sz w:val="20"/>
                <w:szCs w:val="20"/>
              </w:rPr>
            </w:pPr>
            <w:r w:rsidRPr="00B64922">
              <w:rPr>
                <w:b/>
                <w:bCs/>
                <w:color w:val="000000"/>
                <w:sz w:val="20"/>
                <w:szCs w:val="20"/>
              </w:rPr>
              <w:t>136,07</w:t>
            </w:r>
          </w:p>
        </w:tc>
        <w:tc>
          <w:tcPr>
            <w:tcW w:w="1276" w:type="dxa"/>
            <w:tcBorders>
              <w:top w:val="nil"/>
              <w:left w:val="nil"/>
              <w:bottom w:val="single" w:sz="8" w:space="0" w:color="auto"/>
              <w:right w:val="single" w:sz="8" w:space="0" w:color="auto"/>
            </w:tcBorders>
            <w:shd w:val="clear" w:color="auto" w:fill="auto"/>
            <w:vAlign w:val="center"/>
            <w:hideMark/>
          </w:tcPr>
          <w:p w:rsidR="003C79A7" w:rsidRPr="00B64922" w:rsidRDefault="003C79A7" w:rsidP="00B64922">
            <w:pPr>
              <w:spacing w:line="240" w:lineRule="auto"/>
              <w:ind w:firstLine="0"/>
              <w:jc w:val="center"/>
              <w:rPr>
                <w:b/>
                <w:bCs/>
                <w:color w:val="000000"/>
                <w:sz w:val="20"/>
                <w:szCs w:val="20"/>
              </w:rPr>
            </w:pPr>
            <w:r w:rsidRPr="00B64922">
              <w:rPr>
                <w:b/>
                <w:bCs/>
                <w:color w:val="000000"/>
                <w:sz w:val="20"/>
                <w:szCs w:val="20"/>
              </w:rPr>
              <w:t>136,07</w:t>
            </w:r>
          </w:p>
        </w:tc>
        <w:tc>
          <w:tcPr>
            <w:tcW w:w="1134" w:type="dxa"/>
            <w:tcBorders>
              <w:top w:val="nil"/>
              <w:left w:val="nil"/>
              <w:bottom w:val="single" w:sz="8" w:space="0" w:color="auto"/>
              <w:right w:val="single" w:sz="8" w:space="0" w:color="auto"/>
            </w:tcBorders>
            <w:shd w:val="clear" w:color="auto" w:fill="auto"/>
            <w:vAlign w:val="center"/>
            <w:hideMark/>
          </w:tcPr>
          <w:p w:rsidR="003C79A7" w:rsidRPr="00B64922" w:rsidRDefault="003C79A7" w:rsidP="00B64922">
            <w:pPr>
              <w:spacing w:line="240" w:lineRule="auto"/>
              <w:ind w:firstLine="0"/>
              <w:jc w:val="center"/>
              <w:rPr>
                <w:b/>
                <w:bCs/>
                <w:color w:val="000000"/>
                <w:sz w:val="20"/>
                <w:szCs w:val="20"/>
              </w:rPr>
            </w:pPr>
            <w:r w:rsidRPr="00B64922">
              <w:rPr>
                <w:b/>
                <w:bCs/>
                <w:color w:val="000000"/>
                <w:sz w:val="20"/>
                <w:szCs w:val="20"/>
              </w:rPr>
              <w:t>110</w:t>
            </w:r>
          </w:p>
        </w:tc>
        <w:tc>
          <w:tcPr>
            <w:tcW w:w="1276" w:type="dxa"/>
            <w:tcBorders>
              <w:top w:val="nil"/>
              <w:left w:val="nil"/>
              <w:bottom w:val="single" w:sz="8" w:space="0" w:color="auto"/>
              <w:right w:val="single" w:sz="8" w:space="0" w:color="auto"/>
            </w:tcBorders>
            <w:shd w:val="clear" w:color="auto" w:fill="auto"/>
            <w:vAlign w:val="center"/>
            <w:hideMark/>
          </w:tcPr>
          <w:p w:rsidR="003C79A7" w:rsidRPr="00B64922" w:rsidRDefault="003C79A7" w:rsidP="00B64922">
            <w:pPr>
              <w:spacing w:line="240" w:lineRule="auto"/>
              <w:ind w:firstLine="0"/>
              <w:jc w:val="center"/>
              <w:rPr>
                <w:b/>
                <w:bCs/>
                <w:color w:val="000000"/>
                <w:sz w:val="20"/>
                <w:szCs w:val="20"/>
              </w:rPr>
            </w:pPr>
            <w:r w:rsidRPr="00B64922">
              <w:rPr>
                <w:b/>
                <w:bCs/>
                <w:color w:val="000000"/>
                <w:sz w:val="20"/>
                <w:szCs w:val="20"/>
              </w:rPr>
              <w:t>110</w:t>
            </w:r>
          </w:p>
        </w:tc>
        <w:tc>
          <w:tcPr>
            <w:tcW w:w="1417" w:type="dxa"/>
            <w:tcBorders>
              <w:top w:val="nil"/>
              <w:left w:val="nil"/>
              <w:bottom w:val="single" w:sz="8" w:space="0" w:color="auto"/>
              <w:right w:val="single" w:sz="8" w:space="0" w:color="auto"/>
            </w:tcBorders>
            <w:shd w:val="clear" w:color="auto" w:fill="auto"/>
            <w:vAlign w:val="center"/>
            <w:hideMark/>
          </w:tcPr>
          <w:p w:rsidR="003C79A7" w:rsidRPr="00B64922" w:rsidRDefault="003C79A7" w:rsidP="00B64922">
            <w:pPr>
              <w:spacing w:line="240" w:lineRule="auto"/>
              <w:ind w:firstLine="0"/>
              <w:jc w:val="center"/>
              <w:rPr>
                <w:b/>
                <w:bCs/>
                <w:color w:val="000000"/>
                <w:sz w:val="20"/>
                <w:szCs w:val="20"/>
              </w:rPr>
            </w:pPr>
            <w:r w:rsidRPr="00B64922">
              <w:rPr>
                <w:b/>
                <w:bCs/>
                <w:color w:val="000000"/>
                <w:sz w:val="20"/>
                <w:szCs w:val="20"/>
              </w:rPr>
              <w:t>110</w:t>
            </w:r>
          </w:p>
        </w:tc>
      </w:tr>
    </w:tbl>
    <w:p w:rsidR="00BE610C" w:rsidRDefault="00BE610C" w:rsidP="00B64922">
      <w:pPr>
        <w:ind w:firstLine="0"/>
      </w:pPr>
    </w:p>
    <w:p w:rsidR="000D3B48" w:rsidRDefault="000D3B48" w:rsidP="000D3B48">
      <w:pPr>
        <w:pStyle w:val="a3"/>
      </w:pPr>
    </w:p>
    <w:p w:rsidR="000D3B48" w:rsidRDefault="000D3B48" w:rsidP="000D3B48">
      <w:pPr>
        <w:pStyle w:val="a3"/>
      </w:pPr>
    </w:p>
    <w:p w:rsidR="000D3B48" w:rsidRPr="000D3B48" w:rsidRDefault="000D3B48" w:rsidP="000D3B48">
      <w:pPr>
        <w:pStyle w:val="a3"/>
        <w:sectPr w:rsidR="000D3B48" w:rsidRPr="000D3B48" w:rsidSect="00831F14">
          <w:pgSz w:w="16838" w:h="11906" w:orient="landscape"/>
          <w:pgMar w:top="1701" w:right="1134" w:bottom="850" w:left="1134" w:header="708" w:footer="708" w:gutter="0"/>
          <w:cols w:space="708"/>
          <w:docGrid w:linePitch="360"/>
        </w:sectPr>
      </w:pPr>
    </w:p>
    <w:tbl>
      <w:tblPr>
        <w:tblW w:w="13057" w:type="dxa"/>
        <w:tblLayout w:type="fixed"/>
        <w:tblLook w:val="04A0" w:firstRow="1" w:lastRow="0" w:firstColumn="1" w:lastColumn="0" w:noHBand="0" w:noVBand="1"/>
      </w:tblPr>
      <w:tblGrid>
        <w:gridCol w:w="10"/>
        <w:gridCol w:w="2600"/>
        <w:gridCol w:w="1785"/>
        <w:gridCol w:w="1502"/>
        <w:gridCol w:w="1251"/>
        <w:gridCol w:w="1113"/>
        <w:gridCol w:w="1136"/>
        <w:gridCol w:w="1237"/>
        <w:gridCol w:w="295"/>
        <w:gridCol w:w="843"/>
        <w:gridCol w:w="1275"/>
        <w:gridCol w:w="10"/>
      </w:tblGrid>
      <w:tr w:rsidR="00B56DDF" w:rsidRPr="00B56DDF" w:rsidTr="00CD0029">
        <w:trPr>
          <w:gridAfter w:val="3"/>
          <w:wAfter w:w="2128" w:type="dxa"/>
          <w:trHeight w:val="615"/>
        </w:trPr>
        <w:tc>
          <w:tcPr>
            <w:tcW w:w="10929" w:type="dxa"/>
            <w:gridSpan w:val="9"/>
            <w:tcBorders>
              <w:top w:val="nil"/>
              <w:left w:val="nil"/>
              <w:bottom w:val="single" w:sz="8" w:space="0" w:color="auto"/>
              <w:right w:val="nil"/>
            </w:tcBorders>
            <w:shd w:val="clear" w:color="auto" w:fill="auto"/>
            <w:vAlign w:val="center"/>
            <w:hideMark/>
          </w:tcPr>
          <w:p w:rsidR="00B56DDF" w:rsidRPr="00B56DDF" w:rsidRDefault="00B56DDF" w:rsidP="007532E4">
            <w:pPr>
              <w:rPr>
                <w:color w:val="000000"/>
              </w:rPr>
            </w:pPr>
            <w:r w:rsidRPr="00B56DDF">
              <w:lastRenderedPageBreak/>
              <w:t>Таблица 1.2.5 Прогноз прироста потребления тепловой энергии по видам теплопотребления</w:t>
            </w:r>
            <w:r w:rsidRPr="00B50A22">
              <w:t xml:space="preserve"> и по этапам</w:t>
            </w:r>
            <w:r w:rsidRPr="00B56DDF">
              <w:rPr>
                <w:color w:val="000000"/>
              </w:rPr>
              <w:t xml:space="preserve">, МВт, (централизованная система </w:t>
            </w:r>
            <w:r w:rsidR="00B64922">
              <w:rPr>
                <w:color w:val="000000"/>
              </w:rPr>
              <w:t>1</w:t>
            </w:r>
            <w:r w:rsidRPr="00B56DDF">
              <w:rPr>
                <w:color w:val="000000"/>
              </w:rPr>
              <w:t xml:space="preserve"> - М-н Гагарина, Восточный и Строитель</w:t>
            </w:r>
            <w:r w:rsidR="00B64922">
              <w:rPr>
                <w:color w:val="000000"/>
              </w:rPr>
              <w:t>, ОЭЗ Прибрежная</w:t>
            </w:r>
            <w:r w:rsidRPr="00B56DDF">
              <w:rPr>
                <w:color w:val="000000"/>
              </w:rPr>
              <w:t>)</w:t>
            </w:r>
          </w:p>
        </w:tc>
      </w:tr>
      <w:tr w:rsidR="007532E4" w:rsidRPr="00B64922" w:rsidTr="007532E4">
        <w:trPr>
          <w:gridBefore w:val="1"/>
          <w:gridAfter w:val="1"/>
          <w:wBefore w:w="10" w:type="dxa"/>
          <w:wAfter w:w="10" w:type="dxa"/>
          <w:trHeight w:val="363"/>
        </w:trPr>
        <w:tc>
          <w:tcPr>
            <w:tcW w:w="26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Источник тепловой энергии</w:t>
            </w:r>
          </w:p>
        </w:tc>
        <w:tc>
          <w:tcPr>
            <w:tcW w:w="1785" w:type="dxa"/>
            <w:vMerge w:val="restart"/>
            <w:tcBorders>
              <w:top w:val="single" w:sz="8" w:space="0" w:color="auto"/>
              <w:left w:val="nil"/>
              <w:right w:val="single" w:sz="8" w:space="0" w:color="auto"/>
            </w:tcBorders>
            <w:shd w:val="clear" w:color="auto" w:fill="auto"/>
            <w:vAlign w:val="center"/>
            <w:hideMark/>
          </w:tcPr>
          <w:p w:rsidR="007532E4" w:rsidRPr="00B64922" w:rsidRDefault="007532E4" w:rsidP="007532E4">
            <w:pPr>
              <w:spacing w:line="240" w:lineRule="auto"/>
              <w:ind w:firstLine="0"/>
              <w:jc w:val="center"/>
              <w:rPr>
                <w:color w:val="000000"/>
                <w:sz w:val="22"/>
                <w:szCs w:val="22"/>
              </w:rPr>
            </w:pPr>
            <w:r w:rsidRPr="00B64922">
              <w:rPr>
                <w:color w:val="000000"/>
                <w:sz w:val="22"/>
                <w:szCs w:val="22"/>
              </w:rPr>
              <w:t>Показатель </w:t>
            </w:r>
          </w:p>
        </w:tc>
        <w:tc>
          <w:tcPr>
            <w:tcW w:w="1502"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2026</w:t>
            </w:r>
          </w:p>
        </w:tc>
        <w:tc>
          <w:tcPr>
            <w:tcW w:w="1251"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2027</w:t>
            </w:r>
          </w:p>
        </w:tc>
        <w:tc>
          <w:tcPr>
            <w:tcW w:w="1113"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2028</w:t>
            </w:r>
          </w:p>
        </w:tc>
        <w:tc>
          <w:tcPr>
            <w:tcW w:w="1136"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2029</w:t>
            </w:r>
          </w:p>
        </w:tc>
        <w:tc>
          <w:tcPr>
            <w:tcW w:w="1237"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2030</w:t>
            </w:r>
          </w:p>
        </w:tc>
        <w:tc>
          <w:tcPr>
            <w:tcW w:w="1138" w:type="dxa"/>
            <w:gridSpan w:val="2"/>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2032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2036</w:t>
            </w:r>
          </w:p>
        </w:tc>
      </w:tr>
      <w:tr w:rsidR="007532E4" w:rsidRPr="00B64922" w:rsidTr="007532E4">
        <w:trPr>
          <w:gridBefore w:val="1"/>
          <w:wBefore w:w="10" w:type="dxa"/>
          <w:trHeight w:val="429"/>
        </w:trPr>
        <w:tc>
          <w:tcPr>
            <w:tcW w:w="2600" w:type="dxa"/>
            <w:vMerge/>
            <w:tcBorders>
              <w:top w:val="single" w:sz="8" w:space="0" w:color="auto"/>
              <w:left w:val="single" w:sz="8" w:space="0" w:color="auto"/>
              <w:bottom w:val="single" w:sz="8" w:space="0" w:color="000000"/>
              <w:right w:val="single" w:sz="8" w:space="0" w:color="auto"/>
            </w:tcBorders>
            <w:vAlign w:val="center"/>
            <w:hideMark/>
          </w:tcPr>
          <w:p w:rsidR="007532E4" w:rsidRPr="00B64922" w:rsidRDefault="007532E4" w:rsidP="00B64922">
            <w:pPr>
              <w:spacing w:line="240" w:lineRule="auto"/>
              <w:ind w:firstLine="0"/>
              <w:jc w:val="left"/>
              <w:rPr>
                <w:color w:val="000000"/>
                <w:sz w:val="22"/>
                <w:szCs w:val="22"/>
              </w:rPr>
            </w:pPr>
          </w:p>
        </w:tc>
        <w:tc>
          <w:tcPr>
            <w:tcW w:w="1785" w:type="dxa"/>
            <w:vMerge/>
            <w:tcBorders>
              <w:left w:val="nil"/>
              <w:bottom w:val="single" w:sz="8" w:space="0" w:color="auto"/>
              <w:right w:val="single" w:sz="8" w:space="0" w:color="auto"/>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p>
        </w:tc>
        <w:tc>
          <w:tcPr>
            <w:tcW w:w="8662" w:type="dxa"/>
            <w:gridSpan w:val="9"/>
            <w:tcBorders>
              <w:top w:val="single" w:sz="8" w:space="0" w:color="auto"/>
              <w:left w:val="nil"/>
              <w:bottom w:val="single" w:sz="8" w:space="0" w:color="auto"/>
              <w:right w:val="single" w:sz="8" w:space="0" w:color="000000"/>
            </w:tcBorders>
            <w:shd w:val="clear" w:color="auto" w:fill="auto"/>
            <w:vAlign w:val="center"/>
            <w:hideMark/>
          </w:tcPr>
          <w:p w:rsidR="007532E4" w:rsidRPr="00B64922" w:rsidRDefault="007532E4" w:rsidP="00B64922">
            <w:pPr>
              <w:spacing w:line="240" w:lineRule="auto"/>
              <w:ind w:firstLine="0"/>
              <w:jc w:val="center"/>
              <w:rPr>
                <w:color w:val="000000"/>
                <w:sz w:val="22"/>
                <w:szCs w:val="22"/>
              </w:rPr>
            </w:pPr>
            <w:r w:rsidRPr="00B64922">
              <w:rPr>
                <w:color w:val="000000"/>
                <w:sz w:val="22"/>
                <w:szCs w:val="22"/>
              </w:rPr>
              <w:t>ООО «Теплоснабжение» </w:t>
            </w:r>
          </w:p>
        </w:tc>
      </w:tr>
      <w:tr w:rsidR="00B64922" w:rsidRPr="00B64922" w:rsidTr="00CD0029">
        <w:trPr>
          <w:gridBefore w:val="1"/>
          <w:gridAfter w:val="1"/>
          <w:wBefore w:w="10" w:type="dxa"/>
          <w:wAfter w:w="10" w:type="dxa"/>
          <w:trHeight w:val="473"/>
        </w:trPr>
        <w:tc>
          <w:tcPr>
            <w:tcW w:w="260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ТЭЦ до 2030 г.</w:t>
            </w:r>
          </w:p>
        </w:tc>
        <w:tc>
          <w:tcPr>
            <w:tcW w:w="178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left"/>
              <w:rPr>
                <w:color w:val="000000"/>
                <w:sz w:val="22"/>
                <w:szCs w:val="22"/>
              </w:rPr>
            </w:pPr>
            <w:r w:rsidRPr="00B64922">
              <w:rPr>
                <w:color w:val="000000"/>
                <w:sz w:val="22"/>
                <w:szCs w:val="22"/>
              </w:rPr>
              <w:t>Отопление</w:t>
            </w:r>
          </w:p>
        </w:tc>
        <w:tc>
          <w:tcPr>
            <w:tcW w:w="1502"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22,28</w:t>
            </w:r>
          </w:p>
        </w:tc>
        <w:tc>
          <w:tcPr>
            <w:tcW w:w="1251"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31,45</w:t>
            </w:r>
          </w:p>
        </w:tc>
        <w:tc>
          <w:tcPr>
            <w:tcW w:w="1113"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31,45</w:t>
            </w:r>
          </w:p>
        </w:tc>
        <w:tc>
          <w:tcPr>
            <w:tcW w:w="113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31,68</w:t>
            </w:r>
          </w:p>
        </w:tc>
        <w:tc>
          <w:tcPr>
            <w:tcW w:w="123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30,48</w:t>
            </w:r>
          </w:p>
        </w:tc>
        <w:tc>
          <w:tcPr>
            <w:tcW w:w="1138" w:type="dxa"/>
            <w:gridSpan w:val="2"/>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30,70</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30,92</w:t>
            </w:r>
          </w:p>
        </w:tc>
      </w:tr>
      <w:tr w:rsidR="00B64922" w:rsidRPr="00B64922" w:rsidTr="00CD0029">
        <w:trPr>
          <w:gridBefore w:val="1"/>
          <w:gridAfter w:val="1"/>
          <w:wBefore w:w="10" w:type="dxa"/>
          <w:wAfter w:w="10" w:type="dxa"/>
          <w:trHeight w:val="353"/>
        </w:trPr>
        <w:tc>
          <w:tcPr>
            <w:tcW w:w="260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Электрокотельные с 2030 г.</w:t>
            </w:r>
          </w:p>
        </w:tc>
        <w:tc>
          <w:tcPr>
            <w:tcW w:w="178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left"/>
              <w:rPr>
                <w:color w:val="000000"/>
                <w:sz w:val="22"/>
                <w:szCs w:val="22"/>
              </w:rPr>
            </w:pPr>
            <w:r w:rsidRPr="00B64922">
              <w:rPr>
                <w:color w:val="000000"/>
                <w:sz w:val="22"/>
                <w:szCs w:val="22"/>
              </w:rPr>
              <w:t>ГВС</w:t>
            </w:r>
          </w:p>
        </w:tc>
        <w:tc>
          <w:tcPr>
            <w:tcW w:w="1502"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4,81</w:t>
            </w:r>
          </w:p>
        </w:tc>
        <w:tc>
          <w:tcPr>
            <w:tcW w:w="1251"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7,98</w:t>
            </w:r>
          </w:p>
        </w:tc>
        <w:tc>
          <w:tcPr>
            <w:tcW w:w="1113"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7,98</w:t>
            </w:r>
          </w:p>
        </w:tc>
        <w:tc>
          <w:tcPr>
            <w:tcW w:w="113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8,04</w:t>
            </w:r>
          </w:p>
        </w:tc>
        <w:tc>
          <w:tcPr>
            <w:tcW w:w="123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7,62</w:t>
            </w:r>
          </w:p>
        </w:tc>
        <w:tc>
          <w:tcPr>
            <w:tcW w:w="1138" w:type="dxa"/>
            <w:gridSpan w:val="2"/>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7,68</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7,73</w:t>
            </w:r>
          </w:p>
        </w:tc>
      </w:tr>
      <w:tr w:rsidR="00B64922" w:rsidRPr="00B64922" w:rsidTr="007532E4">
        <w:trPr>
          <w:gridBefore w:val="1"/>
          <w:gridAfter w:val="1"/>
          <w:wBefore w:w="10" w:type="dxa"/>
          <w:wAfter w:w="10" w:type="dxa"/>
          <w:trHeight w:val="501"/>
        </w:trPr>
        <w:tc>
          <w:tcPr>
            <w:tcW w:w="260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 </w:t>
            </w:r>
          </w:p>
        </w:tc>
        <w:tc>
          <w:tcPr>
            <w:tcW w:w="178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left"/>
              <w:rPr>
                <w:color w:val="000000"/>
                <w:sz w:val="22"/>
                <w:szCs w:val="22"/>
              </w:rPr>
            </w:pPr>
            <w:r w:rsidRPr="00B64922">
              <w:rPr>
                <w:color w:val="000000"/>
                <w:sz w:val="22"/>
                <w:szCs w:val="22"/>
              </w:rPr>
              <w:t>Вентиляция</w:t>
            </w:r>
          </w:p>
        </w:tc>
        <w:tc>
          <w:tcPr>
            <w:tcW w:w="1502"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2,10</w:t>
            </w:r>
          </w:p>
        </w:tc>
        <w:tc>
          <w:tcPr>
            <w:tcW w:w="1251"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7,51</w:t>
            </w:r>
          </w:p>
        </w:tc>
        <w:tc>
          <w:tcPr>
            <w:tcW w:w="1113"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7,51</w:t>
            </w:r>
          </w:p>
        </w:tc>
        <w:tc>
          <w:tcPr>
            <w:tcW w:w="113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7,57</w:t>
            </w:r>
          </w:p>
        </w:tc>
        <w:tc>
          <w:tcPr>
            <w:tcW w:w="123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9,53</w:t>
            </w:r>
          </w:p>
        </w:tc>
        <w:tc>
          <w:tcPr>
            <w:tcW w:w="1138" w:type="dxa"/>
            <w:gridSpan w:val="2"/>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9,59</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9,66</w:t>
            </w:r>
          </w:p>
        </w:tc>
      </w:tr>
      <w:tr w:rsidR="00B64922" w:rsidRPr="00B64922" w:rsidTr="007532E4">
        <w:trPr>
          <w:gridBefore w:val="1"/>
          <w:gridAfter w:val="1"/>
          <w:wBefore w:w="10" w:type="dxa"/>
          <w:wAfter w:w="10" w:type="dxa"/>
          <w:trHeight w:val="396"/>
        </w:trPr>
        <w:tc>
          <w:tcPr>
            <w:tcW w:w="260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 </w:t>
            </w:r>
          </w:p>
        </w:tc>
        <w:tc>
          <w:tcPr>
            <w:tcW w:w="178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left"/>
              <w:rPr>
                <w:color w:val="000000"/>
                <w:sz w:val="22"/>
                <w:szCs w:val="22"/>
              </w:rPr>
            </w:pPr>
            <w:r w:rsidRPr="00B64922">
              <w:rPr>
                <w:color w:val="000000"/>
                <w:sz w:val="22"/>
                <w:szCs w:val="22"/>
              </w:rPr>
              <w:t>Пар</w:t>
            </w:r>
          </w:p>
        </w:tc>
        <w:tc>
          <w:tcPr>
            <w:tcW w:w="1502"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w:t>
            </w:r>
          </w:p>
        </w:tc>
        <w:tc>
          <w:tcPr>
            <w:tcW w:w="1251"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 </w:t>
            </w:r>
          </w:p>
        </w:tc>
        <w:tc>
          <w:tcPr>
            <w:tcW w:w="1113"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 </w:t>
            </w:r>
          </w:p>
        </w:tc>
        <w:tc>
          <w:tcPr>
            <w:tcW w:w="113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w:t>
            </w:r>
          </w:p>
        </w:tc>
        <w:tc>
          <w:tcPr>
            <w:tcW w:w="123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w:t>
            </w:r>
          </w:p>
        </w:tc>
        <w:tc>
          <w:tcPr>
            <w:tcW w:w="1138" w:type="dxa"/>
            <w:gridSpan w:val="2"/>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0</w:t>
            </w:r>
          </w:p>
        </w:tc>
      </w:tr>
      <w:tr w:rsidR="00B64922" w:rsidRPr="00B64922" w:rsidTr="00CD0029">
        <w:trPr>
          <w:gridBefore w:val="1"/>
          <w:gridAfter w:val="1"/>
          <w:wBefore w:w="10" w:type="dxa"/>
          <w:wAfter w:w="10" w:type="dxa"/>
          <w:trHeight w:val="293"/>
        </w:trPr>
        <w:tc>
          <w:tcPr>
            <w:tcW w:w="2600" w:type="dxa"/>
            <w:tcBorders>
              <w:top w:val="nil"/>
              <w:left w:val="single" w:sz="8" w:space="0" w:color="auto"/>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color w:val="000000"/>
                <w:sz w:val="22"/>
                <w:szCs w:val="22"/>
              </w:rPr>
            </w:pPr>
            <w:r w:rsidRPr="00B64922">
              <w:rPr>
                <w:color w:val="000000"/>
                <w:sz w:val="22"/>
                <w:szCs w:val="22"/>
              </w:rPr>
              <w:t> </w:t>
            </w:r>
          </w:p>
        </w:tc>
        <w:tc>
          <w:tcPr>
            <w:tcW w:w="178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left"/>
              <w:rPr>
                <w:color w:val="000000"/>
                <w:sz w:val="22"/>
                <w:szCs w:val="22"/>
              </w:rPr>
            </w:pPr>
            <w:r w:rsidRPr="00B64922">
              <w:rPr>
                <w:color w:val="000000"/>
                <w:sz w:val="22"/>
                <w:szCs w:val="22"/>
              </w:rPr>
              <w:t>Всего</w:t>
            </w:r>
          </w:p>
        </w:tc>
        <w:tc>
          <w:tcPr>
            <w:tcW w:w="1502"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34,12</w:t>
            </w:r>
          </w:p>
        </w:tc>
        <w:tc>
          <w:tcPr>
            <w:tcW w:w="1251"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46,95</w:t>
            </w:r>
          </w:p>
        </w:tc>
        <w:tc>
          <w:tcPr>
            <w:tcW w:w="1113"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46,95</w:t>
            </w:r>
          </w:p>
        </w:tc>
        <w:tc>
          <w:tcPr>
            <w:tcW w:w="1136"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47,29</w:t>
            </w:r>
          </w:p>
        </w:tc>
        <w:tc>
          <w:tcPr>
            <w:tcW w:w="1237"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47,63</w:t>
            </w:r>
          </w:p>
        </w:tc>
        <w:tc>
          <w:tcPr>
            <w:tcW w:w="1138" w:type="dxa"/>
            <w:gridSpan w:val="2"/>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47,97</w:t>
            </w:r>
          </w:p>
        </w:tc>
        <w:tc>
          <w:tcPr>
            <w:tcW w:w="1275" w:type="dxa"/>
            <w:tcBorders>
              <w:top w:val="nil"/>
              <w:left w:val="nil"/>
              <w:bottom w:val="single" w:sz="8" w:space="0" w:color="auto"/>
              <w:right w:val="single" w:sz="8" w:space="0" w:color="auto"/>
            </w:tcBorders>
            <w:shd w:val="clear" w:color="auto" w:fill="auto"/>
            <w:vAlign w:val="center"/>
            <w:hideMark/>
          </w:tcPr>
          <w:p w:rsidR="00B64922" w:rsidRPr="00B64922" w:rsidRDefault="00B64922" w:rsidP="00B64922">
            <w:pPr>
              <w:spacing w:line="240" w:lineRule="auto"/>
              <w:ind w:firstLine="0"/>
              <w:jc w:val="center"/>
              <w:rPr>
                <w:b/>
                <w:bCs/>
                <w:color w:val="000000"/>
                <w:sz w:val="22"/>
                <w:szCs w:val="22"/>
              </w:rPr>
            </w:pPr>
            <w:r w:rsidRPr="00B64922">
              <w:rPr>
                <w:b/>
                <w:bCs/>
                <w:color w:val="000000"/>
                <w:sz w:val="22"/>
                <w:szCs w:val="22"/>
              </w:rPr>
              <w:t>48,31</w:t>
            </w:r>
          </w:p>
        </w:tc>
      </w:tr>
      <w:tr w:rsidR="00CD0029" w:rsidRPr="00B64922" w:rsidTr="00CD0029">
        <w:trPr>
          <w:gridBefore w:val="1"/>
          <w:gridAfter w:val="1"/>
          <w:wBefore w:w="10" w:type="dxa"/>
          <w:wAfter w:w="10" w:type="dxa"/>
          <w:trHeight w:val="293"/>
        </w:trPr>
        <w:tc>
          <w:tcPr>
            <w:tcW w:w="2600" w:type="dxa"/>
            <w:tcBorders>
              <w:top w:val="nil"/>
              <w:left w:val="single" w:sz="8" w:space="0" w:color="auto"/>
              <w:bottom w:val="single" w:sz="8" w:space="0" w:color="auto"/>
              <w:right w:val="single" w:sz="8" w:space="0" w:color="auto"/>
            </w:tcBorders>
            <w:shd w:val="clear" w:color="auto" w:fill="auto"/>
            <w:vAlign w:val="center"/>
            <w:hideMark/>
          </w:tcPr>
          <w:p w:rsidR="00CD0029" w:rsidRPr="00B64922" w:rsidRDefault="00CD0029" w:rsidP="00CD0029">
            <w:pPr>
              <w:spacing w:line="240" w:lineRule="auto"/>
              <w:ind w:firstLine="0"/>
              <w:jc w:val="center"/>
              <w:rPr>
                <w:color w:val="000000"/>
                <w:sz w:val="22"/>
                <w:szCs w:val="22"/>
              </w:rPr>
            </w:pPr>
            <w:r w:rsidRPr="00B64922">
              <w:rPr>
                <w:color w:val="000000"/>
                <w:sz w:val="22"/>
                <w:szCs w:val="22"/>
              </w:rPr>
              <w:t> </w:t>
            </w:r>
          </w:p>
        </w:tc>
        <w:tc>
          <w:tcPr>
            <w:tcW w:w="1785" w:type="dxa"/>
            <w:tcBorders>
              <w:top w:val="nil"/>
              <w:left w:val="nil"/>
              <w:bottom w:val="single" w:sz="8" w:space="0" w:color="auto"/>
              <w:right w:val="single" w:sz="8" w:space="0" w:color="auto"/>
            </w:tcBorders>
            <w:shd w:val="clear" w:color="auto" w:fill="auto"/>
            <w:vAlign w:val="center"/>
            <w:hideMark/>
          </w:tcPr>
          <w:p w:rsidR="00CD0029" w:rsidRPr="00B64922" w:rsidRDefault="00CD0029" w:rsidP="00CD0029">
            <w:pPr>
              <w:spacing w:line="240" w:lineRule="auto"/>
              <w:ind w:firstLine="0"/>
              <w:jc w:val="left"/>
              <w:rPr>
                <w:color w:val="000000"/>
                <w:sz w:val="22"/>
                <w:szCs w:val="22"/>
              </w:rPr>
            </w:pPr>
            <w:r w:rsidRPr="00B64922">
              <w:rPr>
                <w:color w:val="000000"/>
                <w:sz w:val="22"/>
                <w:szCs w:val="22"/>
              </w:rPr>
              <w:t>потери</w:t>
            </w:r>
          </w:p>
        </w:tc>
        <w:tc>
          <w:tcPr>
            <w:tcW w:w="1502"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14,48</w:t>
            </w:r>
          </w:p>
        </w:tc>
        <w:tc>
          <w:tcPr>
            <w:tcW w:w="1251"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11,20</w:t>
            </w:r>
          </w:p>
        </w:tc>
        <w:tc>
          <w:tcPr>
            <w:tcW w:w="1113"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10,50</w:t>
            </w:r>
          </w:p>
        </w:tc>
        <w:tc>
          <w:tcPr>
            <w:tcW w:w="1136"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8,40</w:t>
            </w:r>
          </w:p>
        </w:tc>
        <w:tc>
          <w:tcPr>
            <w:tcW w:w="1237"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5,25</w:t>
            </w:r>
          </w:p>
        </w:tc>
        <w:tc>
          <w:tcPr>
            <w:tcW w:w="1138" w:type="dxa"/>
            <w:gridSpan w:val="2"/>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4,90</w:t>
            </w:r>
          </w:p>
        </w:tc>
        <w:tc>
          <w:tcPr>
            <w:tcW w:w="1275"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2,80</w:t>
            </w:r>
          </w:p>
        </w:tc>
      </w:tr>
      <w:tr w:rsidR="00CD0029" w:rsidRPr="00B64922" w:rsidTr="00CD0029">
        <w:trPr>
          <w:gridBefore w:val="1"/>
          <w:gridAfter w:val="1"/>
          <w:wBefore w:w="10" w:type="dxa"/>
          <w:wAfter w:w="10" w:type="dxa"/>
          <w:trHeight w:val="563"/>
        </w:trPr>
        <w:tc>
          <w:tcPr>
            <w:tcW w:w="2600" w:type="dxa"/>
            <w:tcBorders>
              <w:top w:val="nil"/>
              <w:left w:val="single" w:sz="8" w:space="0" w:color="auto"/>
              <w:bottom w:val="single" w:sz="8" w:space="0" w:color="auto"/>
              <w:right w:val="single" w:sz="8" w:space="0" w:color="auto"/>
            </w:tcBorders>
            <w:shd w:val="clear" w:color="auto" w:fill="auto"/>
            <w:vAlign w:val="center"/>
            <w:hideMark/>
          </w:tcPr>
          <w:p w:rsidR="00CD0029" w:rsidRPr="00B64922" w:rsidRDefault="00CD0029" w:rsidP="00CD0029">
            <w:pPr>
              <w:spacing w:line="240" w:lineRule="auto"/>
              <w:ind w:firstLine="0"/>
              <w:jc w:val="center"/>
              <w:rPr>
                <w:color w:val="000000"/>
                <w:sz w:val="22"/>
                <w:szCs w:val="22"/>
              </w:rPr>
            </w:pPr>
            <w:r w:rsidRPr="00B64922">
              <w:rPr>
                <w:color w:val="000000"/>
                <w:sz w:val="22"/>
                <w:szCs w:val="22"/>
              </w:rPr>
              <w:t> </w:t>
            </w:r>
          </w:p>
        </w:tc>
        <w:tc>
          <w:tcPr>
            <w:tcW w:w="1785" w:type="dxa"/>
            <w:tcBorders>
              <w:top w:val="nil"/>
              <w:left w:val="nil"/>
              <w:bottom w:val="single" w:sz="8" w:space="0" w:color="auto"/>
              <w:right w:val="single" w:sz="8" w:space="0" w:color="auto"/>
            </w:tcBorders>
            <w:shd w:val="clear" w:color="auto" w:fill="auto"/>
            <w:vAlign w:val="center"/>
            <w:hideMark/>
          </w:tcPr>
          <w:p w:rsidR="00CD0029" w:rsidRPr="00B64922" w:rsidRDefault="00CD0029" w:rsidP="00CD0029">
            <w:pPr>
              <w:spacing w:line="240" w:lineRule="auto"/>
              <w:ind w:firstLine="0"/>
              <w:rPr>
                <w:color w:val="000000"/>
                <w:sz w:val="22"/>
                <w:szCs w:val="22"/>
              </w:rPr>
            </w:pPr>
            <w:r w:rsidRPr="00B64922">
              <w:rPr>
                <w:color w:val="000000"/>
                <w:sz w:val="22"/>
                <w:szCs w:val="22"/>
              </w:rPr>
              <w:t>Собственные нужды</w:t>
            </w:r>
          </w:p>
        </w:tc>
        <w:tc>
          <w:tcPr>
            <w:tcW w:w="1502"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13,65</w:t>
            </w:r>
          </w:p>
        </w:tc>
        <w:tc>
          <w:tcPr>
            <w:tcW w:w="1251"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14,49</w:t>
            </w:r>
          </w:p>
        </w:tc>
        <w:tc>
          <w:tcPr>
            <w:tcW w:w="1113"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14,49</w:t>
            </w:r>
          </w:p>
        </w:tc>
        <w:tc>
          <w:tcPr>
            <w:tcW w:w="1136"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14,49</w:t>
            </w:r>
          </w:p>
        </w:tc>
        <w:tc>
          <w:tcPr>
            <w:tcW w:w="1237"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2,00</w:t>
            </w:r>
          </w:p>
        </w:tc>
        <w:tc>
          <w:tcPr>
            <w:tcW w:w="1138" w:type="dxa"/>
            <w:gridSpan w:val="2"/>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2,00</w:t>
            </w:r>
          </w:p>
        </w:tc>
        <w:tc>
          <w:tcPr>
            <w:tcW w:w="1275"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2,00</w:t>
            </w:r>
          </w:p>
        </w:tc>
      </w:tr>
      <w:tr w:rsidR="00CD0029" w:rsidRPr="00B64922" w:rsidTr="00CD0029">
        <w:trPr>
          <w:gridBefore w:val="1"/>
          <w:gridAfter w:val="1"/>
          <w:wBefore w:w="10" w:type="dxa"/>
          <w:wAfter w:w="10" w:type="dxa"/>
          <w:trHeight w:val="293"/>
        </w:trPr>
        <w:tc>
          <w:tcPr>
            <w:tcW w:w="2600" w:type="dxa"/>
            <w:tcBorders>
              <w:top w:val="nil"/>
              <w:left w:val="single" w:sz="8" w:space="0" w:color="auto"/>
              <w:bottom w:val="single" w:sz="8" w:space="0" w:color="auto"/>
              <w:right w:val="single" w:sz="8" w:space="0" w:color="auto"/>
            </w:tcBorders>
            <w:shd w:val="clear" w:color="auto" w:fill="auto"/>
            <w:vAlign w:val="center"/>
            <w:hideMark/>
          </w:tcPr>
          <w:p w:rsidR="00CD0029" w:rsidRPr="00B64922" w:rsidRDefault="00CD0029" w:rsidP="00CD0029">
            <w:pPr>
              <w:spacing w:line="240" w:lineRule="auto"/>
              <w:ind w:firstLine="0"/>
              <w:jc w:val="center"/>
              <w:rPr>
                <w:color w:val="000000"/>
                <w:sz w:val="22"/>
                <w:szCs w:val="22"/>
              </w:rPr>
            </w:pPr>
            <w:r w:rsidRPr="00B64922">
              <w:rPr>
                <w:color w:val="000000"/>
                <w:sz w:val="22"/>
                <w:szCs w:val="22"/>
              </w:rPr>
              <w:t>Всего потребление</w:t>
            </w:r>
          </w:p>
        </w:tc>
        <w:tc>
          <w:tcPr>
            <w:tcW w:w="1785" w:type="dxa"/>
            <w:tcBorders>
              <w:top w:val="nil"/>
              <w:left w:val="nil"/>
              <w:bottom w:val="single" w:sz="8" w:space="0" w:color="auto"/>
              <w:right w:val="single" w:sz="8" w:space="0" w:color="auto"/>
            </w:tcBorders>
            <w:shd w:val="clear" w:color="auto" w:fill="auto"/>
            <w:vAlign w:val="center"/>
            <w:hideMark/>
          </w:tcPr>
          <w:p w:rsidR="00CD0029" w:rsidRPr="00B64922" w:rsidRDefault="00CD0029" w:rsidP="00CD0029">
            <w:pPr>
              <w:spacing w:line="240" w:lineRule="auto"/>
              <w:ind w:firstLine="0"/>
              <w:rPr>
                <w:color w:val="000000"/>
                <w:sz w:val="22"/>
                <w:szCs w:val="22"/>
              </w:rPr>
            </w:pPr>
            <w:r w:rsidRPr="00B64922">
              <w:rPr>
                <w:color w:val="000000"/>
                <w:sz w:val="22"/>
                <w:szCs w:val="22"/>
              </w:rPr>
              <w:t> </w:t>
            </w:r>
          </w:p>
        </w:tc>
        <w:tc>
          <w:tcPr>
            <w:tcW w:w="1502"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62,25</w:t>
            </w:r>
          </w:p>
        </w:tc>
        <w:tc>
          <w:tcPr>
            <w:tcW w:w="1251"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72,64</w:t>
            </w:r>
          </w:p>
        </w:tc>
        <w:tc>
          <w:tcPr>
            <w:tcW w:w="1113"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71,94</w:t>
            </w:r>
          </w:p>
        </w:tc>
        <w:tc>
          <w:tcPr>
            <w:tcW w:w="1136"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70,18</w:t>
            </w:r>
          </w:p>
        </w:tc>
        <w:tc>
          <w:tcPr>
            <w:tcW w:w="1237"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54,88</w:t>
            </w:r>
          </w:p>
        </w:tc>
        <w:tc>
          <w:tcPr>
            <w:tcW w:w="1138" w:type="dxa"/>
            <w:gridSpan w:val="2"/>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54,87</w:t>
            </w:r>
          </w:p>
        </w:tc>
        <w:tc>
          <w:tcPr>
            <w:tcW w:w="1275"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53,11</w:t>
            </w:r>
          </w:p>
        </w:tc>
      </w:tr>
      <w:tr w:rsidR="00CD0029" w:rsidRPr="00B64922" w:rsidTr="00CD0029">
        <w:trPr>
          <w:gridBefore w:val="1"/>
          <w:gridAfter w:val="1"/>
          <w:wBefore w:w="10" w:type="dxa"/>
          <w:wAfter w:w="10" w:type="dxa"/>
          <w:trHeight w:val="338"/>
        </w:trPr>
        <w:tc>
          <w:tcPr>
            <w:tcW w:w="2600" w:type="dxa"/>
            <w:tcBorders>
              <w:top w:val="nil"/>
              <w:left w:val="single" w:sz="8" w:space="0" w:color="auto"/>
              <w:bottom w:val="single" w:sz="8" w:space="0" w:color="auto"/>
              <w:right w:val="single" w:sz="8" w:space="0" w:color="auto"/>
            </w:tcBorders>
            <w:shd w:val="clear" w:color="auto" w:fill="auto"/>
            <w:vAlign w:val="center"/>
            <w:hideMark/>
          </w:tcPr>
          <w:p w:rsidR="00CD0029" w:rsidRPr="00B64922" w:rsidRDefault="00CD0029" w:rsidP="00CD0029">
            <w:pPr>
              <w:spacing w:line="240" w:lineRule="auto"/>
              <w:ind w:firstLine="0"/>
              <w:jc w:val="center"/>
              <w:rPr>
                <w:color w:val="000000"/>
                <w:sz w:val="22"/>
                <w:szCs w:val="22"/>
              </w:rPr>
            </w:pPr>
            <w:r w:rsidRPr="00B64922">
              <w:rPr>
                <w:color w:val="000000"/>
                <w:sz w:val="22"/>
                <w:szCs w:val="22"/>
              </w:rPr>
              <w:t> </w:t>
            </w:r>
          </w:p>
        </w:tc>
        <w:tc>
          <w:tcPr>
            <w:tcW w:w="1785" w:type="dxa"/>
            <w:tcBorders>
              <w:top w:val="nil"/>
              <w:left w:val="nil"/>
              <w:bottom w:val="single" w:sz="8" w:space="0" w:color="auto"/>
              <w:right w:val="single" w:sz="8" w:space="0" w:color="auto"/>
            </w:tcBorders>
            <w:shd w:val="clear" w:color="auto" w:fill="auto"/>
            <w:vAlign w:val="center"/>
            <w:hideMark/>
          </w:tcPr>
          <w:p w:rsidR="00CD0029" w:rsidRPr="00B64922" w:rsidRDefault="00CD0029" w:rsidP="00CD0029">
            <w:pPr>
              <w:spacing w:line="240" w:lineRule="auto"/>
              <w:ind w:firstLine="0"/>
              <w:jc w:val="left"/>
              <w:rPr>
                <w:b/>
                <w:bCs/>
                <w:color w:val="000000"/>
                <w:sz w:val="22"/>
                <w:szCs w:val="22"/>
              </w:rPr>
            </w:pPr>
            <w:r w:rsidRPr="00B64922">
              <w:rPr>
                <w:b/>
                <w:bCs/>
                <w:color w:val="000000"/>
                <w:sz w:val="22"/>
                <w:szCs w:val="22"/>
              </w:rPr>
              <w:t>Резерв</w:t>
            </w:r>
          </w:p>
        </w:tc>
        <w:tc>
          <w:tcPr>
            <w:tcW w:w="1502"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26,19</w:t>
            </w:r>
          </w:p>
        </w:tc>
        <w:tc>
          <w:tcPr>
            <w:tcW w:w="1251"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15,81</w:t>
            </w:r>
          </w:p>
        </w:tc>
        <w:tc>
          <w:tcPr>
            <w:tcW w:w="1113"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16,51</w:t>
            </w:r>
          </w:p>
        </w:tc>
        <w:tc>
          <w:tcPr>
            <w:tcW w:w="1136"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18,27</w:t>
            </w:r>
          </w:p>
        </w:tc>
        <w:tc>
          <w:tcPr>
            <w:tcW w:w="1237"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0,12</w:t>
            </w:r>
          </w:p>
        </w:tc>
        <w:tc>
          <w:tcPr>
            <w:tcW w:w="1138" w:type="dxa"/>
            <w:gridSpan w:val="2"/>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0,13</w:t>
            </w:r>
          </w:p>
        </w:tc>
        <w:tc>
          <w:tcPr>
            <w:tcW w:w="1275"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pPr>
            <w:r>
              <w:t>1,89</w:t>
            </w:r>
          </w:p>
        </w:tc>
      </w:tr>
      <w:tr w:rsidR="00CD0029" w:rsidRPr="00B64922" w:rsidTr="00CD0029">
        <w:trPr>
          <w:gridBefore w:val="1"/>
          <w:gridAfter w:val="1"/>
          <w:wBefore w:w="10" w:type="dxa"/>
          <w:wAfter w:w="10" w:type="dxa"/>
          <w:trHeight w:val="548"/>
        </w:trPr>
        <w:tc>
          <w:tcPr>
            <w:tcW w:w="2600" w:type="dxa"/>
            <w:tcBorders>
              <w:top w:val="nil"/>
              <w:left w:val="single" w:sz="8" w:space="0" w:color="auto"/>
              <w:bottom w:val="single" w:sz="8" w:space="0" w:color="auto"/>
              <w:right w:val="single" w:sz="8" w:space="0" w:color="auto"/>
            </w:tcBorders>
            <w:shd w:val="clear" w:color="auto" w:fill="auto"/>
            <w:vAlign w:val="center"/>
            <w:hideMark/>
          </w:tcPr>
          <w:p w:rsidR="00CD0029" w:rsidRPr="00B64922" w:rsidRDefault="00CD0029" w:rsidP="00CD0029">
            <w:pPr>
              <w:spacing w:line="240" w:lineRule="auto"/>
              <w:ind w:firstLine="0"/>
              <w:jc w:val="center"/>
              <w:rPr>
                <w:b/>
                <w:bCs/>
                <w:color w:val="000000"/>
                <w:sz w:val="22"/>
                <w:szCs w:val="22"/>
              </w:rPr>
            </w:pPr>
            <w:r w:rsidRPr="00B64922">
              <w:rPr>
                <w:b/>
                <w:bCs/>
                <w:color w:val="000000"/>
                <w:sz w:val="22"/>
                <w:szCs w:val="22"/>
              </w:rPr>
              <w:t>Мощность теплоисточников, МВт</w:t>
            </w:r>
          </w:p>
        </w:tc>
        <w:tc>
          <w:tcPr>
            <w:tcW w:w="1785" w:type="dxa"/>
            <w:tcBorders>
              <w:top w:val="nil"/>
              <w:left w:val="nil"/>
              <w:bottom w:val="single" w:sz="8" w:space="0" w:color="auto"/>
              <w:right w:val="single" w:sz="8" w:space="0" w:color="auto"/>
            </w:tcBorders>
            <w:shd w:val="clear" w:color="auto" w:fill="auto"/>
            <w:vAlign w:val="center"/>
            <w:hideMark/>
          </w:tcPr>
          <w:p w:rsidR="00CD0029" w:rsidRPr="00B64922" w:rsidRDefault="00CD0029" w:rsidP="00CD0029">
            <w:pPr>
              <w:spacing w:line="240" w:lineRule="auto"/>
              <w:ind w:firstLine="0"/>
              <w:jc w:val="center"/>
              <w:rPr>
                <w:b/>
                <w:bCs/>
                <w:color w:val="000000"/>
                <w:sz w:val="22"/>
                <w:szCs w:val="22"/>
              </w:rPr>
            </w:pPr>
            <w:r w:rsidRPr="00B64922">
              <w:rPr>
                <w:b/>
                <w:bCs/>
                <w:color w:val="000000"/>
                <w:sz w:val="22"/>
                <w:szCs w:val="22"/>
              </w:rPr>
              <w:t> </w:t>
            </w:r>
          </w:p>
        </w:tc>
        <w:tc>
          <w:tcPr>
            <w:tcW w:w="1502"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rPr>
                <w:b/>
                <w:bCs/>
              </w:rPr>
            </w:pPr>
            <w:r>
              <w:rPr>
                <w:b/>
                <w:bCs/>
              </w:rPr>
              <w:t>88,45</w:t>
            </w:r>
          </w:p>
        </w:tc>
        <w:tc>
          <w:tcPr>
            <w:tcW w:w="1251"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rPr>
                <w:b/>
                <w:bCs/>
              </w:rPr>
            </w:pPr>
            <w:r>
              <w:rPr>
                <w:b/>
                <w:bCs/>
              </w:rPr>
              <w:t>88,45</w:t>
            </w:r>
          </w:p>
        </w:tc>
        <w:tc>
          <w:tcPr>
            <w:tcW w:w="1113"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rPr>
                <w:b/>
                <w:bCs/>
              </w:rPr>
            </w:pPr>
            <w:r>
              <w:rPr>
                <w:b/>
                <w:bCs/>
              </w:rPr>
              <w:t>88,45</w:t>
            </w:r>
          </w:p>
        </w:tc>
        <w:tc>
          <w:tcPr>
            <w:tcW w:w="1136"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rPr>
                <w:b/>
                <w:bCs/>
              </w:rPr>
            </w:pPr>
            <w:r>
              <w:rPr>
                <w:b/>
                <w:bCs/>
              </w:rPr>
              <w:t>88,45</w:t>
            </w:r>
          </w:p>
        </w:tc>
        <w:tc>
          <w:tcPr>
            <w:tcW w:w="1237"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rPr>
                <w:b/>
                <w:bCs/>
              </w:rPr>
            </w:pPr>
            <w:r>
              <w:rPr>
                <w:b/>
                <w:bCs/>
              </w:rPr>
              <w:t>55</w:t>
            </w:r>
          </w:p>
        </w:tc>
        <w:tc>
          <w:tcPr>
            <w:tcW w:w="1138" w:type="dxa"/>
            <w:gridSpan w:val="2"/>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rPr>
                <w:b/>
                <w:bCs/>
              </w:rPr>
            </w:pPr>
            <w:r>
              <w:rPr>
                <w:b/>
                <w:bCs/>
              </w:rPr>
              <w:t>55</w:t>
            </w:r>
          </w:p>
        </w:tc>
        <w:tc>
          <w:tcPr>
            <w:tcW w:w="1275" w:type="dxa"/>
            <w:tcBorders>
              <w:top w:val="nil"/>
              <w:left w:val="nil"/>
              <w:bottom w:val="single" w:sz="8" w:space="0" w:color="auto"/>
              <w:right w:val="single" w:sz="8" w:space="0" w:color="auto"/>
            </w:tcBorders>
            <w:shd w:val="clear" w:color="auto" w:fill="auto"/>
            <w:vAlign w:val="center"/>
            <w:hideMark/>
          </w:tcPr>
          <w:p w:rsidR="00CD0029" w:rsidRDefault="00CD0029" w:rsidP="00CD0029">
            <w:pPr>
              <w:pStyle w:val="ad"/>
              <w:rPr>
                <w:b/>
                <w:bCs/>
              </w:rPr>
            </w:pPr>
            <w:r>
              <w:rPr>
                <w:b/>
                <w:bCs/>
              </w:rPr>
              <w:t>55</w:t>
            </w:r>
          </w:p>
        </w:tc>
      </w:tr>
    </w:tbl>
    <w:p w:rsidR="00B56DDF" w:rsidRDefault="00B56DDF"/>
    <w:p w:rsidR="00B64922" w:rsidRDefault="00B64922"/>
    <w:p w:rsidR="00B64922" w:rsidRDefault="00B64922"/>
    <w:p w:rsidR="00CD0029" w:rsidRDefault="00CD0029">
      <w:pPr>
        <w:spacing w:after="200" w:line="276" w:lineRule="auto"/>
        <w:ind w:firstLine="0"/>
        <w:jc w:val="left"/>
      </w:pPr>
      <w:r>
        <w:br w:type="page"/>
      </w:r>
    </w:p>
    <w:tbl>
      <w:tblPr>
        <w:tblW w:w="9214" w:type="dxa"/>
        <w:tblLook w:val="04A0" w:firstRow="1" w:lastRow="0" w:firstColumn="1" w:lastColumn="0" w:noHBand="0" w:noVBand="1"/>
      </w:tblPr>
      <w:tblGrid>
        <w:gridCol w:w="13868"/>
      </w:tblGrid>
      <w:tr w:rsidR="007E3564" w:rsidRPr="00B50A22" w:rsidTr="004F4670">
        <w:trPr>
          <w:trHeight w:val="1020"/>
        </w:trPr>
        <w:tc>
          <w:tcPr>
            <w:tcW w:w="9214" w:type="dxa"/>
            <w:tcBorders>
              <w:top w:val="nil"/>
              <w:left w:val="nil"/>
              <w:bottom w:val="single" w:sz="8" w:space="0" w:color="auto"/>
              <w:right w:val="nil"/>
            </w:tcBorders>
            <w:shd w:val="clear" w:color="auto" w:fill="auto"/>
            <w:vAlign w:val="center"/>
            <w:hideMark/>
          </w:tcPr>
          <w:p w:rsidR="00884061" w:rsidRDefault="00884061" w:rsidP="00B56DDF">
            <w:r w:rsidRPr="00B56DDF">
              <w:lastRenderedPageBreak/>
              <w:t>Таблица 1.2.</w:t>
            </w:r>
            <w:r w:rsidR="00B56DDF">
              <w:t>6</w:t>
            </w:r>
            <w:r w:rsidRPr="00B56DDF">
              <w:t xml:space="preserve"> Прогноз прироста потребления тепловой энергии</w:t>
            </w:r>
            <w:r w:rsidR="00B0654B" w:rsidRPr="00B56DDF">
              <w:t xml:space="preserve"> </w:t>
            </w:r>
            <w:r w:rsidRPr="00B56DDF">
              <w:t>по видам теплопотребления</w:t>
            </w:r>
            <w:r w:rsidRPr="00B50A22">
              <w:t xml:space="preserve"> и по этапам, Гкал/ч,</w:t>
            </w:r>
            <w:r w:rsidR="00B0654B">
              <w:t xml:space="preserve"> </w:t>
            </w:r>
            <w:r w:rsidRPr="00B50A22">
              <w:t xml:space="preserve">(централизованная система </w:t>
            </w:r>
            <w:r w:rsidR="007532E4">
              <w:t>2</w:t>
            </w:r>
            <w:r w:rsidRPr="00B50A22">
              <w:t xml:space="preserve"> </w:t>
            </w:r>
            <w:r w:rsidR="00B60586" w:rsidRPr="00B50A22">
              <w:t>–</w:t>
            </w:r>
            <w:r w:rsidRPr="00B50A22">
              <w:t xml:space="preserve"> </w:t>
            </w:r>
            <w:r w:rsidR="00BA653E" w:rsidRPr="00B50A22">
              <w:t>м</w:t>
            </w:r>
            <w:r w:rsidRPr="00B50A22">
              <w:t>-н</w:t>
            </w:r>
            <w:r w:rsidR="00BA653E" w:rsidRPr="00B50A22">
              <w:t>ы</w:t>
            </w:r>
            <w:r w:rsidRPr="00B50A22">
              <w:t xml:space="preserve"> Южный и Красный Ключ</w:t>
            </w:r>
            <w:r w:rsidR="007532E4">
              <w:t>, ОЭЗ Предгорная</w:t>
            </w:r>
            <w:r w:rsidRPr="00B50A22">
              <w:t>)</w:t>
            </w:r>
          </w:p>
          <w:tbl>
            <w:tblPr>
              <w:tblW w:w="13632" w:type="dxa"/>
              <w:tblLook w:val="04A0" w:firstRow="1" w:lastRow="0" w:firstColumn="1" w:lastColumn="0" w:noHBand="0" w:noVBand="1"/>
            </w:tblPr>
            <w:tblGrid>
              <w:gridCol w:w="2859"/>
              <w:gridCol w:w="1883"/>
              <w:gridCol w:w="1242"/>
              <w:gridCol w:w="1411"/>
              <w:gridCol w:w="1276"/>
              <w:gridCol w:w="1276"/>
              <w:gridCol w:w="1134"/>
              <w:gridCol w:w="1275"/>
              <w:gridCol w:w="1276"/>
            </w:tblGrid>
            <w:tr w:rsidR="00697A77" w:rsidRPr="00697A77" w:rsidTr="00697A77">
              <w:trPr>
                <w:trHeight w:val="293"/>
              </w:trPr>
              <w:tc>
                <w:tcPr>
                  <w:tcW w:w="285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Источник тепловой энергии</w:t>
                  </w:r>
                </w:p>
              </w:tc>
              <w:tc>
                <w:tcPr>
                  <w:tcW w:w="1883" w:type="dxa"/>
                  <w:tcBorders>
                    <w:top w:val="single" w:sz="8" w:space="0" w:color="auto"/>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Показатель</w:t>
                  </w:r>
                </w:p>
              </w:tc>
              <w:tc>
                <w:tcPr>
                  <w:tcW w:w="1242" w:type="dxa"/>
                  <w:tcBorders>
                    <w:top w:val="single" w:sz="8" w:space="0" w:color="auto"/>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2026</w:t>
                  </w:r>
                </w:p>
              </w:tc>
              <w:tc>
                <w:tcPr>
                  <w:tcW w:w="1411" w:type="dxa"/>
                  <w:tcBorders>
                    <w:top w:val="single" w:sz="8" w:space="0" w:color="auto"/>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2027</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2028</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2029</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2030</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2032</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2036</w:t>
                  </w:r>
                </w:p>
              </w:tc>
            </w:tr>
            <w:tr w:rsidR="00697A77" w:rsidRPr="00697A77" w:rsidTr="00697A77">
              <w:trPr>
                <w:trHeight w:val="623"/>
              </w:trPr>
              <w:tc>
                <w:tcPr>
                  <w:tcW w:w="2859" w:type="dxa"/>
                  <w:vMerge/>
                  <w:tcBorders>
                    <w:top w:val="single" w:sz="8" w:space="0" w:color="auto"/>
                    <w:left w:val="single" w:sz="8" w:space="0" w:color="auto"/>
                    <w:bottom w:val="single" w:sz="8" w:space="0" w:color="auto"/>
                    <w:right w:val="single" w:sz="8" w:space="0" w:color="auto"/>
                  </w:tcBorders>
                  <w:vAlign w:val="center"/>
                  <w:hideMark/>
                </w:tcPr>
                <w:p w:rsidR="00697A77" w:rsidRPr="00697A77" w:rsidRDefault="00697A77" w:rsidP="00697A77">
                  <w:pPr>
                    <w:spacing w:line="240" w:lineRule="auto"/>
                    <w:ind w:firstLine="0"/>
                    <w:jc w:val="left"/>
                    <w:rPr>
                      <w:color w:val="000000"/>
                      <w:sz w:val="22"/>
                      <w:szCs w:val="22"/>
                    </w:rPr>
                  </w:pPr>
                </w:p>
              </w:tc>
              <w:tc>
                <w:tcPr>
                  <w:tcW w:w="1883"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 </w:t>
                  </w:r>
                </w:p>
              </w:tc>
              <w:tc>
                <w:tcPr>
                  <w:tcW w:w="8890" w:type="dxa"/>
                  <w:gridSpan w:val="7"/>
                  <w:tcBorders>
                    <w:top w:val="single" w:sz="8" w:space="0" w:color="auto"/>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ООО «Теплоснабжение» </w:t>
                  </w:r>
                </w:p>
              </w:tc>
            </w:tr>
            <w:tr w:rsidR="00697A77" w:rsidRPr="00697A77" w:rsidTr="00697A77">
              <w:trPr>
                <w:trHeight w:val="683"/>
              </w:trPr>
              <w:tc>
                <w:tcPr>
                  <w:tcW w:w="2859" w:type="dxa"/>
                  <w:tcBorders>
                    <w:top w:val="nil"/>
                    <w:left w:val="single" w:sz="8" w:space="0" w:color="auto"/>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ТЭЦ до 2030 г</w:t>
                  </w:r>
                </w:p>
              </w:tc>
              <w:tc>
                <w:tcPr>
                  <w:tcW w:w="1883"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left"/>
                    <w:rPr>
                      <w:color w:val="000000"/>
                      <w:sz w:val="22"/>
                      <w:szCs w:val="22"/>
                    </w:rPr>
                  </w:pPr>
                  <w:r w:rsidRPr="00697A77">
                    <w:rPr>
                      <w:color w:val="000000"/>
                      <w:sz w:val="22"/>
                      <w:szCs w:val="22"/>
                    </w:rPr>
                    <w:t>Отопление</w:t>
                  </w:r>
                </w:p>
              </w:tc>
              <w:tc>
                <w:tcPr>
                  <w:tcW w:w="1242"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13,14</w:t>
                  </w:r>
                </w:p>
              </w:tc>
              <w:tc>
                <w:tcPr>
                  <w:tcW w:w="1411"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13,14</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13,14</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13,27</w:t>
                  </w:r>
                </w:p>
              </w:tc>
              <w:tc>
                <w:tcPr>
                  <w:tcW w:w="1134"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30,41</w:t>
                  </w:r>
                </w:p>
              </w:tc>
              <w:tc>
                <w:tcPr>
                  <w:tcW w:w="1275"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30,53</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30,65</w:t>
                  </w:r>
                </w:p>
              </w:tc>
            </w:tr>
            <w:tr w:rsidR="00697A77" w:rsidRPr="00697A77" w:rsidTr="00697A77">
              <w:trPr>
                <w:trHeight w:val="293"/>
              </w:trPr>
              <w:tc>
                <w:tcPr>
                  <w:tcW w:w="2859" w:type="dxa"/>
                  <w:tcBorders>
                    <w:top w:val="nil"/>
                    <w:left w:val="single" w:sz="8" w:space="0" w:color="auto"/>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Электрокотельные с 2030 г</w:t>
                  </w:r>
                </w:p>
              </w:tc>
              <w:tc>
                <w:tcPr>
                  <w:tcW w:w="1883"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left"/>
                    <w:rPr>
                      <w:color w:val="000000"/>
                      <w:sz w:val="22"/>
                      <w:szCs w:val="22"/>
                    </w:rPr>
                  </w:pPr>
                  <w:r w:rsidRPr="00697A77">
                    <w:rPr>
                      <w:color w:val="000000"/>
                      <w:sz w:val="22"/>
                      <w:szCs w:val="22"/>
                    </w:rPr>
                    <w:t>ГВС</w:t>
                  </w:r>
                </w:p>
              </w:tc>
              <w:tc>
                <w:tcPr>
                  <w:tcW w:w="1242"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3,38</w:t>
                  </w:r>
                </w:p>
              </w:tc>
              <w:tc>
                <w:tcPr>
                  <w:tcW w:w="1411"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3,38</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3,38</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3,41</w:t>
                  </w:r>
                </w:p>
              </w:tc>
              <w:tc>
                <w:tcPr>
                  <w:tcW w:w="1134"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7,60</w:t>
                  </w:r>
                </w:p>
              </w:tc>
              <w:tc>
                <w:tcPr>
                  <w:tcW w:w="1275"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7,63</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7,66</w:t>
                  </w:r>
                </w:p>
              </w:tc>
            </w:tr>
            <w:tr w:rsidR="00697A77" w:rsidRPr="00697A77" w:rsidTr="00697A77">
              <w:trPr>
                <w:trHeight w:val="563"/>
              </w:trPr>
              <w:tc>
                <w:tcPr>
                  <w:tcW w:w="2859" w:type="dxa"/>
                  <w:tcBorders>
                    <w:top w:val="nil"/>
                    <w:left w:val="single" w:sz="8" w:space="0" w:color="auto"/>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 </w:t>
                  </w:r>
                </w:p>
              </w:tc>
              <w:tc>
                <w:tcPr>
                  <w:tcW w:w="1883"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left"/>
                    <w:rPr>
                      <w:color w:val="000000"/>
                      <w:sz w:val="22"/>
                      <w:szCs w:val="22"/>
                    </w:rPr>
                  </w:pPr>
                  <w:r w:rsidRPr="00697A77">
                    <w:rPr>
                      <w:color w:val="000000"/>
                      <w:sz w:val="22"/>
                      <w:szCs w:val="22"/>
                    </w:rPr>
                    <w:t>Вентиляция</w:t>
                  </w:r>
                </w:p>
              </w:tc>
              <w:tc>
                <w:tcPr>
                  <w:tcW w:w="1242"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2,25</w:t>
                  </w:r>
                </w:p>
              </w:tc>
              <w:tc>
                <w:tcPr>
                  <w:tcW w:w="1411"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2,25</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2,25</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2,27</w:t>
                  </w:r>
                </w:p>
              </w:tc>
              <w:tc>
                <w:tcPr>
                  <w:tcW w:w="1134"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9,50</w:t>
                  </w:r>
                </w:p>
              </w:tc>
              <w:tc>
                <w:tcPr>
                  <w:tcW w:w="1275"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9,54</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9,58</w:t>
                  </w:r>
                </w:p>
              </w:tc>
            </w:tr>
            <w:tr w:rsidR="00697A77" w:rsidRPr="00697A77" w:rsidTr="00697A77">
              <w:trPr>
                <w:trHeight w:val="293"/>
              </w:trPr>
              <w:tc>
                <w:tcPr>
                  <w:tcW w:w="2859" w:type="dxa"/>
                  <w:tcBorders>
                    <w:top w:val="nil"/>
                    <w:left w:val="single" w:sz="8" w:space="0" w:color="auto"/>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 </w:t>
                  </w:r>
                </w:p>
              </w:tc>
              <w:tc>
                <w:tcPr>
                  <w:tcW w:w="1883"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left"/>
                    <w:rPr>
                      <w:color w:val="000000"/>
                      <w:sz w:val="22"/>
                      <w:szCs w:val="22"/>
                    </w:rPr>
                  </w:pPr>
                  <w:r w:rsidRPr="00697A77">
                    <w:rPr>
                      <w:color w:val="000000"/>
                      <w:sz w:val="22"/>
                      <w:szCs w:val="22"/>
                    </w:rPr>
                    <w:t>Пар</w:t>
                  </w:r>
                </w:p>
              </w:tc>
              <w:tc>
                <w:tcPr>
                  <w:tcW w:w="1242"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0</w:t>
                  </w:r>
                </w:p>
              </w:tc>
              <w:tc>
                <w:tcPr>
                  <w:tcW w:w="1411"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0</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0</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0</w:t>
                  </w:r>
                </w:p>
              </w:tc>
              <w:tc>
                <w:tcPr>
                  <w:tcW w:w="1134"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0</w:t>
                  </w:r>
                </w:p>
              </w:tc>
              <w:tc>
                <w:tcPr>
                  <w:tcW w:w="1275"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0</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0</w:t>
                  </w:r>
                </w:p>
              </w:tc>
            </w:tr>
            <w:tr w:rsidR="00697A77" w:rsidRPr="00697A77" w:rsidTr="00697A77">
              <w:trPr>
                <w:trHeight w:val="293"/>
              </w:trPr>
              <w:tc>
                <w:tcPr>
                  <w:tcW w:w="2859" w:type="dxa"/>
                  <w:tcBorders>
                    <w:top w:val="nil"/>
                    <w:left w:val="single" w:sz="8" w:space="0" w:color="auto"/>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 </w:t>
                  </w:r>
                </w:p>
              </w:tc>
              <w:tc>
                <w:tcPr>
                  <w:tcW w:w="1883"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left"/>
                    <w:rPr>
                      <w:color w:val="000000"/>
                      <w:sz w:val="22"/>
                      <w:szCs w:val="22"/>
                    </w:rPr>
                  </w:pPr>
                  <w:r w:rsidRPr="00697A77">
                    <w:rPr>
                      <w:color w:val="000000"/>
                      <w:sz w:val="22"/>
                      <w:szCs w:val="22"/>
                    </w:rPr>
                    <w:t>Итого</w:t>
                  </w:r>
                </w:p>
              </w:tc>
              <w:tc>
                <w:tcPr>
                  <w:tcW w:w="1242" w:type="dxa"/>
                  <w:tcBorders>
                    <w:top w:val="nil"/>
                    <w:left w:val="nil"/>
                    <w:bottom w:val="single" w:sz="8" w:space="0" w:color="auto"/>
                    <w:right w:val="single" w:sz="8" w:space="0" w:color="auto"/>
                  </w:tcBorders>
                  <w:shd w:val="clear" w:color="auto" w:fill="auto"/>
                  <w:noWrap/>
                  <w:vAlign w:val="bottom"/>
                  <w:hideMark/>
                </w:tcPr>
                <w:p w:rsidR="00697A77" w:rsidRPr="00697A77" w:rsidRDefault="00697A77" w:rsidP="007532E4">
                  <w:pPr>
                    <w:spacing w:line="240" w:lineRule="auto"/>
                    <w:ind w:firstLine="0"/>
                    <w:jc w:val="center"/>
                    <w:rPr>
                      <w:rFonts w:ascii="Calibri" w:hAnsi="Calibri" w:cs="Calibri"/>
                      <w:color w:val="000000"/>
                      <w:sz w:val="22"/>
                      <w:szCs w:val="22"/>
                    </w:rPr>
                  </w:pPr>
                  <w:r w:rsidRPr="00697A77">
                    <w:rPr>
                      <w:rFonts w:ascii="Calibri" w:hAnsi="Calibri" w:cs="Calibri"/>
                      <w:color w:val="000000"/>
                      <w:sz w:val="22"/>
                      <w:szCs w:val="22"/>
                    </w:rPr>
                    <w:t>18,76</w:t>
                  </w:r>
                </w:p>
              </w:tc>
              <w:tc>
                <w:tcPr>
                  <w:tcW w:w="1411" w:type="dxa"/>
                  <w:tcBorders>
                    <w:top w:val="nil"/>
                    <w:left w:val="nil"/>
                    <w:bottom w:val="single" w:sz="8" w:space="0" w:color="auto"/>
                    <w:right w:val="single" w:sz="8" w:space="0" w:color="auto"/>
                  </w:tcBorders>
                  <w:shd w:val="clear" w:color="auto" w:fill="auto"/>
                  <w:noWrap/>
                  <w:vAlign w:val="bottom"/>
                  <w:hideMark/>
                </w:tcPr>
                <w:p w:rsidR="00697A77" w:rsidRPr="00697A77" w:rsidRDefault="00697A77" w:rsidP="007532E4">
                  <w:pPr>
                    <w:spacing w:line="240" w:lineRule="auto"/>
                    <w:ind w:firstLine="0"/>
                    <w:jc w:val="center"/>
                    <w:rPr>
                      <w:rFonts w:ascii="Calibri" w:hAnsi="Calibri" w:cs="Calibri"/>
                      <w:color w:val="000000"/>
                      <w:sz w:val="22"/>
                      <w:szCs w:val="22"/>
                    </w:rPr>
                  </w:pPr>
                  <w:r w:rsidRPr="00697A77">
                    <w:rPr>
                      <w:rFonts w:ascii="Calibri" w:hAnsi="Calibri" w:cs="Calibri"/>
                      <w:color w:val="000000"/>
                      <w:sz w:val="22"/>
                      <w:szCs w:val="22"/>
                    </w:rPr>
                    <w:t>18,76</w:t>
                  </w:r>
                </w:p>
              </w:tc>
              <w:tc>
                <w:tcPr>
                  <w:tcW w:w="1276" w:type="dxa"/>
                  <w:tcBorders>
                    <w:top w:val="nil"/>
                    <w:left w:val="nil"/>
                    <w:bottom w:val="single" w:sz="8" w:space="0" w:color="auto"/>
                    <w:right w:val="single" w:sz="8" w:space="0" w:color="auto"/>
                  </w:tcBorders>
                  <w:shd w:val="clear" w:color="auto" w:fill="auto"/>
                  <w:noWrap/>
                  <w:vAlign w:val="bottom"/>
                  <w:hideMark/>
                </w:tcPr>
                <w:p w:rsidR="00697A77" w:rsidRPr="00697A77" w:rsidRDefault="00697A77" w:rsidP="007532E4">
                  <w:pPr>
                    <w:spacing w:line="240" w:lineRule="auto"/>
                    <w:ind w:firstLine="0"/>
                    <w:jc w:val="center"/>
                    <w:rPr>
                      <w:rFonts w:ascii="Calibri" w:hAnsi="Calibri" w:cs="Calibri"/>
                      <w:color w:val="000000"/>
                      <w:sz w:val="22"/>
                      <w:szCs w:val="22"/>
                    </w:rPr>
                  </w:pPr>
                  <w:r w:rsidRPr="00697A77">
                    <w:rPr>
                      <w:rFonts w:ascii="Calibri" w:hAnsi="Calibri" w:cs="Calibri"/>
                      <w:color w:val="000000"/>
                      <w:sz w:val="22"/>
                      <w:szCs w:val="22"/>
                    </w:rPr>
                    <w:t>18,76</w:t>
                  </w:r>
                </w:p>
              </w:tc>
              <w:tc>
                <w:tcPr>
                  <w:tcW w:w="1276" w:type="dxa"/>
                  <w:tcBorders>
                    <w:top w:val="nil"/>
                    <w:left w:val="nil"/>
                    <w:bottom w:val="single" w:sz="8" w:space="0" w:color="auto"/>
                    <w:right w:val="single" w:sz="8" w:space="0" w:color="auto"/>
                  </w:tcBorders>
                  <w:shd w:val="clear" w:color="auto" w:fill="auto"/>
                  <w:noWrap/>
                  <w:vAlign w:val="bottom"/>
                  <w:hideMark/>
                </w:tcPr>
                <w:p w:rsidR="00697A77" w:rsidRPr="00697A77" w:rsidRDefault="00697A77" w:rsidP="007532E4">
                  <w:pPr>
                    <w:spacing w:line="240" w:lineRule="auto"/>
                    <w:ind w:firstLine="0"/>
                    <w:jc w:val="center"/>
                    <w:rPr>
                      <w:rFonts w:ascii="Calibri" w:hAnsi="Calibri" w:cs="Calibri"/>
                      <w:color w:val="000000"/>
                      <w:sz w:val="22"/>
                      <w:szCs w:val="22"/>
                    </w:rPr>
                  </w:pPr>
                  <w:r w:rsidRPr="00697A77">
                    <w:rPr>
                      <w:rFonts w:ascii="Calibri" w:hAnsi="Calibri" w:cs="Calibri"/>
                      <w:color w:val="000000"/>
                      <w:sz w:val="22"/>
                      <w:szCs w:val="22"/>
                    </w:rPr>
                    <w:t>18,95</w:t>
                  </w:r>
                </w:p>
              </w:tc>
              <w:tc>
                <w:tcPr>
                  <w:tcW w:w="1134" w:type="dxa"/>
                  <w:tcBorders>
                    <w:top w:val="nil"/>
                    <w:left w:val="nil"/>
                    <w:bottom w:val="single" w:sz="8" w:space="0" w:color="auto"/>
                    <w:right w:val="single" w:sz="8" w:space="0" w:color="auto"/>
                  </w:tcBorders>
                  <w:shd w:val="clear" w:color="auto" w:fill="auto"/>
                  <w:noWrap/>
                  <w:vAlign w:val="bottom"/>
                  <w:hideMark/>
                </w:tcPr>
                <w:p w:rsidR="00697A77" w:rsidRPr="00697A77" w:rsidRDefault="00697A77" w:rsidP="007532E4">
                  <w:pPr>
                    <w:spacing w:line="240" w:lineRule="auto"/>
                    <w:ind w:firstLine="0"/>
                    <w:jc w:val="center"/>
                    <w:rPr>
                      <w:rFonts w:ascii="Calibri" w:hAnsi="Calibri" w:cs="Calibri"/>
                      <w:color w:val="000000"/>
                      <w:sz w:val="22"/>
                      <w:szCs w:val="22"/>
                    </w:rPr>
                  </w:pPr>
                  <w:r w:rsidRPr="00697A77">
                    <w:rPr>
                      <w:rFonts w:ascii="Calibri" w:hAnsi="Calibri" w:cs="Calibri"/>
                      <w:color w:val="000000"/>
                      <w:sz w:val="22"/>
                      <w:szCs w:val="22"/>
                    </w:rPr>
                    <w:t>47,52</w:t>
                  </w:r>
                </w:p>
              </w:tc>
              <w:tc>
                <w:tcPr>
                  <w:tcW w:w="1275" w:type="dxa"/>
                  <w:tcBorders>
                    <w:top w:val="nil"/>
                    <w:left w:val="nil"/>
                    <w:bottom w:val="single" w:sz="8" w:space="0" w:color="auto"/>
                    <w:right w:val="single" w:sz="8" w:space="0" w:color="auto"/>
                  </w:tcBorders>
                  <w:shd w:val="clear" w:color="auto" w:fill="auto"/>
                  <w:noWrap/>
                  <w:vAlign w:val="bottom"/>
                  <w:hideMark/>
                </w:tcPr>
                <w:p w:rsidR="00697A77" w:rsidRPr="00697A77" w:rsidRDefault="00697A77" w:rsidP="007532E4">
                  <w:pPr>
                    <w:spacing w:line="240" w:lineRule="auto"/>
                    <w:ind w:firstLine="0"/>
                    <w:jc w:val="center"/>
                    <w:rPr>
                      <w:rFonts w:ascii="Calibri" w:hAnsi="Calibri" w:cs="Calibri"/>
                      <w:color w:val="000000"/>
                      <w:sz w:val="22"/>
                      <w:szCs w:val="22"/>
                    </w:rPr>
                  </w:pPr>
                  <w:r w:rsidRPr="00697A77">
                    <w:rPr>
                      <w:rFonts w:ascii="Calibri" w:hAnsi="Calibri" w:cs="Calibri"/>
                      <w:color w:val="000000"/>
                      <w:sz w:val="22"/>
                      <w:szCs w:val="22"/>
                    </w:rPr>
                    <w:t>47,70</w:t>
                  </w:r>
                </w:p>
              </w:tc>
              <w:tc>
                <w:tcPr>
                  <w:tcW w:w="1276" w:type="dxa"/>
                  <w:tcBorders>
                    <w:top w:val="nil"/>
                    <w:left w:val="nil"/>
                    <w:bottom w:val="single" w:sz="8" w:space="0" w:color="auto"/>
                    <w:right w:val="single" w:sz="8" w:space="0" w:color="auto"/>
                  </w:tcBorders>
                  <w:shd w:val="clear" w:color="auto" w:fill="auto"/>
                  <w:noWrap/>
                  <w:vAlign w:val="bottom"/>
                  <w:hideMark/>
                </w:tcPr>
                <w:p w:rsidR="00697A77" w:rsidRPr="00697A77" w:rsidRDefault="00697A77" w:rsidP="007532E4">
                  <w:pPr>
                    <w:spacing w:line="240" w:lineRule="auto"/>
                    <w:ind w:firstLine="0"/>
                    <w:jc w:val="center"/>
                    <w:rPr>
                      <w:rFonts w:ascii="Calibri" w:hAnsi="Calibri" w:cs="Calibri"/>
                      <w:color w:val="000000"/>
                      <w:sz w:val="22"/>
                      <w:szCs w:val="22"/>
                    </w:rPr>
                  </w:pPr>
                  <w:r w:rsidRPr="00697A77">
                    <w:rPr>
                      <w:rFonts w:ascii="Calibri" w:hAnsi="Calibri" w:cs="Calibri"/>
                      <w:color w:val="000000"/>
                      <w:sz w:val="22"/>
                      <w:szCs w:val="22"/>
                    </w:rPr>
                    <w:t>47,89</w:t>
                  </w:r>
                </w:p>
              </w:tc>
            </w:tr>
            <w:tr w:rsidR="00697A77" w:rsidRPr="00697A77" w:rsidTr="00697A77">
              <w:trPr>
                <w:trHeight w:val="293"/>
              </w:trPr>
              <w:tc>
                <w:tcPr>
                  <w:tcW w:w="2859" w:type="dxa"/>
                  <w:tcBorders>
                    <w:top w:val="nil"/>
                    <w:left w:val="single" w:sz="8" w:space="0" w:color="auto"/>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 </w:t>
                  </w:r>
                </w:p>
              </w:tc>
              <w:tc>
                <w:tcPr>
                  <w:tcW w:w="1883"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left"/>
                    <w:rPr>
                      <w:color w:val="000000"/>
                      <w:sz w:val="22"/>
                      <w:szCs w:val="22"/>
                    </w:rPr>
                  </w:pPr>
                  <w:r w:rsidRPr="00697A77">
                    <w:rPr>
                      <w:color w:val="000000"/>
                      <w:sz w:val="22"/>
                      <w:szCs w:val="22"/>
                    </w:rPr>
                    <w:t>потери</w:t>
                  </w:r>
                </w:p>
              </w:tc>
              <w:tc>
                <w:tcPr>
                  <w:tcW w:w="1242"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6,21</w:t>
                  </w:r>
                </w:p>
              </w:tc>
              <w:tc>
                <w:tcPr>
                  <w:tcW w:w="1411"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4,80</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4,50</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3,60</w:t>
                  </w:r>
                </w:p>
              </w:tc>
              <w:tc>
                <w:tcPr>
                  <w:tcW w:w="1134"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5,25</w:t>
                  </w:r>
                </w:p>
              </w:tc>
              <w:tc>
                <w:tcPr>
                  <w:tcW w:w="1275"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2,10</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1,20</w:t>
                  </w:r>
                </w:p>
              </w:tc>
            </w:tr>
            <w:tr w:rsidR="00697A77" w:rsidRPr="00697A77" w:rsidTr="00697A77">
              <w:trPr>
                <w:trHeight w:val="563"/>
              </w:trPr>
              <w:tc>
                <w:tcPr>
                  <w:tcW w:w="2859" w:type="dxa"/>
                  <w:tcBorders>
                    <w:top w:val="nil"/>
                    <w:left w:val="single" w:sz="8" w:space="0" w:color="auto"/>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 </w:t>
                  </w:r>
                </w:p>
              </w:tc>
              <w:tc>
                <w:tcPr>
                  <w:tcW w:w="1883"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rPr>
                      <w:color w:val="000000"/>
                      <w:sz w:val="22"/>
                      <w:szCs w:val="22"/>
                    </w:rPr>
                  </w:pPr>
                  <w:r w:rsidRPr="00697A77">
                    <w:rPr>
                      <w:color w:val="000000"/>
                      <w:sz w:val="22"/>
                      <w:szCs w:val="22"/>
                    </w:rPr>
                    <w:t>Собственные нужды</w:t>
                  </w:r>
                </w:p>
              </w:tc>
              <w:tc>
                <w:tcPr>
                  <w:tcW w:w="1242"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7,35</w:t>
                  </w:r>
                </w:p>
              </w:tc>
              <w:tc>
                <w:tcPr>
                  <w:tcW w:w="1411"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6,51</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6,51</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6,51</w:t>
                  </w:r>
                </w:p>
              </w:tc>
              <w:tc>
                <w:tcPr>
                  <w:tcW w:w="1134"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2,00</w:t>
                  </w:r>
                </w:p>
              </w:tc>
              <w:tc>
                <w:tcPr>
                  <w:tcW w:w="1275"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2,00</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2,00</w:t>
                  </w:r>
                </w:p>
              </w:tc>
            </w:tr>
            <w:tr w:rsidR="00697A77" w:rsidRPr="00697A77" w:rsidTr="00697A77">
              <w:trPr>
                <w:trHeight w:val="518"/>
              </w:trPr>
              <w:tc>
                <w:tcPr>
                  <w:tcW w:w="2859" w:type="dxa"/>
                  <w:tcBorders>
                    <w:top w:val="nil"/>
                    <w:left w:val="single" w:sz="8" w:space="0" w:color="auto"/>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 </w:t>
                  </w:r>
                </w:p>
              </w:tc>
              <w:tc>
                <w:tcPr>
                  <w:tcW w:w="1883"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Всего потребление</w:t>
                  </w:r>
                </w:p>
              </w:tc>
              <w:tc>
                <w:tcPr>
                  <w:tcW w:w="1242"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32,32</w:t>
                  </w:r>
                </w:p>
              </w:tc>
              <w:tc>
                <w:tcPr>
                  <w:tcW w:w="1411"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30,07</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29,77</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29,06</w:t>
                  </w:r>
                </w:p>
              </w:tc>
              <w:tc>
                <w:tcPr>
                  <w:tcW w:w="1134"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54,77</w:t>
                  </w:r>
                </w:p>
              </w:tc>
              <w:tc>
                <w:tcPr>
                  <w:tcW w:w="1275"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51,80</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51,09</w:t>
                  </w:r>
                </w:p>
              </w:tc>
            </w:tr>
            <w:tr w:rsidR="00697A77" w:rsidRPr="00697A77" w:rsidTr="00697A77">
              <w:trPr>
                <w:trHeight w:val="293"/>
              </w:trPr>
              <w:tc>
                <w:tcPr>
                  <w:tcW w:w="2859" w:type="dxa"/>
                  <w:tcBorders>
                    <w:top w:val="nil"/>
                    <w:left w:val="single" w:sz="8" w:space="0" w:color="auto"/>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color w:val="000000"/>
                      <w:sz w:val="22"/>
                      <w:szCs w:val="22"/>
                    </w:rPr>
                  </w:pPr>
                  <w:r w:rsidRPr="00697A77">
                    <w:rPr>
                      <w:color w:val="000000"/>
                      <w:sz w:val="22"/>
                      <w:szCs w:val="22"/>
                    </w:rPr>
                    <w:t> </w:t>
                  </w:r>
                </w:p>
              </w:tc>
              <w:tc>
                <w:tcPr>
                  <w:tcW w:w="1883"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left"/>
                    <w:rPr>
                      <w:b/>
                      <w:bCs/>
                      <w:color w:val="000000"/>
                      <w:sz w:val="22"/>
                      <w:szCs w:val="22"/>
                    </w:rPr>
                  </w:pPr>
                  <w:r w:rsidRPr="00697A77">
                    <w:rPr>
                      <w:b/>
                      <w:bCs/>
                      <w:color w:val="000000"/>
                      <w:sz w:val="22"/>
                      <w:szCs w:val="22"/>
                    </w:rPr>
                    <w:t>Резерв</w:t>
                  </w:r>
                </w:p>
              </w:tc>
              <w:tc>
                <w:tcPr>
                  <w:tcW w:w="1242"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15,30</w:t>
                  </w:r>
                </w:p>
              </w:tc>
              <w:tc>
                <w:tcPr>
                  <w:tcW w:w="1411"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17,55</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17,85</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18,56</w:t>
                  </w:r>
                </w:p>
              </w:tc>
              <w:tc>
                <w:tcPr>
                  <w:tcW w:w="1134"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0,23</w:t>
                  </w:r>
                </w:p>
              </w:tc>
              <w:tc>
                <w:tcPr>
                  <w:tcW w:w="1275"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3,20</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sz w:val="20"/>
                      <w:szCs w:val="20"/>
                    </w:rPr>
                  </w:pPr>
                  <w:r w:rsidRPr="00697A77">
                    <w:rPr>
                      <w:sz w:val="20"/>
                      <w:szCs w:val="20"/>
                    </w:rPr>
                    <w:t>3,91</w:t>
                  </w:r>
                </w:p>
              </w:tc>
            </w:tr>
            <w:tr w:rsidR="00697A77" w:rsidRPr="00697A77" w:rsidTr="00697A77">
              <w:trPr>
                <w:trHeight w:val="548"/>
              </w:trPr>
              <w:tc>
                <w:tcPr>
                  <w:tcW w:w="2859" w:type="dxa"/>
                  <w:tcBorders>
                    <w:top w:val="nil"/>
                    <w:left w:val="single" w:sz="8" w:space="0" w:color="auto"/>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b/>
                      <w:bCs/>
                      <w:color w:val="000000"/>
                      <w:sz w:val="22"/>
                      <w:szCs w:val="22"/>
                    </w:rPr>
                  </w:pPr>
                  <w:r w:rsidRPr="00697A77">
                    <w:rPr>
                      <w:b/>
                      <w:bCs/>
                      <w:color w:val="000000"/>
                      <w:sz w:val="22"/>
                      <w:szCs w:val="22"/>
                    </w:rPr>
                    <w:t>Мощность теплоисточников, МВт</w:t>
                  </w:r>
                </w:p>
              </w:tc>
              <w:tc>
                <w:tcPr>
                  <w:tcW w:w="1883"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b/>
                      <w:bCs/>
                      <w:color w:val="000000"/>
                      <w:sz w:val="22"/>
                      <w:szCs w:val="22"/>
                    </w:rPr>
                  </w:pPr>
                  <w:r w:rsidRPr="00697A77">
                    <w:rPr>
                      <w:b/>
                      <w:bCs/>
                      <w:color w:val="000000"/>
                      <w:sz w:val="22"/>
                      <w:szCs w:val="22"/>
                    </w:rPr>
                    <w:t> </w:t>
                  </w:r>
                </w:p>
              </w:tc>
              <w:tc>
                <w:tcPr>
                  <w:tcW w:w="1242"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b/>
                      <w:bCs/>
                      <w:color w:val="000000"/>
                      <w:sz w:val="22"/>
                      <w:szCs w:val="22"/>
                    </w:rPr>
                  </w:pPr>
                  <w:r w:rsidRPr="00697A77">
                    <w:rPr>
                      <w:b/>
                      <w:bCs/>
                      <w:color w:val="000000"/>
                      <w:sz w:val="22"/>
                      <w:szCs w:val="22"/>
                    </w:rPr>
                    <w:t>47,62</w:t>
                  </w:r>
                </w:p>
              </w:tc>
              <w:tc>
                <w:tcPr>
                  <w:tcW w:w="1411"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b/>
                      <w:bCs/>
                      <w:color w:val="000000"/>
                      <w:sz w:val="22"/>
                      <w:szCs w:val="22"/>
                    </w:rPr>
                  </w:pPr>
                  <w:r w:rsidRPr="00697A77">
                    <w:rPr>
                      <w:b/>
                      <w:bCs/>
                      <w:color w:val="000000"/>
                      <w:sz w:val="22"/>
                      <w:szCs w:val="22"/>
                    </w:rPr>
                    <w:t>47,62</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b/>
                      <w:bCs/>
                      <w:color w:val="000000"/>
                      <w:sz w:val="22"/>
                      <w:szCs w:val="22"/>
                    </w:rPr>
                  </w:pPr>
                  <w:r w:rsidRPr="00697A77">
                    <w:rPr>
                      <w:b/>
                      <w:bCs/>
                      <w:color w:val="000000"/>
                      <w:sz w:val="22"/>
                      <w:szCs w:val="22"/>
                    </w:rPr>
                    <w:t>47,62</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b/>
                      <w:bCs/>
                      <w:color w:val="000000"/>
                      <w:sz w:val="22"/>
                      <w:szCs w:val="22"/>
                    </w:rPr>
                  </w:pPr>
                  <w:r w:rsidRPr="00697A77">
                    <w:rPr>
                      <w:b/>
                      <w:bCs/>
                      <w:color w:val="000000"/>
                      <w:sz w:val="22"/>
                      <w:szCs w:val="22"/>
                    </w:rPr>
                    <w:t>47,62</w:t>
                  </w:r>
                </w:p>
              </w:tc>
              <w:tc>
                <w:tcPr>
                  <w:tcW w:w="1134"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b/>
                      <w:bCs/>
                      <w:sz w:val="20"/>
                      <w:szCs w:val="20"/>
                    </w:rPr>
                  </w:pPr>
                  <w:r w:rsidRPr="00697A77">
                    <w:rPr>
                      <w:b/>
                      <w:bCs/>
                      <w:sz w:val="20"/>
                      <w:szCs w:val="20"/>
                    </w:rPr>
                    <w:t>55</w:t>
                  </w:r>
                </w:p>
              </w:tc>
              <w:tc>
                <w:tcPr>
                  <w:tcW w:w="1275"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b/>
                      <w:bCs/>
                      <w:sz w:val="20"/>
                      <w:szCs w:val="20"/>
                    </w:rPr>
                  </w:pPr>
                  <w:r w:rsidRPr="00697A77">
                    <w:rPr>
                      <w:b/>
                      <w:bCs/>
                      <w:sz w:val="20"/>
                      <w:szCs w:val="20"/>
                    </w:rPr>
                    <w:t>55</w:t>
                  </w:r>
                </w:p>
              </w:tc>
              <w:tc>
                <w:tcPr>
                  <w:tcW w:w="1276" w:type="dxa"/>
                  <w:tcBorders>
                    <w:top w:val="nil"/>
                    <w:left w:val="nil"/>
                    <w:bottom w:val="single" w:sz="8" w:space="0" w:color="auto"/>
                    <w:right w:val="single" w:sz="8" w:space="0" w:color="auto"/>
                  </w:tcBorders>
                  <w:shd w:val="clear" w:color="auto" w:fill="auto"/>
                  <w:vAlign w:val="center"/>
                  <w:hideMark/>
                </w:tcPr>
                <w:p w:rsidR="00697A77" w:rsidRPr="00697A77" w:rsidRDefault="00697A77" w:rsidP="00697A77">
                  <w:pPr>
                    <w:spacing w:line="240" w:lineRule="auto"/>
                    <w:ind w:firstLine="0"/>
                    <w:jc w:val="center"/>
                    <w:rPr>
                      <w:b/>
                      <w:bCs/>
                      <w:sz w:val="20"/>
                      <w:szCs w:val="20"/>
                    </w:rPr>
                  </w:pPr>
                  <w:r w:rsidRPr="00697A77">
                    <w:rPr>
                      <w:b/>
                      <w:bCs/>
                      <w:sz w:val="20"/>
                      <w:szCs w:val="20"/>
                    </w:rPr>
                    <w:t>55</w:t>
                  </w:r>
                </w:p>
              </w:tc>
            </w:tr>
          </w:tbl>
          <w:p w:rsidR="00CD0029" w:rsidRDefault="00CD0029" w:rsidP="00B56DDF"/>
          <w:p w:rsidR="00CD0029" w:rsidRPr="00B50A22" w:rsidRDefault="00CD0029" w:rsidP="00B56DDF"/>
        </w:tc>
      </w:tr>
    </w:tbl>
    <w:p w:rsidR="00B60586" w:rsidRPr="00B50A22" w:rsidRDefault="00B60586" w:rsidP="00B60586"/>
    <w:p w:rsidR="00697A77" w:rsidRDefault="00697A77">
      <w:pPr>
        <w:spacing w:after="200" w:line="276" w:lineRule="auto"/>
        <w:sectPr w:rsidR="00697A77" w:rsidSect="00CD0029">
          <w:pgSz w:w="16838" w:h="11906" w:orient="landscape"/>
          <w:pgMar w:top="1701" w:right="1134" w:bottom="850" w:left="1134" w:header="708" w:footer="708" w:gutter="0"/>
          <w:cols w:space="708"/>
          <w:docGrid w:linePitch="360"/>
        </w:sectPr>
      </w:pPr>
    </w:p>
    <w:p w:rsidR="00DE0578" w:rsidRPr="00B50A22" w:rsidRDefault="001240EA" w:rsidP="00395409">
      <w:pPr>
        <w:pStyle w:val="2"/>
        <w:rPr>
          <w:rFonts w:cs="Times New Roman"/>
        </w:rPr>
      </w:pPr>
      <w:hyperlink w:anchor="bookmark4" w:history="1">
        <w:bookmarkStart w:id="17" w:name="_Toc30146944"/>
        <w:bookmarkStart w:id="18" w:name="_Toc35951403"/>
        <w:bookmarkStart w:id="19" w:name="_Toc158815176"/>
        <w:bookmarkStart w:id="20" w:name="_Toc169594093"/>
        <w:bookmarkStart w:id="21" w:name="_Toc231215660"/>
        <w:r w:rsidR="00DE0578" w:rsidRPr="00B50A22">
          <w:rPr>
            <w:rFonts w:cs="Times New Roman"/>
          </w:rPr>
          <w:t xml:space="preserve">Часть </w:t>
        </w:r>
        <w:r w:rsidR="00861958" w:rsidRPr="00B50A22">
          <w:rPr>
            <w:rFonts w:cs="Times New Roman"/>
          </w:rPr>
          <w:t>1.</w:t>
        </w:r>
        <w:r w:rsidR="00DE0578" w:rsidRPr="00B50A22">
          <w:rPr>
            <w:rFonts w:cs="Times New Roman"/>
          </w:rPr>
          <w:t>3. Существующие и перспективные объемы потребления тепловой энергии (мощности)</w:t>
        </w:r>
      </w:hyperlink>
      <w:r w:rsidR="00DE0578" w:rsidRPr="00B50A22">
        <w:rPr>
          <w:rFonts w:cs="Times New Roman"/>
        </w:rPr>
        <w:t xml:space="preserve"> </w:t>
      </w:r>
      <w:hyperlink w:anchor="bookmark4" w:history="1">
        <w:r w:rsidR="00DE0578" w:rsidRPr="00B50A22">
          <w:rPr>
            <w:rFonts w:cs="Times New Roman"/>
          </w:rPr>
          <w:t>и теплоносителя объектами, расположенными в</w:t>
        </w:r>
        <w:r w:rsidR="00B56DDF">
          <w:rPr>
            <w:rFonts w:cs="Times New Roman"/>
          </w:rPr>
          <w:t xml:space="preserve"> </w:t>
        </w:r>
        <w:r w:rsidR="00DE0578" w:rsidRPr="00B50A22">
          <w:rPr>
            <w:rFonts w:cs="Times New Roman"/>
          </w:rPr>
          <w:t>производственных зонах, на каждом этапе</w:t>
        </w:r>
        <w:bookmarkEnd w:id="17"/>
        <w:bookmarkEnd w:id="18"/>
        <w:bookmarkEnd w:id="19"/>
        <w:bookmarkEnd w:id="20"/>
        <w:bookmarkEnd w:id="21"/>
        <w:r w:rsidR="00DE0578" w:rsidRPr="00B50A22">
          <w:rPr>
            <w:rFonts w:cs="Times New Roman"/>
          </w:rPr>
          <w:t xml:space="preserve"> </w:t>
        </w:r>
      </w:hyperlink>
    </w:p>
    <w:p w:rsidR="00DE0578" w:rsidRPr="00B50A22" w:rsidRDefault="00553FA5" w:rsidP="00E748E8">
      <w:r w:rsidRPr="00B50A22">
        <w:t>Н</w:t>
      </w:r>
      <w:r w:rsidR="00DE0578" w:rsidRPr="00B50A22">
        <w:t xml:space="preserve">а ближайшую перспективу строительство новых предприятий в </w:t>
      </w:r>
      <w:r w:rsidR="00636EC4" w:rsidRPr="00B50A22">
        <w:t xml:space="preserve">производственных зонах </w:t>
      </w:r>
      <w:r w:rsidR="00DE0578" w:rsidRPr="00B50A22">
        <w:t>муниципально</w:t>
      </w:r>
      <w:r w:rsidR="00C40B5B" w:rsidRPr="00B50A22">
        <w:t>го</w:t>
      </w:r>
      <w:r w:rsidR="00DE0578" w:rsidRPr="00B50A22">
        <w:t xml:space="preserve"> образовани</w:t>
      </w:r>
      <w:r w:rsidR="00C40B5B" w:rsidRPr="00B50A22">
        <w:t>я</w:t>
      </w:r>
      <w:r w:rsidR="00DE0578" w:rsidRPr="00B50A22">
        <w:t xml:space="preserve"> не планируется.</w:t>
      </w:r>
      <w:r w:rsidRPr="00B50A22">
        <w:t xml:space="preserve"> </w:t>
      </w:r>
      <w:r w:rsidR="00DE0578" w:rsidRPr="00B50A22">
        <w:t>Перспективное развитие промышленности муниципального образования состоит в развитии, модернизации и реконструкции существующих предприятий, осуществляющих деятельность на территории муниципального образования.</w:t>
      </w:r>
    </w:p>
    <w:p w:rsidR="00DE0578" w:rsidRPr="00B50A22" w:rsidRDefault="00DE0578" w:rsidP="00395409">
      <w:pPr>
        <w:pStyle w:val="2"/>
        <w:rPr>
          <w:rFonts w:cs="Times New Roman"/>
        </w:rPr>
      </w:pPr>
      <w:bookmarkStart w:id="22" w:name="_Toc35951404"/>
      <w:bookmarkStart w:id="23" w:name="_Toc158815177"/>
      <w:bookmarkStart w:id="24" w:name="_Toc169594094"/>
      <w:bookmarkStart w:id="25" w:name="_Toc231215661"/>
      <w:r w:rsidRPr="00B50A22">
        <w:rPr>
          <w:rFonts w:cs="Times New Roman"/>
        </w:rPr>
        <w:t xml:space="preserve">Часть </w:t>
      </w:r>
      <w:r w:rsidR="00861958" w:rsidRPr="00B50A22">
        <w:rPr>
          <w:rFonts w:cs="Times New Roman"/>
        </w:rPr>
        <w:t>1.</w:t>
      </w:r>
      <w:r w:rsidRPr="00B50A22">
        <w:rPr>
          <w:rFonts w:cs="Times New Roman"/>
        </w:rPr>
        <w:t>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22"/>
      <w:bookmarkEnd w:id="23"/>
      <w:bookmarkEnd w:id="24"/>
      <w:bookmarkEnd w:id="25"/>
    </w:p>
    <w:p w:rsidR="003314AD" w:rsidRDefault="00AF6AB8" w:rsidP="00B56DDF">
      <w:r w:rsidRPr="00B50A22">
        <w:t>В табл</w:t>
      </w:r>
      <w:r w:rsidR="00E748E8" w:rsidRPr="00B50A22">
        <w:t>.</w:t>
      </w:r>
      <w:r w:rsidRPr="00B50A22">
        <w:t xml:space="preserve"> 1.</w:t>
      </w:r>
      <w:r w:rsidR="006A7CFD" w:rsidRPr="00B50A22">
        <w:t>2</w:t>
      </w:r>
      <w:r w:rsidRPr="00B50A22">
        <w:t xml:space="preserve">.1. представлены существующие нагрузки на теплоснабжение и горячее водоснабжение по микрорайонам г. Байкальска. </w:t>
      </w:r>
      <w:r w:rsidR="00B13A25" w:rsidRPr="00B50A22">
        <w:t>Данные отражают суммарные договорные нагрузки по жилому фонду и организациям</w:t>
      </w:r>
      <w:r w:rsidR="00DB217C" w:rsidRPr="00B50A22">
        <w:t xml:space="preserve"> по состоянию на 20</w:t>
      </w:r>
      <w:r w:rsidR="00CC3C09" w:rsidRPr="00B50A22">
        <w:t>2</w:t>
      </w:r>
      <w:r w:rsidR="00DB217C" w:rsidRPr="00B50A22">
        <w:t xml:space="preserve">6 г. </w:t>
      </w:r>
      <w:r w:rsidR="00553FA5" w:rsidRPr="00B50A22">
        <w:t xml:space="preserve">Существующая средневзвешенная плотность тепловой нагрузки отражена в табл. 1.4.1. </w:t>
      </w:r>
      <w:r w:rsidR="006A7CFD" w:rsidRPr="00B50A22">
        <w:t>Перспективная средневзвешенная плотность тепловой нагрузки представлена в табл. 1.4.2.</w:t>
      </w:r>
    </w:p>
    <w:p w:rsidR="00B56DDF" w:rsidRDefault="00B56DDF" w:rsidP="00B56DDF"/>
    <w:p w:rsidR="00DE0578" w:rsidRPr="00B50A22" w:rsidRDefault="00636EC4" w:rsidP="00B56DDF">
      <w:pPr>
        <w:rPr>
          <w:sz w:val="12"/>
          <w:szCs w:val="12"/>
        </w:rPr>
      </w:pPr>
      <w:r w:rsidRPr="00B50A22">
        <w:t>Таблица 1.4.</w:t>
      </w:r>
      <w:r w:rsidR="006A7CFD" w:rsidRPr="00B50A22">
        <w:t>1</w:t>
      </w:r>
      <w:r w:rsidRPr="00B50A22">
        <w:t xml:space="preserve">. Существующая средневзвешенная плотность тепловой нагрузки </w:t>
      </w:r>
    </w:p>
    <w:p w:rsidR="00482FB8" w:rsidRPr="00B50A22" w:rsidRDefault="00482FB8" w:rsidP="00482FB8">
      <w:pPr>
        <w:pStyle w:val="a3"/>
        <w:rPr>
          <w:rFonts w:cs="Times New Roman"/>
          <w:sz w:val="12"/>
          <w:szCs w:val="12"/>
        </w:rPr>
      </w:pP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73"/>
        <w:gridCol w:w="2267"/>
        <w:gridCol w:w="1584"/>
        <w:gridCol w:w="1805"/>
        <w:gridCol w:w="1880"/>
      </w:tblGrid>
      <w:tr w:rsidR="007E3564" w:rsidRPr="00B50A22" w:rsidTr="00113194">
        <w:trPr>
          <w:trHeight w:val="928"/>
          <w:jc w:val="center"/>
        </w:trPr>
        <w:tc>
          <w:tcPr>
            <w:tcW w:w="1673" w:type="dxa"/>
            <w:shd w:val="clear" w:color="auto" w:fill="auto"/>
          </w:tcPr>
          <w:p w:rsidR="00E87DCF" w:rsidRPr="00B50A22" w:rsidRDefault="00E87DCF" w:rsidP="00697A77">
            <w:pPr>
              <w:pStyle w:val="ad"/>
            </w:pPr>
            <w:r w:rsidRPr="00B50A22">
              <w:t>Источник тепловой энергии</w:t>
            </w:r>
          </w:p>
        </w:tc>
        <w:tc>
          <w:tcPr>
            <w:tcW w:w="2267" w:type="dxa"/>
            <w:shd w:val="clear" w:color="auto" w:fill="auto"/>
          </w:tcPr>
          <w:p w:rsidR="00E87DCF" w:rsidRPr="00B50A22" w:rsidRDefault="00E87DCF" w:rsidP="00697A77">
            <w:pPr>
              <w:pStyle w:val="ad"/>
            </w:pPr>
            <w:r w:rsidRPr="00B50A22">
              <w:t>Зона территориального деления</w:t>
            </w:r>
          </w:p>
        </w:tc>
        <w:tc>
          <w:tcPr>
            <w:tcW w:w="1584" w:type="dxa"/>
            <w:shd w:val="clear" w:color="auto" w:fill="auto"/>
          </w:tcPr>
          <w:p w:rsidR="00E87DCF" w:rsidRPr="00B50A22" w:rsidRDefault="00E87DCF" w:rsidP="00697A77">
            <w:pPr>
              <w:pStyle w:val="ad"/>
            </w:pPr>
            <w:r w:rsidRPr="00B50A22">
              <w:t>Существующая тепловая нагрузка, Гкал/ч</w:t>
            </w:r>
          </w:p>
        </w:tc>
        <w:tc>
          <w:tcPr>
            <w:tcW w:w="1805" w:type="dxa"/>
            <w:shd w:val="clear" w:color="auto" w:fill="auto"/>
          </w:tcPr>
          <w:p w:rsidR="00E87DCF" w:rsidRPr="00B50A22" w:rsidRDefault="00E87DCF" w:rsidP="00697A77">
            <w:pPr>
              <w:pStyle w:val="ad"/>
            </w:pPr>
            <w:r w:rsidRPr="00B50A22">
              <w:t>Площадь территории S, га</w:t>
            </w:r>
          </w:p>
        </w:tc>
        <w:tc>
          <w:tcPr>
            <w:tcW w:w="1880" w:type="dxa"/>
            <w:shd w:val="clear" w:color="auto" w:fill="auto"/>
          </w:tcPr>
          <w:p w:rsidR="00E748E8" w:rsidRPr="00B50A22" w:rsidRDefault="00E87DCF" w:rsidP="00697A77">
            <w:pPr>
              <w:pStyle w:val="ad"/>
            </w:pPr>
            <w:r w:rsidRPr="00B50A22">
              <w:t>Средневзвешенная плотность,</w:t>
            </w:r>
          </w:p>
          <w:p w:rsidR="00E87DCF" w:rsidRPr="00B50A22" w:rsidRDefault="00E87DCF" w:rsidP="00697A77">
            <w:pPr>
              <w:pStyle w:val="ad"/>
            </w:pPr>
            <w:r w:rsidRPr="00B50A22">
              <w:t>Гкал/ч / га</w:t>
            </w:r>
          </w:p>
        </w:tc>
      </w:tr>
      <w:tr w:rsidR="007E3564" w:rsidRPr="00B50A22" w:rsidTr="00113194">
        <w:trPr>
          <w:trHeight w:val="407"/>
          <w:jc w:val="center"/>
        </w:trPr>
        <w:tc>
          <w:tcPr>
            <w:tcW w:w="9209" w:type="dxa"/>
            <w:gridSpan w:val="5"/>
            <w:shd w:val="clear" w:color="auto" w:fill="auto"/>
          </w:tcPr>
          <w:p w:rsidR="00553FA5" w:rsidRPr="00B50A22" w:rsidRDefault="00553FA5" w:rsidP="00697A77">
            <w:pPr>
              <w:pStyle w:val="ad"/>
            </w:pPr>
            <w:r w:rsidRPr="00B50A22">
              <w:t>ЕТО</w:t>
            </w:r>
            <w:r w:rsidR="00FF4283" w:rsidRPr="00B50A22">
              <w:t xml:space="preserve"> </w:t>
            </w:r>
            <w:r w:rsidRPr="00B50A22">
              <w:t>ООО «Теплоснабжение»</w:t>
            </w:r>
          </w:p>
        </w:tc>
      </w:tr>
      <w:tr w:rsidR="00124D5E" w:rsidRPr="00B50A22" w:rsidTr="00113194">
        <w:trPr>
          <w:trHeight w:val="298"/>
          <w:jc w:val="center"/>
        </w:trPr>
        <w:tc>
          <w:tcPr>
            <w:tcW w:w="1673" w:type="dxa"/>
            <w:vMerge w:val="restart"/>
            <w:shd w:val="clear" w:color="auto" w:fill="auto"/>
          </w:tcPr>
          <w:p w:rsidR="00124D5E" w:rsidRPr="00B50A22" w:rsidRDefault="00124D5E" w:rsidP="00697A77">
            <w:pPr>
              <w:pStyle w:val="ad"/>
            </w:pPr>
            <w:r w:rsidRPr="00B50A22">
              <w:t>ТЭЦ г. Байкальска</w:t>
            </w:r>
          </w:p>
        </w:tc>
        <w:tc>
          <w:tcPr>
            <w:tcW w:w="2267" w:type="dxa"/>
            <w:shd w:val="clear" w:color="auto" w:fill="auto"/>
          </w:tcPr>
          <w:p w:rsidR="00124D5E" w:rsidRPr="00B50A22" w:rsidRDefault="00124D5E" w:rsidP="00697A77">
            <w:pPr>
              <w:pStyle w:val="ad"/>
            </w:pPr>
            <w:r w:rsidRPr="00B50A22">
              <w:t>Байкальск, город</w:t>
            </w:r>
          </w:p>
        </w:tc>
        <w:tc>
          <w:tcPr>
            <w:tcW w:w="1584" w:type="dxa"/>
            <w:shd w:val="clear" w:color="auto" w:fill="auto"/>
            <w:vAlign w:val="center"/>
          </w:tcPr>
          <w:p w:rsidR="00124D5E" w:rsidRPr="00B50A22" w:rsidRDefault="00124D5E" w:rsidP="00697A77">
            <w:pPr>
              <w:pStyle w:val="ad"/>
              <w:jc w:val="center"/>
              <w:rPr>
                <w:b/>
                <w:color w:val="auto"/>
              </w:rPr>
            </w:pPr>
            <w:r w:rsidRPr="00B50A22">
              <w:rPr>
                <w:b/>
                <w:color w:val="auto"/>
              </w:rPr>
              <w:t>47,19</w:t>
            </w:r>
          </w:p>
        </w:tc>
        <w:tc>
          <w:tcPr>
            <w:tcW w:w="1805" w:type="dxa"/>
            <w:shd w:val="clear" w:color="auto" w:fill="auto"/>
            <w:vAlign w:val="center"/>
          </w:tcPr>
          <w:p w:rsidR="00124D5E" w:rsidRPr="00B50A22" w:rsidRDefault="00124D5E" w:rsidP="00697A77">
            <w:pPr>
              <w:pStyle w:val="ad"/>
              <w:jc w:val="center"/>
              <w:rPr>
                <w:color w:val="auto"/>
              </w:rPr>
            </w:pPr>
            <w:r w:rsidRPr="00B50A22">
              <w:rPr>
                <w:color w:val="auto"/>
              </w:rPr>
              <w:t>505</w:t>
            </w:r>
          </w:p>
        </w:tc>
        <w:tc>
          <w:tcPr>
            <w:tcW w:w="1880" w:type="dxa"/>
            <w:shd w:val="clear" w:color="auto" w:fill="auto"/>
            <w:vAlign w:val="center"/>
          </w:tcPr>
          <w:p w:rsidR="00124D5E" w:rsidRDefault="00124D5E" w:rsidP="00697A77">
            <w:pPr>
              <w:pStyle w:val="ad"/>
              <w:jc w:val="center"/>
            </w:pPr>
            <w:r>
              <w:t>0,093</w:t>
            </w:r>
          </w:p>
        </w:tc>
      </w:tr>
      <w:tr w:rsidR="00124D5E" w:rsidRPr="00B50A22" w:rsidTr="00113194">
        <w:trPr>
          <w:trHeight w:val="298"/>
          <w:jc w:val="center"/>
        </w:trPr>
        <w:tc>
          <w:tcPr>
            <w:tcW w:w="1673" w:type="dxa"/>
            <w:vMerge/>
            <w:shd w:val="clear" w:color="auto" w:fill="auto"/>
          </w:tcPr>
          <w:p w:rsidR="00124D5E" w:rsidRPr="00B50A22" w:rsidRDefault="00124D5E" w:rsidP="00697A77">
            <w:pPr>
              <w:pStyle w:val="ad"/>
            </w:pPr>
          </w:p>
        </w:tc>
        <w:tc>
          <w:tcPr>
            <w:tcW w:w="2267" w:type="dxa"/>
            <w:shd w:val="clear" w:color="auto" w:fill="auto"/>
          </w:tcPr>
          <w:p w:rsidR="00124D5E" w:rsidRPr="00B50A22" w:rsidRDefault="00124D5E" w:rsidP="00697A77">
            <w:pPr>
              <w:pStyle w:val="ad"/>
            </w:pPr>
            <w:r w:rsidRPr="00B50A22">
              <w:t>Промзона</w:t>
            </w:r>
          </w:p>
        </w:tc>
        <w:tc>
          <w:tcPr>
            <w:tcW w:w="1584" w:type="dxa"/>
            <w:shd w:val="clear" w:color="auto" w:fill="auto"/>
            <w:vAlign w:val="center"/>
          </w:tcPr>
          <w:p w:rsidR="00124D5E" w:rsidRPr="00B50A22" w:rsidRDefault="00124D5E" w:rsidP="00697A77">
            <w:pPr>
              <w:pStyle w:val="ad"/>
              <w:jc w:val="center"/>
              <w:rPr>
                <w:b/>
                <w:color w:val="auto"/>
              </w:rPr>
            </w:pPr>
            <w:r w:rsidRPr="00B50A22">
              <w:rPr>
                <w:b/>
                <w:color w:val="auto"/>
              </w:rPr>
              <w:t>2,02</w:t>
            </w:r>
          </w:p>
        </w:tc>
        <w:tc>
          <w:tcPr>
            <w:tcW w:w="1805" w:type="dxa"/>
            <w:shd w:val="clear" w:color="auto" w:fill="auto"/>
            <w:vAlign w:val="center"/>
          </w:tcPr>
          <w:p w:rsidR="00124D5E" w:rsidRPr="00B50A22" w:rsidRDefault="00124D5E" w:rsidP="00697A77">
            <w:pPr>
              <w:pStyle w:val="ad"/>
              <w:jc w:val="center"/>
              <w:rPr>
                <w:color w:val="auto"/>
              </w:rPr>
            </w:pPr>
            <w:r w:rsidRPr="00B50A22">
              <w:rPr>
                <w:color w:val="auto"/>
              </w:rPr>
              <w:t>481</w:t>
            </w:r>
          </w:p>
        </w:tc>
        <w:tc>
          <w:tcPr>
            <w:tcW w:w="1880" w:type="dxa"/>
            <w:shd w:val="clear" w:color="auto" w:fill="auto"/>
            <w:vAlign w:val="center"/>
          </w:tcPr>
          <w:p w:rsidR="00124D5E" w:rsidRDefault="00124D5E" w:rsidP="00697A77">
            <w:pPr>
              <w:pStyle w:val="ad"/>
              <w:jc w:val="center"/>
            </w:pPr>
            <w:r>
              <w:t>0,032</w:t>
            </w:r>
          </w:p>
        </w:tc>
      </w:tr>
      <w:tr w:rsidR="00124D5E" w:rsidRPr="00B50A22" w:rsidTr="00113194">
        <w:trPr>
          <w:trHeight w:val="298"/>
          <w:jc w:val="center"/>
        </w:trPr>
        <w:tc>
          <w:tcPr>
            <w:tcW w:w="1673" w:type="dxa"/>
            <w:vMerge/>
            <w:shd w:val="clear" w:color="auto" w:fill="auto"/>
          </w:tcPr>
          <w:p w:rsidR="00124D5E" w:rsidRPr="00B50A22" w:rsidRDefault="00124D5E" w:rsidP="00697A77">
            <w:pPr>
              <w:pStyle w:val="ad"/>
            </w:pPr>
          </w:p>
        </w:tc>
        <w:tc>
          <w:tcPr>
            <w:tcW w:w="2267" w:type="dxa"/>
            <w:shd w:val="clear" w:color="auto" w:fill="auto"/>
          </w:tcPr>
          <w:p w:rsidR="00124D5E" w:rsidRPr="00B50A22" w:rsidRDefault="00124D5E" w:rsidP="00697A77">
            <w:pPr>
              <w:pStyle w:val="ad"/>
            </w:pPr>
            <w:r w:rsidRPr="00B50A22">
              <w:t>Гагарина</w:t>
            </w:r>
          </w:p>
        </w:tc>
        <w:tc>
          <w:tcPr>
            <w:tcW w:w="1584" w:type="dxa"/>
            <w:shd w:val="clear" w:color="auto" w:fill="auto"/>
            <w:vAlign w:val="center"/>
          </w:tcPr>
          <w:p w:rsidR="00124D5E" w:rsidRPr="00B50A22" w:rsidRDefault="00124D5E" w:rsidP="00697A77">
            <w:pPr>
              <w:pStyle w:val="ad"/>
              <w:jc w:val="center"/>
              <w:rPr>
                <w:b/>
                <w:color w:val="auto"/>
              </w:rPr>
            </w:pPr>
            <w:r w:rsidRPr="00B50A22">
              <w:rPr>
                <w:b/>
                <w:color w:val="auto"/>
              </w:rPr>
              <w:t>21,15</w:t>
            </w:r>
          </w:p>
        </w:tc>
        <w:tc>
          <w:tcPr>
            <w:tcW w:w="1805" w:type="dxa"/>
            <w:shd w:val="clear" w:color="auto" w:fill="auto"/>
            <w:vAlign w:val="center"/>
          </w:tcPr>
          <w:p w:rsidR="00124D5E" w:rsidRPr="00B50A22" w:rsidRDefault="00124D5E" w:rsidP="00697A77">
            <w:pPr>
              <w:pStyle w:val="ad"/>
              <w:jc w:val="center"/>
              <w:rPr>
                <w:color w:val="auto"/>
              </w:rPr>
            </w:pPr>
            <w:r w:rsidRPr="00B50A22">
              <w:rPr>
                <w:color w:val="auto"/>
              </w:rPr>
              <w:t>180</w:t>
            </w:r>
          </w:p>
        </w:tc>
        <w:tc>
          <w:tcPr>
            <w:tcW w:w="1880" w:type="dxa"/>
            <w:shd w:val="clear" w:color="auto" w:fill="auto"/>
            <w:vAlign w:val="center"/>
          </w:tcPr>
          <w:p w:rsidR="00124D5E" w:rsidRDefault="00124D5E" w:rsidP="00697A77">
            <w:pPr>
              <w:pStyle w:val="ad"/>
              <w:jc w:val="center"/>
            </w:pPr>
            <w:r>
              <w:t>0,152</w:t>
            </w:r>
          </w:p>
        </w:tc>
      </w:tr>
      <w:tr w:rsidR="00124D5E" w:rsidRPr="00B50A22" w:rsidTr="00113194">
        <w:trPr>
          <w:trHeight w:val="298"/>
          <w:jc w:val="center"/>
        </w:trPr>
        <w:tc>
          <w:tcPr>
            <w:tcW w:w="1673" w:type="dxa"/>
            <w:vMerge/>
            <w:shd w:val="clear" w:color="auto" w:fill="auto"/>
          </w:tcPr>
          <w:p w:rsidR="00124D5E" w:rsidRPr="00B50A22" w:rsidRDefault="00124D5E" w:rsidP="00697A77">
            <w:pPr>
              <w:pStyle w:val="ad"/>
            </w:pPr>
          </w:p>
        </w:tc>
        <w:tc>
          <w:tcPr>
            <w:tcW w:w="2267" w:type="dxa"/>
            <w:shd w:val="clear" w:color="auto" w:fill="auto"/>
          </w:tcPr>
          <w:p w:rsidR="00124D5E" w:rsidRPr="00B50A22" w:rsidRDefault="00124D5E" w:rsidP="00697A77">
            <w:pPr>
              <w:pStyle w:val="ad"/>
            </w:pPr>
            <w:r w:rsidRPr="00B50A22">
              <w:t>Восточный</w:t>
            </w:r>
          </w:p>
        </w:tc>
        <w:tc>
          <w:tcPr>
            <w:tcW w:w="1584" w:type="dxa"/>
            <w:shd w:val="clear" w:color="auto" w:fill="auto"/>
            <w:vAlign w:val="center"/>
          </w:tcPr>
          <w:p w:rsidR="00124D5E" w:rsidRPr="00B50A22" w:rsidRDefault="00124D5E" w:rsidP="00697A77">
            <w:pPr>
              <w:pStyle w:val="ad"/>
              <w:jc w:val="center"/>
              <w:rPr>
                <w:b/>
                <w:color w:val="auto"/>
              </w:rPr>
            </w:pPr>
            <w:r w:rsidRPr="00B50A22">
              <w:rPr>
                <w:b/>
                <w:color w:val="auto"/>
              </w:rPr>
              <w:t>0,3</w:t>
            </w:r>
          </w:p>
        </w:tc>
        <w:tc>
          <w:tcPr>
            <w:tcW w:w="1805" w:type="dxa"/>
            <w:shd w:val="clear" w:color="auto" w:fill="auto"/>
            <w:vAlign w:val="center"/>
          </w:tcPr>
          <w:p w:rsidR="00124D5E" w:rsidRPr="00B50A22" w:rsidRDefault="00124D5E" w:rsidP="00697A77">
            <w:pPr>
              <w:pStyle w:val="ad"/>
              <w:jc w:val="center"/>
              <w:rPr>
                <w:color w:val="auto"/>
              </w:rPr>
            </w:pPr>
            <w:r w:rsidRPr="00B50A22">
              <w:rPr>
                <w:color w:val="auto"/>
              </w:rPr>
              <w:t>50</w:t>
            </w:r>
          </w:p>
        </w:tc>
        <w:tc>
          <w:tcPr>
            <w:tcW w:w="1880" w:type="dxa"/>
            <w:shd w:val="clear" w:color="auto" w:fill="auto"/>
            <w:vAlign w:val="center"/>
          </w:tcPr>
          <w:p w:rsidR="00124D5E" w:rsidRDefault="00124D5E" w:rsidP="00697A77">
            <w:pPr>
              <w:pStyle w:val="ad"/>
              <w:jc w:val="center"/>
            </w:pPr>
            <w:r>
              <w:t>0,008</w:t>
            </w:r>
          </w:p>
        </w:tc>
      </w:tr>
      <w:tr w:rsidR="00124D5E" w:rsidRPr="00B50A22" w:rsidTr="00113194">
        <w:trPr>
          <w:trHeight w:val="298"/>
          <w:jc w:val="center"/>
        </w:trPr>
        <w:tc>
          <w:tcPr>
            <w:tcW w:w="1673" w:type="dxa"/>
            <w:vMerge/>
            <w:shd w:val="clear" w:color="auto" w:fill="auto"/>
          </w:tcPr>
          <w:p w:rsidR="00124D5E" w:rsidRPr="00B50A22" w:rsidRDefault="00124D5E" w:rsidP="00697A77">
            <w:pPr>
              <w:pStyle w:val="ad"/>
            </w:pPr>
          </w:p>
        </w:tc>
        <w:tc>
          <w:tcPr>
            <w:tcW w:w="2267" w:type="dxa"/>
            <w:shd w:val="clear" w:color="auto" w:fill="auto"/>
          </w:tcPr>
          <w:p w:rsidR="00124D5E" w:rsidRPr="00B50A22" w:rsidRDefault="00124D5E" w:rsidP="00697A77">
            <w:pPr>
              <w:pStyle w:val="ad"/>
            </w:pPr>
            <w:r w:rsidRPr="00B50A22">
              <w:t>Строитель</w:t>
            </w:r>
          </w:p>
        </w:tc>
        <w:tc>
          <w:tcPr>
            <w:tcW w:w="1584" w:type="dxa"/>
            <w:shd w:val="clear" w:color="auto" w:fill="auto"/>
            <w:vAlign w:val="center"/>
          </w:tcPr>
          <w:p w:rsidR="00124D5E" w:rsidRPr="00B50A22" w:rsidRDefault="00124D5E" w:rsidP="00697A77">
            <w:pPr>
              <w:pStyle w:val="ad"/>
              <w:jc w:val="center"/>
              <w:rPr>
                <w:b/>
                <w:color w:val="auto"/>
              </w:rPr>
            </w:pPr>
            <w:r w:rsidRPr="00B50A22">
              <w:rPr>
                <w:b/>
                <w:color w:val="auto"/>
              </w:rPr>
              <w:t>7,742</w:t>
            </w:r>
          </w:p>
        </w:tc>
        <w:tc>
          <w:tcPr>
            <w:tcW w:w="1805" w:type="dxa"/>
            <w:shd w:val="clear" w:color="auto" w:fill="auto"/>
            <w:vAlign w:val="center"/>
          </w:tcPr>
          <w:p w:rsidR="00124D5E" w:rsidRPr="00B50A22" w:rsidRDefault="00124D5E" w:rsidP="00697A77">
            <w:pPr>
              <w:pStyle w:val="ad"/>
              <w:jc w:val="center"/>
              <w:rPr>
                <w:color w:val="auto"/>
              </w:rPr>
            </w:pPr>
            <w:r w:rsidRPr="00B50A22">
              <w:rPr>
                <w:color w:val="auto"/>
              </w:rPr>
              <w:t>154</w:t>
            </w:r>
          </w:p>
        </w:tc>
        <w:tc>
          <w:tcPr>
            <w:tcW w:w="1880" w:type="dxa"/>
            <w:shd w:val="clear" w:color="auto" w:fill="auto"/>
            <w:vAlign w:val="center"/>
          </w:tcPr>
          <w:p w:rsidR="00124D5E" w:rsidRDefault="00124D5E" w:rsidP="00697A77">
            <w:pPr>
              <w:pStyle w:val="ad"/>
              <w:jc w:val="center"/>
            </w:pPr>
            <w:r>
              <w:t>0,068</w:t>
            </w:r>
          </w:p>
        </w:tc>
      </w:tr>
      <w:tr w:rsidR="00124D5E" w:rsidRPr="00B50A22" w:rsidTr="00113194">
        <w:trPr>
          <w:trHeight w:val="298"/>
          <w:jc w:val="center"/>
        </w:trPr>
        <w:tc>
          <w:tcPr>
            <w:tcW w:w="1673" w:type="dxa"/>
            <w:vMerge/>
            <w:shd w:val="clear" w:color="auto" w:fill="auto"/>
          </w:tcPr>
          <w:p w:rsidR="00124D5E" w:rsidRPr="00B50A22" w:rsidRDefault="00124D5E" w:rsidP="00697A77">
            <w:pPr>
              <w:pStyle w:val="ad"/>
            </w:pPr>
          </w:p>
        </w:tc>
        <w:tc>
          <w:tcPr>
            <w:tcW w:w="2267" w:type="dxa"/>
            <w:shd w:val="clear" w:color="auto" w:fill="auto"/>
          </w:tcPr>
          <w:p w:rsidR="00124D5E" w:rsidRPr="00B50A22" w:rsidRDefault="00124D5E" w:rsidP="00697A77">
            <w:pPr>
              <w:pStyle w:val="ad"/>
            </w:pPr>
            <w:r w:rsidRPr="00B50A22">
              <w:t>Южный с Кр. Ключ</w:t>
            </w:r>
          </w:p>
        </w:tc>
        <w:tc>
          <w:tcPr>
            <w:tcW w:w="1584" w:type="dxa"/>
            <w:shd w:val="clear" w:color="auto" w:fill="auto"/>
            <w:vAlign w:val="center"/>
          </w:tcPr>
          <w:p w:rsidR="00124D5E" w:rsidRPr="00B50A22" w:rsidRDefault="00124D5E" w:rsidP="00697A77">
            <w:pPr>
              <w:pStyle w:val="ad"/>
              <w:jc w:val="center"/>
              <w:rPr>
                <w:b/>
                <w:color w:val="auto"/>
              </w:rPr>
            </w:pPr>
            <w:r w:rsidRPr="00B50A22">
              <w:rPr>
                <w:b/>
                <w:color w:val="auto"/>
              </w:rPr>
              <w:t>13,4</w:t>
            </w:r>
          </w:p>
        </w:tc>
        <w:tc>
          <w:tcPr>
            <w:tcW w:w="1805" w:type="dxa"/>
            <w:shd w:val="clear" w:color="auto" w:fill="auto"/>
            <w:vAlign w:val="center"/>
          </w:tcPr>
          <w:p w:rsidR="00124D5E" w:rsidRPr="00B50A22" w:rsidRDefault="00124D5E" w:rsidP="00697A77">
            <w:pPr>
              <w:pStyle w:val="ad"/>
              <w:jc w:val="center"/>
              <w:rPr>
                <w:color w:val="auto"/>
              </w:rPr>
            </w:pPr>
            <w:r w:rsidRPr="00B50A22">
              <w:rPr>
                <w:color w:val="auto"/>
              </w:rPr>
              <w:t>121</w:t>
            </w:r>
          </w:p>
        </w:tc>
        <w:tc>
          <w:tcPr>
            <w:tcW w:w="1880" w:type="dxa"/>
            <w:shd w:val="clear" w:color="auto" w:fill="auto"/>
            <w:vAlign w:val="center"/>
          </w:tcPr>
          <w:p w:rsidR="00124D5E" w:rsidRDefault="00124D5E" w:rsidP="00697A77">
            <w:pPr>
              <w:pStyle w:val="ad"/>
              <w:jc w:val="center"/>
            </w:pPr>
            <w:r>
              <w:t>0,144</w:t>
            </w:r>
          </w:p>
        </w:tc>
      </w:tr>
      <w:tr w:rsidR="00124D5E" w:rsidRPr="00B50A22" w:rsidTr="00113194">
        <w:trPr>
          <w:trHeight w:val="298"/>
          <w:jc w:val="center"/>
        </w:trPr>
        <w:tc>
          <w:tcPr>
            <w:tcW w:w="1673" w:type="dxa"/>
            <w:vMerge/>
            <w:shd w:val="clear" w:color="auto" w:fill="auto"/>
          </w:tcPr>
          <w:p w:rsidR="00124D5E" w:rsidRPr="00B50A22" w:rsidRDefault="00124D5E" w:rsidP="00697A77">
            <w:pPr>
              <w:pStyle w:val="ad"/>
            </w:pPr>
          </w:p>
        </w:tc>
        <w:tc>
          <w:tcPr>
            <w:tcW w:w="2267" w:type="dxa"/>
            <w:shd w:val="clear" w:color="auto" w:fill="auto"/>
          </w:tcPr>
          <w:p w:rsidR="00124D5E" w:rsidRPr="00B50A22" w:rsidRDefault="00124D5E" w:rsidP="00697A77">
            <w:pPr>
              <w:pStyle w:val="ad"/>
            </w:pPr>
            <w:r w:rsidRPr="00B50A22">
              <w:t>Прибрежный</w:t>
            </w:r>
          </w:p>
        </w:tc>
        <w:tc>
          <w:tcPr>
            <w:tcW w:w="1584" w:type="dxa"/>
            <w:shd w:val="clear" w:color="auto" w:fill="auto"/>
            <w:vAlign w:val="center"/>
          </w:tcPr>
          <w:p w:rsidR="00124D5E" w:rsidRPr="00B50A22" w:rsidRDefault="00124D5E" w:rsidP="00697A77">
            <w:pPr>
              <w:pStyle w:val="ad"/>
              <w:jc w:val="center"/>
              <w:rPr>
                <w:b/>
                <w:color w:val="auto"/>
              </w:rPr>
            </w:pPr>
            <w:r w:rsidRPr="00B50A22">
              <w:rPr>
                <w:b/>
                <w:color w:val="auto"/>
              </w:rPr>
              <w:t>0</w:t>
            </w:r>
          </w:p>
        </w:tc>
        <w:tc>
          <w:tcPr>
            <w:tcW w:w="1805" w:type="dxa"/>
            <w:shd w:val="clear" w:color="auto" w:fill="auto"/>
            <w:vAlign w:val="center"/>
          </w:tcPr>
          <w:p w:rsidR="00124D5E" w:rsidRPr="00B50A22" w:rsidRDefault="00124D5E" w:rsidP="00697A77">
            <w:pPr>
              <w:pStyle w:val="ad"/>
              <w:jc w:val="center"/>
              <w:rPr>
                <w:color w:val="auto"/>
              </w:rPr>
            </w:pPr>
            <w:r w:rsidRPr="00B50A22">
              <w:rPr>
                <w:color w:val="auto"/>
              </w:rPr>
              <w:t>289</w:t>
            </w:r>
          </w:p>
        </w:tc>
        <w:tc>
          <w:tcPr>
            <w:tcW w:w="1880" w:type="dxa"/>
            <w:shd w:val="clear" w:color="auto" w:fill="auto"/>
            <w:vAlign w:val="center"/>
          </w:tcPr>
          <w:p w:rsidR="00124D5E" w:rsidRDefault="00124D5E" w:rsidP="00697A77">
            <w:pPr>
              <w:pStyle w:val="ad"/>
              <w:jc w:val="center"/>
            </w:pPr>
            <w:r>
              <w:t>0,0</w:t>
            </w:r>
          </w:p>
        </w:tc>
      </w:tr>
      <w:tr w:rsidR="00124D5E" w:rsidRPr="00B50A22" w:rsidTr="00113194">
        <w:trPr>
          <w:trHeight w:val="298"/>
          <w:jc w:val="center"/>
        </w:trPr>
        <w:tc>
          <w:tcPr>
            <w:tcW w:w="1673" w:type="dxa"/>
            <w:vMerge/>
            <w:shd w:val="clear" w:color="auto" w:fill="auto"/>
          </w:tcPr>
          <w:p w:rsidR="00124D5E" w:rsidRPr="00B50A22" w:rsidRDefault="00124D5E" w:rsidP="00697A77">
            <w:pPr>
              <w:pStyle w:val="ad"/>
            </w:pPr>
          </w:p>
        </w:tc>
        <w:tc>
          <w:tcPr>
            <w:tcW w:w="2267" w:type="dxa"/>
            <w:shd w:val="clear" w:color="auto" w:fill="auto"/>
          </w:tcPr>
          <w:p w:rsidR="00124D5E" w:rsidRPr="00B50A22" w:rsidRDefault="00124D5E" w:rsidP="00697A77">
            <w:pPr>
              <w:pStyle w:val="ad"/>
            </w:pPr>
            <w:r w:rsidRPr="00B50A22">
              <w:t>Предгорный</w:t>
            </w:r>
          </w:p>
        </w:tc>
        <w:tc>
          <w:tcPr>
            <w:tcW w:w="1584" w:type="dxa"/>
            <w:shd w:val="clear" w:color="auto" w:fill="auto"/>
            <w:vAlign w:val="center"/>
          </w:tcPr>
          <w:p w:rsidR="00124D5E" w:rsidRPr="00B50A22" w:rsidRDefault="00C335DC" w:rsidP="00697A77">
            <w:pPr>
              <w:pStyle w:val="ad"/>
              <w:jc w:val="center"/>
              <w:rPr>
                <w:b/>
                <w:color w:val="auto"/>
              </w:rPr>
            </w:pPr>
            <w:r>
              <w:rPr>
                <w:b/>
                <w:color w:val="auto"/>
              </w:rPr>
              <w:t>0</w:t>
            </w:r>
          </w:p>
        </w:tc>
        <w:tc>
          <w:tcPr>
            <w:tcW w:w="1805" w:type="dxa"/>
            <w:shd w:val="clear" w:color="auto" w:fill="auto"/>
            <w:vAlign w:val="center"/>
          </w:tcPr>
          <w:p w:rsidR="00124D5E" w:rsidRPr="00B50A22" w:rsidRDefault="00124D5E" w:rsidP="00697A77">
            <w:pPr>
              <w:pStyle w:val="ad"/>
              <w:jc w:val="center"/>
              <w:rPr>
                <w:color w:val="auto"/>
              </w:rPr>
            </w:pPr>
            <w:r w:rsidRPr="00B50A22">
              <w:rPr>
                <w:color w:val="auto"/>
              </w:rPr>
              <w:t>433</w:t>
            </w:r>
          </w:p>
        </w:tc>
        <w:tc>
          <w:tcPr>
            <w:tcW w:w="1880" w:type="dxa"/>
            <w:shd w:val="clear" w:color="auto" w:fill="auto"/>
            <w:vAlign w:val="center"/>
          </w:tcPr>
          <w:p w:rsidR="00124D5E" w:rsidRDefault="00124D5E" w:rsidP="00697A77">
            <w:pPr>
              <w:pStyle w:val="ad"/>
              <w:jc w:val="center"/>
            </w:pPr>
            <w:r>
              <w:t>0,0</w:t>
            </w:r>
          </w:p>
        </w:tc>
      </w:tr>
    </w:tbl>
    <w:p w:rsidR="00636EC4" w:rsidRPr="00B50A22" w:rsidRDefault="00102C3D" w:rsidP="00B47A8A">
      <w:pPr>
        <w:spacing w:before="120"/>
      </w:pPr>
      <w:r w:rsidRPr="00B50A22">
        <w:t xml:space="preserve">Таблица 1.4.2. </w:t>
      </w:r>
      <w:r w:rsidR="00636EC4" w:rsidRPr="00B50A22">
        <w:t xml:space="preserve">Перспективная средневзвешенная плотность тепловой нагрузки </w:t>
      </w:r>
    </w:p>
    <w:p w:rsidR="00482FB8" w:rsidRPr="00B50A22" w:rsidRDefault="00482FB8" w:rsidP="00482FB8">
      <w:pPr>
        <w:pStyle w:val="a3"/>
        <w:rPr>
          <w:rFonts w:cs="Times New Roman"/>
          <w:sz w:val="12"/>
          <w:szCs w:val="12"/>
        </w:rPr>
      </w:pPr>
    </w:p>
    <w:tbl>
      <w:tblPr>
        <w:tblW w:w="9216"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70"/>
        <w:gridCol w:w="1276"/>
        <w:gridCol w:w="1276"/>
        <w:gridCol w:w="1218"/>
        <w:gridCol w:w="1050"/>
        <w:gridCol w:w="1134"/>
        <w:gridCol w:w="992"/>
      </w:tblGrid>
      <w:tr w:rsidR="007E3564" w:rsidRPr="00B50A22" w:rsidTr="0086618B">
        <w:trPr>
          <w:trHeight w:val="293"/>
        </w:trPr>
        <w:tc>
          <w:tcPr>
            <w:tcW w:w="2270" w:type="dxa"/>
            <w:vMerge w:val="restart"/>
            <w:shd w:val="clear" w:color="000000" w:fill="F2F2F2"/>
            <w:vAlign w:val="center"/>
            <w:hideMark/>
          </w:tcPr>
          <w:p w:rsidR="0099785C" w:rsidRPr="00B50A22" w:rsidRDefault="0099785C" w:rsidP="00697A77">
            <w:pPr>
              <w:pStyle w:val="ad"/>
            </w:pPr>
            <w:r w:rsidRPr="00B50A22">
              <w:t>Зона</w:t>
            </w:r>
          </w:p>
        </w:tc>
        <w:tc>
          <w:tcPr>
            <w:tcW w:w="1276" w:type="dxa"/>
            <w:vMerge w:val="restart"/>
            <w:shd w:val="clear" w:color="auto" w:fill="auto"/>
            <w:vAlign w:val="center"/>
            <w:hideMark/>
          </w:tcPr>
          <w:p w:rsidR="0099785C" w:rsidRPr="00B50A22" w:rsidRDefault="0099785C" w:rsidP="00697A77">
            <w:pPr>
              <w:pStyle w:val="ad"/>
            </w:pPr>
            <w:r w:rsidRPr="00B50A22">
              <w:t>Площади зон, га</w:t>
            </w:r>
          </w:p>
        </w:tc>
        <w:tc>
          <w:tcPr>
            <w:tcW w:w="5670" w:type="dxa"/>
            <w:gridSpan w:val="5"/>
            <w:shd w:val="clear" w:color="000000" w:fill="F2F2F2"/>
            <w:vAlign w:val="center"/>
            <w:hideMark/>
          </w:tcPr>
          <w:p w:rsidR="0099785C" w:rsidRPr="00B50A22" w:rsidRDefault="0099785C" w:rsidP="00697A77">
            <w:pPr>
              <w:pStyle w:val="ad"/>
            </w:pPr>
            <w:r w:rsidRPr="00B50A22">
              <w:t>Средневзвешенная плотность тепловой нагрузки, Гкал/ч/га</w:t>
            </w:r>
          </w:p>
        </w:tc>
      </w:tr>
      <w:tr w:rsidR="007E3564" w:rsidRPr="00B50A22" w:rsidTr="0086618B">
        <w:trPr>
          <w:trHeight w:val="293"/>
        </w:trPr>
        <w:tc>
          <w:tcPr>
            <w:tcW w:w="2270" w:type="dxa"/>
            <w:vMerge/>
            <w:vAlign w:val="center"/>
            <w:hideMark/>
          </w:tcPr>
          <w:p w:rsidR="0099785C" w:rsidRPr="00B50A22" w:rsidRDefault="0099785C" w:rsidP="00697A77">
            <w:pPr>
              <w:pStyle w:val="ad"/>
            </w:pPr>
          </w:p>
        </w:tc>
        <w:tc>
          <w:tcPr>
            <w:tcW w:w="1276" w:type="dxa"/>
            <w:vMerge/>
            <w:vAlign w:val="center"/>
            <w:hideMark/>
          </w:tcPr>
          <w:p w:rsidR="0099785C" w:rsidRPr="00B50A22" w:rsidRDefault="0099785C" w:rsidP="00697A77">
            <w:pPr>
              <w:pStyle w:val="ad"/>
            </w:pPr>
          </w:p>
        </w:tc>
        <w:tc>
          <w:tcPr>
            <w:tcW w:w="1276" w:type="dxa"/>
            <w:shd w:val="clear" w:color="000000" w:fill="F2F2F2"/>
            <w:vAlign w:val="center"/>
            <w:hideMark/>
          </w:tcPr>
          <w:p w:rsidR="0099785C" w:rsidRPr="00B50A22" w:rsidRDefault="0099785C" w:rsidP="00697A77">
            <w:pPr>
              <w:pStyle w:val="ad"/>
            </w:pPr>
            <w:r w:rsidRPr="00B50A22">
              <w:t>2026</w:t>
            </w:r>
          </w:p>
        </w:tc>
        <w:tc>
          <w:tcPr>
            <w:tcW w:w="1218" w:type="dxa"/>
            <w:shd w:val="clear" w:color="000000" w:fill="F2F2F2"/>
            <w:vAlign w:val="center"/>
            <w:hideMark/>
          </w:tcPr>
          <w:p w:rsidR="0099785C" w:rsidRPr="00B50A22" w:rsidRDefault="0099785C" w:rsidP="00697A77">
            <w:pPr>
              <w:pStyle w:val="ad"/>
            </w:pPr>
            <w:r w:rsidRPr="00B50A22">
              <w:t>202</w:t>
            </w:r>
            <w:r w:rsidR="005E20FD">
              <w:t>9</w:t>
            </w:r>
          </w:p>
        </w:tc>
        <w:tc>
          <w:tcPr>
            <w:tcW w:w="1050" w:type="dxa"/>
            <w:shd w:val="clear" w:color="000000" w:fill="F2F2F2"/>
            <w:vAlign w:val="center"/>
            <w:hideMark/>
          </w:tcPr>
          <w:p w:rsidR="0099785C" w:rsidRPr="00B50A22" w:rsidRDefault="0099785C" w:rsidP="00697A77">
            <w:pPr>
              <w:pStyle w:val="ad"/>
            </w:pPr>
            <w:r w:rsidRPr="00B50A22">
              <w:t>2030</w:t>
            </w:r>
          </w:p>
        </w:tc>
        <w:tc>
          <w:tcPr>
            <w:tcW w:w="1134" w:type="dxa"/>
            <w:shd w:val="clear" w:color="000000" w:fill="F2F2F2"/>
            <w:vAlign w:val="center"/>
            <w:hideMark/>
          </w:tcPr>
          <w:p w:rsidR="0099785C" w:rsidRPr="00B50A22" w:rsidRDefault="0099785C" w:rsidP="00697A77">
            <w:pPr>
              <w:pStyle w:val="ad"/>
            </w:pPr>
            <w:r w:rsidRPr="00B50A22">
              <w:t>2032</w:t>
            </w:r>
          </w:p>
        </w:tc>
        <w:tc>
          <w:tcPr>
            <w:tcW w:w="992" w:type="dxa"/>
            <w:shd w:val="clear" w:color="000000" w:fill="F2F2F2"/>
            <w:vAlign w:val="center"/>
            <w:hideMark/>
          </w:tcPr>
          <w:p w:rsidR="0099785C" w:rsidRPr="00B50A22" w:rsidRDefault="0099785C" w:rsidP="00697A77">
            <w:pPr>
              <w:pStyle w:val="ad"/>
            </w:pPr>
            <w:r w:rsidRPr="00B50A22">
              <w:t>2036</w:t>
            </w:r>
          </w:p>
        </w:tc>
      </w:tr>
      <w:tr w:rsidR="007E3564" w:rsidRPr="00B50A22" w:rsidTr="0086618B">
        <w:trPr>
          <w:trHeight w:val="473"/>
        </w:trPr>
        <w:tc>
          <w:tcPr>
            <w:tcW w:w="2270" w:type="dxa"/>
            <w:vMerge/>
            <w:vAlign w:val="center"/>
            <w:hideMark/>
          </w:tcPr>
          <w:p w:rsidR="0099785C" w:rsidRPr="00B50A22" w:rsidRDefault="0099785C" w:rsidP="00697A77">
            <w:pPr>
              <w:pStyle w:val="ad"/>
            </w:pPr>
          </w:p>
        </w:tc>
        <w:tc>
          <w:tcPr>
            <w:tcW w:w="1276" w:type="dxa"/>
            <w:vMerge/>
            <w:vAlign w:val="center"/>
            <w:hideMark/>
          </w:tcPr>
          <w:p w:rsidR="0099785C" w:rsidRPr="00B50A22" w:rsidRDefault="0099785C" w:rsidP="00697A77">
            <w:pPr>
              <w:pStyle w:val="ad"/>
            </w:pPr>
          </w:p>
        </w:tc>
        <w:tc>
          <w:tcPr>
            <w:tcW w:w="5670" w:type="dxa"/>
            <w:gridSpan w:val="5"/>
            <w:shd w:val="clear" w:color="000000" w:fill="DBE5F1"/>
            <w:vAlign w:val="center"/>
            <w:hideMark/>
          </w:tcPr>
          <w:p w:rsidR="0099785C" w:rsidRPr="00B50A22" w:rsidRDefault="0099785C" w:rsidP="00697A77">
            <w:pPr>
              <w:pStyle w:val="ad"/>
            </w:pPr>
            <w:r w:rsidRPr="00B50A22">
              <w:t>ООО «Теплоснабжение» </w:t>
            </w:r>
          </w:p>
        </w:tc>
      </w:tr>
      <w:tr w:rsidR="002A3BFD" w:rsidRPr="00B50A22" w:rsidTr="00E93690">
        <w:trPr>
          <w:trHeight w:val="293"/>
        </w:trPr>
        <w:tc>
          <w:tcPr>
            <w:tcW w:w="2270" w:type="dxa"/>
            <w:shd w:val="clear" w:color="auto" w:fill="auto"/>
            <w:vAlign w:val="center"/>
            <w:hideMark/>
          </w:tcPr>
          <w:p w:rsidR="002A3BFD" w:rsidRPr="00B50A22" w:rsidRDefault="002A3BFD" w:rsidP="00697A77">
            <w:pPr>
              <w:pStyle w:val="ad"/>
            </w:pPr>
            <w:r w:rsidRPr="00B50A22">
              <w:t>Байкальск, город</w:t>
            </w:r>
          </w:p>
        </w:tc>
        <w:tc>
          <w:tcPr>
            <w:tcW w:w="1276" w:type="dxa"/>
            <w:shd w:val="clear" w:color="auto" w:fill="auto"/>
            <w:vAlign w:val="center"/>
            <w:hideMark/>
          </w:tcPr>
          <w:p w:rsidR="002A3BFD" w:rsidRPr="00B50A22" w:rsidRDefault="002A3BFD" w:rsidP="00697A77">
            <w:pPr>
              <w:pStyle w:val="ad"/>
            </w:pPr>
            <w:r w:rsidRPr="00B50A22">
              <w:t>505</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0,176</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0,179</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0,190</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0,190</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0,215</w:t>
            </w:r>
          </w:p>
        </w:tc>
      </w:tr>
      <w:tr w:rsidR="002A3BFD" w:rsidRPr="00B50A22" w:rsidTr="00E93690">
        <w:trPr>
          <w:trHeight w:val="293"/>
        </w:trPr>
        <w:tc>
          <w:tcPr>
            <w:tcW w:w="2270" w:type="dxa"/>
            <w:shd w:val="clear" w:color="auto" w:fill="auto"/>
            <w:vAlign w:val="center"/>
            <w:hideMark/>
          </w:tcPr>
          <w:p w:rsidR="002A3BFD" w:rsidRPr="00B50A22" w:rsidRDefault="002A3BFD" w:rsidP="00697A77">
            <w:pPr>
              <w:pStyle w:val="ad"/>
            </w:pPr>
            <w:r w:rsidRPr="00B50A22">
              <w:t>Промзона</w:t>
            </w:r>
          </w:p>
        </w:tc>
        <w:tc>
          <w:tcPr>
            <w:tcW w:w="1276" w:type="dxa"/>
            <w:shd w:val="clear" w:color="auto" w:fill="auto"/>
            <w:vAlign w:val="center"/>
            <w:hideMark/>
          </w:tcPr>
          <w:p w:rsidR="002A3BFD" w:rsidRPr="00B50A22" w:rsidRDefault="002A3BFD" w:rsidP="00697A77">
            <w:pPr>
              <w:pStyle w:val="ad"/>
            </w:pPr>
            <w:r w:rsidRPr="00B50A22">
              <w:t>481</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0,032</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0,032</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0,188</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697A77" w:rsidP="00697A77">
            <w:pPr>
              <w:pStyle w:val="ad"/>
            </w:pPr>
            <w:r>
              <w:t>0</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697A77" w:rsidP="00697A77">
            <w:pPr>
              <w:pStyle w:val="ad"/>
            </w:pPr>
            <w:r>
              <w:t>0</w:t>
            </w:r>
          </w:p>
        </w:tc>
      </w:tr>
      <w:tr w:rsidR="002A3BFD" w:rsidRPr="00B50A22" w:rsidTr="00E93690">
        <w:trPr>
          <w:trHeight w:val="293"/>
        </w:trPr>
        <w:tc>
          <w:tcPr>
            <w:tcW w:w="2270" w:type="dxa"/>
            <w:shd w:val="clear" w:color="auto" w:fill="auto"/>
            <w:vAlign w:val="center"/>
            <w:hideMark/>
          </w:tcPr>
          <w:p w:rsidR="002A3BFD" w:rsidRPr="00B50A22" w:rsidRDefault="002A3BFD" w:rsidP="00697A77">
            <w:pPr>
              <w:pStyle w:val="ad"/>
            </w:pPr>
            <w:r w:rsidRPr="00B50A22">
              <w:t>Гагарина</w:t>
            </w:r>
          </w:p>
        </w:tc>
        <w:tc>
          <w:tcPr>
            <w:tcW w:w="1276" w:type="dxa"/>
            <w:shd w:val="clear" w:color="auto" w:fill="auto"/>
            <w:vAlign w:val="center"/>
            <w:hideMark/>
          </w:tcPr>
          <w:p w:rsidR="002A3BFD" w:rsidRPr="00B50A22" w:rsidRDefault="002A3BFD" w:rsidP="00697A77">
            <w:pPr>
              <w:pStyle w:val="ad"/>
            </w:pPr>
            <w:r w:rsidRPr="00B50A22">
              <w:t>180</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0,152</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0,152</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0,152</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0,159</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0,167</w:t>
            </w:r>
          </w:p>
        </w:tc>
      </w:tr>
      <w:tr w:rsidR="002A3BFD" w:rsidRPr="00B50A22" w:rsidTr="00E93690">
        <w:trPr>
          <w:trHeight w:val="293"/>
        </w:trPr>
        <w:tc>
          <w:tcPr>
            <w:tcW w:w="2270" w:type="dxa"/>
            <w:shd w:val="clear" w:color="auto" w:fill="auto"/>
            <w:vAlign w:val="center"/>
            <w:hideMark/>
          </w:tcPr>
          <w:p w:rsidR="002A3BFD" w:rsidRPr="00B50A22" w:rsidRDefault="002A3BFD" w:rsidP="00697A77">
            <w:pPr>
              <w:pStyle w:val="ad"/>
            </w:pPr>
            <w:r w:rsidRPr="00B50A22">
              <w:t>Восточный</w:t>
            </w:r>
          </w:p>
        </w:tc>
        <w:tc>
          <w:tcPr>
            <w:tcW w:w="1276" w:type="dxa"/>
            <w:shd w:val="clear" w:color="auto" w:fill="auto"/>
            <w:vAlign w:val="center"/>
            <w:hideMark/>
          </w:tcPr>
          <w:p w:rsidR="002A3BFD" w:rsidRPr="00B50A22" w:rsidRDefault="002A3BFD" w:rsidP="00697A77">
            <w:pPr>
              <w:pStyle w:val="ad"/>
            </w:pPr>
            <w:r w:rsidRPr="00B50A22">
              <w:t>50</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0,008</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0,006</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0,007</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0,011</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0,012</w:t>
            </w:r>
          </w:p>
        </w:tc>
      </w:tr>
      <w:tr w:rsidR="002A3BFD" w:rsidRPr="00B50A22" w:rsidTr="00E93690">
        <w:trPr>
          <w:trHeight w:val="293"/>
        </w:trPr>
        <w:tc>
          <w:tcPr>
            <w:tcW w:w="2270" w:type="dxa"/>
            <w:shd w:val="clear" w:color="auto" w:fill="auto"/>
            <w:vAlign w:val="center"/>
            <w:hideMark/>
          </w:tcPr>
          <w:p w:rsidR="002A3BFD" w:rsidRPr="00B50A22" w:rsidRDefault="002A3BFD" w:rsidP="00697A77">
            <w:pPr>
              <w:pStyle w:val="ad"/>
            </w:pPr>
            <w:r w:rsidRPr="00B50A22">
              <w:t>Строитель</w:t>
            </w:r>
          </w:p>
        </w:tc>
        <w:tc>
          <w:tcPr>
            <w:tcW w:w="1276" w:type="dxa"/>
            <w:shd w:val="clear" w:color="auto" w:fill="auto"/>
            <w:vAlign w:val="center"/>
            <w:hideMark/>
          </w:tcPr>
          <w:p w:rsidR="002A3BFD" w:rsidRPr="00B50A22" w:rsidRDefault="002A3BFD" w:rsidP="00697A77">
            <w:pPr>
              <w:pStyle w:val="ad"/>
            </w:pPr>
            <w:r w:rsidRPr="00B50A22">
              <w:t>154</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0,068</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0,068</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0,068</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0,071</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0,075</w:t>
            </w:r>
          </w:p>
        </w:tc>
      </w:tr>
      <w:tr w:rsidR="002A3BFD" w:rsidRPr="00B50A22" w:rsidTr="00E93690">
        <w:trPr>
          <w:trHeight w:val="293"/>
        </w:trPr>
        <w:tc>
          <w:tcPr>
            <w:tcW w:w="2270" w:type="dxa"/>
            <w:shd w:val="clear" w:color="auto" w:fill="auto"/>
            <w:vAlign w:val="center"/>
            <w:hideMark/>
          </w:tcPr>
          <w:p w:rsidR="002A3BFD" w:rsidRPr="00B50A22" w:rsidRDefault="002A3BFD" w:rsidP="00697A77">
            <w:pPr>
              <w:pStyle w:val="ad"/>
            </w:pPr>
            <w:r w:rsidRPr="00B50A22">
              <w:t>Южный и Кр. Ключ</w:t>
            </w:r>
          </w:p>
        </w:tc>
        <w:tc>
          <w:tcPr>
            <w:tcW w:w="1276" w:type="dxa"/>
            <w:shd w:val="clear" w:color="auto" w:fill="auto"/>
            <w:vAlign w:val="center"/>
            <w:hideMark/>
          </w:tcPr>
          <w:p w:rsidR="002A3BFD" w:rsidRPr="00B50A22" w:rsidRDefault="002A3BFD" w:rsidP="00697A77">
            <w:pPr>
              <w:pStyle w:val="ad"/>
            </w:pPr>
            <w:r w:rsidRPr="00B50A22">
              <w:t>121</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0,144</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0,144</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0,144</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0,151</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0,159</w:t>
            </w:r>
          </w:p>
        </w:tc>
      </w:tr>
      <w:tr w:rsidR="002A3BFD" w:rsidRPr="00B50A22" w:rsidTr="00E93690">
        <w:trPr>
          <w:trHeight w:val="293"/>
        </w:trPr>
        <w:tc>
          <w:tcPr>
            <w:tcW w:w="2270" w:type="dxa"/>
            <w:shd w:val="clear" w:color="auto" w:fill="auto"/>
            <w:vAlign w:val="center"/>
            <w:hideMark/>
          </w:tcPr>
          <w:p w:rsidR="002A3BFD" w:rsidRPr="00B50A22" w:rsidRDefault="002A3BFD" w:rsidP="002A3BFD">
            <w:pPr>
              <w:ind w:firstLineChars="100" w:firstLine="200"/>
              <w:rPr>
                <w:sz w:val="20"/>
                <w:szCs w:val="20"/>
              </w:rPr>
            </w:pPr>
            <w:r w:rsidRPr="00B50A22">
              <w:rPr>
                <w:sz w:val="20"/>
                <w:szCs w:val="20"/>
              </w:rPr>
              <w:t>Прибрежный</w:t>
            </w:r>
          </w:p>
        </w:tc>
        <w:tc>
          <w:tcPr>
            <w:tcW w:w="1276" w:type="dxa"/>
            <w:shd w:val="clear" w:color="auto" w:fill="auto"/>
            <w:vAlign w:val="center"/>
            <w:hideMark/>
          </w:tcPr>
          <w:p w:rsidR="002A3BFD" w:rsidRPr="00B50A22" w:rsidRDefault="002A3BFD" w:rsidP="00697A77">
            <w:pPr>
              <w:pStyle w:val="ad"/>
              <w:rPr>
                <w:szCs w:val="20"/>
              </w:rPr>
            </w:pPr>
            <w:r w:rsidRPr="00B50A22">
              <w:rPr>
                <w:szCs w:val="20"/>
              </w:rPr>
              <w:t>289</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5E20FD" w:rsidP="00697A77">
            <w:pPr>
              <w:pStyle w:val="ad"/>
            </w:pPr>
            <w:r>
              <w:t>0</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0,038</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0,038</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0,038</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0,038</w:t>
            </w:r>
          </w:p>
        </w:tc>
      </w:tr>
      <w:tr w:rsidR="002A3BFD" w:rsidRPr="00B50A22" w:rsidTr="00E93690">
        <w:trPr>
          <w:trHeight w:val="293"/>
        </w:trPr>
        <w:tc>
          <w:tcPr>
            <w:tcW w:w="2270" w:type="dxa"/>
            <w:shd w:val="clear" w:color="auto" w:fill="auto"/>
            <w:vAlign w:val="center"/>
            <w:hideMark/>
          </w:tcPr>
          <w:p w:rsidR="002A3BFD" w:rsidRPr="00B50A22" w:rsidRDefault="002A3BFD" w:rsidP="002A3BFD">
            <w:pPr>
              <w:ind w:firstLineChars="100" w:firstLine="200"/>
              <w:rPr>
                <w:sz w:val="20"/>
                <w:szCs w:val="20"/>
              </w:rPr>
            </w:pPr>
            <w:r w:rsidRPr="00B50A22">
              <w:rPr>
                <w:sz w:val="20"/>
                <w:szCs w:val="20"/>
              </w:rPr>
              <w:t>Предгорный</w:t>
            </w:r>
          </w:p>
        </w:tc>
        <w:tc>
          <w:tcPr>
            <w:tcW w:w="1276" w:type="dxa"/>
            <w:shd w:val="clear" w:color="auto" w:fill="auto"/>
            <w:vAlign w:val="center"/>
            <w:hideMark/>
          </w:tcPr>
          <w:p w:rsidR="002A3BFD" w:rsidRPr="00B50A22" w:rsidRDefault="002A3BFD" w:rsidP="00697A77">
            <w:pPr>
              <w:pStyle w:val="ad"/>
              <w:rPr>
                <w:szCs w:val="20"/>
              </w:rPr>
            </w:pPr>
            <w:r w:rsidRPr="00B50A22">
              <w:rPr>
                <w:szCs w:val="20"/>
              </w:rPr>
              <w:t>433</w:t>
            </w:r>
          </w:p>
        </w:tc>
        <w:tc>
          <w:tcPr>
            <w:tcW w:w="1276" w:type="dxa"/>
            <w:tcBorders>
              <w:top w:val="nil"/>
              <w:left w:val="nil"/>
              <w:bottom w:val="single" w:sz="8" w:space="0" w:color="auto"/>
              <w:right w:val="single" w:sz="8" w:space="0" w:color="auto"/>
            </w:tcBorders>
            <w:shd w:val="clear" w:color="000000" w:fill="F2F2F2"/>
            <w:vAlign w:val="center"/>
            <w:hideMark/>
          </w:tcPr>
          <w:p w:rsidR="002A3BFD" w:rsidRPr="00B50A22" w:rsidRDefault="005E20FD" w:rsidP="00697A77">
            <w:pPr>
              <w:pStyle w:val="ad"/>
            </w:pPr>
            <w:r>
              <w:t>0</w:t>
            </w:r>
          </w:p>
        </w:tc>
        <w:tc>
          <w:tcPr>
            <w:tcW w:w="1218" w:type="dxa"/>
            <w:tcBorders>
              <w:top w:val="nil"/>
              <w:left w:val="nil"/>
              <w:bottom w:val="single" w:sz="8" w:space="0" w:color="auto"/>
              <w:right w:val="single" w:sz="8" w:space="0" w:color="auto"/>
            </w:tcBorders>
            <w:shd w:val="clear" w:color="000000" w:fill="F2F2F2"/>
            <w:vAlign w:val="center"/>
            <w:hideMark/>
          </w:tcPr>
          <w:p w:rsidR="002A3BFD" w:rsidRPr="00B50A22" w:rsidRDefault="00697A77" w:rsidP="00697A77">
            <w:pPr>
              <w:pStyle w:val="ad"/>
            </w:pPr>
            <w:r>
              <w:t>0</w:t>
            </w:r>
          </w:p>
        </w:tc>
        <w:tc>
          <w:tcPr>
            <w:tcW w:w="1050"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0,028</w:t>
            </w:r>
          </w:p>
        </w:tc>
        <w:tc>
          <w:tcPr>
            <w:tcW w:w="1134"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0,028</w:t>
            </w:r>
          </w:p>
        </w:tc>
        <w:tc>
          <w:tcPr>
            <w:tcW w:w="992" w:type="dxa"/>
            <w:tcBorders>
              <w:top w:val="nil"/>
              <w:left w:val="nil"/>
              <w:bottom w:val="single" w:sz="8" w:space="0" w:color="auto"/>
              <w:right w:val="single" w:sz="8" w:space="0" w:color="auto"/>
            </w:tcBorders>
            <w:shd w:val="clear" w:color="000000" w:fill="F2F2F2"/>
            <w:vAlign w:val="center"/>
            <w:hideMark/>
          </w:tcPr>
          <w:p w:rsidR="002A3BFD" w:rsidRPr="00B50A22" w:rsidRDefault="002A3BFD" w:rsidP="00697A77">
            <w:pPr>
              <w:pStyle w:val="ad"/>
            </w:pPr>
            <w:r w:rsidRPr="00B50A22">
              <w:t>0,028</w:t>
            </w:r>
          </w:p>
        </w:tc>
      </w:tr>
    </w:tbl>
    <w:p w:rsidR="00636EC4" w:rsidRPr="00B50A22" w:rsidRDefault="00636EC4" w:rsidP="00B47A8A">
      <w:pPr>
        <w:pStyle w:val="a3"/>
        <w:rPr>
          <w:rFonts w:cs="Times New Roman"/>
        </w:rPr>
      </w:pPr>
    </w:p>
    <w:p w:rsidR="00636EC4" w:rsidRPr="00B50A22" w:rsidRDefault="00636EC4" w:rsidP="00B47A8A">
      <w:pPr>
        <w:pStyle w:val="a3"/>
        <w:rPr>
          <w:rFonts w:cs="Times New Roman"/>
        </w:rPr>
        <w:sectPr w:rsidR="00636EC4" w:rsidRPr="00B50A22" w:rsidSect="00697A77">
          <w:pgSz w:w="11906" w:h="16838"/>
          <w:pgMar w:top="1134" w:right="850" w:bottom="1134" w:left="1701" w:header="708" w:footer="708" w:gutter="0"/>
          <w:cols w:space="708"/>
          <w:docGrid w:linePitch="360"/>
        </w:sectPr>
      </w:pPr>
    </w:p>
    <w:p w:rsidR="00786B05" w:rsidRPr="00B50A22" w:rsidRDefault="001240EA" w:rsidP="00697A77">
      <w:pPr>
        <w:pStyle w:val="1"/>
        <w:ind w:firstLine="0"/>
        <w:rPr>
          <w:rFonts w:ascii="Times New Roman" w:hAnsi="Times New Roman" w:cs="Times New Roman"/>
        </w:rPr>
      </w:pPr>
      <w:hyperlink w:anchor="bookmark5" w:history="1">
        <w:bookmarkStart w:id="26" w:name="_Toc158815178"/>
        <w:bookmarkStart w:id="27" w:name="_Toc169594212"/>
        <w:bookmarkStart w:id="28" w:name="_Toc231215662"/>
        <w:r w:rsidR="00786B05" w:rsidRPr="00B50A22">
          <w:rPr>
            <w:rFonts w:ascii="Times New Roman" w:hAnsi="Times New Roman" w:cs="Times New Roman"/>
          </w:rPr>
          <w:t>Р</w:t>
        </w:r>
        <w:r w:rsidR="00E748E8" w:rsidRPr="00B50A22">
          <w:rPr>
            <w:rFonts w:ascii="Times New Roman" w:hAnsi="Times New Roman" w:cs="Times New Roman"/>
          </w:rPr>
          <w:t>аздел</w:t>
        </w:r>
        <w:r w:rsidR="00786B05" w:rsidRPr="00B50A22">
          <w:rPr>
            <w:rFonts w:ascii="Times New Roman" w:hAnsi="Times New Roman" w:cs="Times New Roman"/>
          </w:rPr>
          <w:t xml:space="preserve"> 2. С</w:t>
        </w:r>
        <w:r w:rsidR="00E748E8" w:rsidRPr="00B50A22">
          <w:rPr>
            <w:rFonts w:ascii="Times New Roman" w:hAnsi="Times New Roman" w:cs="Times New Roman"/>
          </w:rPr>
          <w:t>уществующие и перспективные балансы тепловой мощности</w:t>
        </w:r>
      </w:hyperlink>
      <w:r w:rsidR="00786B05" w:rsidRPr="00B50A22">
        <w:rPr>
          <w:rFonts w:ascii="Times New Roman" w:hAnsi="Times New Roman" w:cs="Times New Roman"/>
        </w:rPr>
        <w:t xml:space="preserve"> </w:t>
      </w:r>
      <w:hyperlink w:anchor="bookmark5" w:history="1">
        <w:r w:rsidR="00E748E8" w:rsidRPr="00B50A22">
          <w:rPr>
            <w:rFonts w:ascii="Times New Roman" w:hAnsi="Times New Roman" w:cs="Times New Roman"/>
          </w:rPr>
          <w:t>источников тепловой энергии и тепловой нагрузки потребителей</w:t>
        </w:r>
        <w:bookmarkEnd w:id="26"/>
        <w:bookmarkEnd w:id="27"/>
        <w:bookmarkEnd w:id="28"/>
      </w:hyperlink>
    </w:p>
    <w:p w:rsidR="00786B05" w:rsidRPr="00B50A22" w:rsidRDefault="001240EA" w:rsidP="00395409">
      <w:pPr>
        <w:pStyle w:val="2"/>
        <w:rPr>
          <w:rFonts w:eastAsia="Times New Roman" w:cs="Times New Roman"/>
        </w:rPr>
      </w:pPr>
      <w:hyperlink w:anchor="bookmark6" w:history="1">
        <w:bookmarkStart w:id="29" w:name="_Toc158815179"/>
        <w:bookmarkStart w:id="30" w:name="_Toc169594213"/>
        <w:bookmarkStart w:id="31" w:name="_Toc231215663"/>
        <w:r w:rsidR="00786B05" w:rsidRPr="00B50A22">
          <w:rPr>
            <w:rFonts w:eastAsia="Times New Roman" w:cs="Times New Roman"/>
          </w:rPr>
          <w:t>Часть</w:t>
        </w:r>
        <w:r w:rsidR="00DE2E0F" w:rsidRPr="00B50A22">
          <w:rPr>
            <w:rFonts w:eastAsia="Times New Roman" w:cs="Times New Roman"/>
          </w:rPr>
          <w:t xml:space="preserve"> </w:t>
        </w:r>
        <w:r w:rsidR="00861958" w:rsidRPr="00B50A22">
          <w:rPr>
            <w:rFonts w:eastAsia="Times New Roman" w:cs="Times New Roman"/>
          </w:rPr>
          <w:t>2.</w:t>
        </w:r>
        <w:r w:rsidR="00786B05" w:rsidRPr="00B50A22">
          <w:rPr>
            <w:rFonts w:eastAsia="Times New Roman" w:cs="Times New Roman"/>
          </w:rPr>
          <w:t>1.</w:t>
        </w:r>
        <w:r w:rsidR="00DE2E0F" w:rsidRPr="00B50A22">
          <w:rPr>
            <w:rFonts w:eastAsia="Times New Roman" w:cs="Times New Roman"/>
          </w:rPr>
          <w:t xml:space="preserve"> </w:t>
        </w:r>
        <w:r w:rsidR="00786B05" w:rsidRPr="00B50A22">
          <w:rPr>
            <w:rFonts w:cs="Times New Roman"/>
          </w:rPr>
          <w:t>Описание</w:t>
        </w:r>
        <w:r w:rsidR="00786B05" w:rsidRPr="00B50A22">
          <w:rPr>
            <w:rFonts w:eastAsia="Times New Roman" w:cs="Times New Roman"/>
          </w:rPr>
          <w:t xml:space="preserve"> существующих и перспективных зон действия систем теплоснабжения и</w:t>
        </w:r>
      </w:hyperlink>
      <w:r w:rsidR="00786B05" w:rsidRPr="00B50A22">
        <w:rPr>
          <w:rFonts w:eastAsia="Times New Roman" w:cs="Times New Roman"/>
        </w:rPr>
        <w:t xml:space="preserve"> </w:t>
      </w:r>
      <w:hyperlink w:anchor="bookmark6" w:history="1">
        <w:r w:rsidR="00786B05" w:rsidRPr="00B50A22">
          <w:rPr>
            <w:rFonts w:eastAsia="Times New Roman" w:cs="Times New Roman"/>
          </w:rPr>
          <w:t>источников тепловой энергии</w:t>
        </w:r>
        <w:bookmarkEnd w:id="29"/>
        <w:bookmarkEnd w:id="30"/>
        <w:bookmarkEnd w:id="31"/>
      </w:hyperlink>
    </w:p>
    <w:p w:rsidR="00786B05" w:rsidRPr="00B50A22" w:rsidRDefault="00786B05" w:rsidP="00B47A8A">
      <w:pPr>
        <w:tabs>
          <w:tab w:val="left" w:pos="1234"/>
        </w:tabs>
      </w:pPr>
      <w:r w:rsidRPr="00B50A22">
        <w:t>В существующей системе теплоснабжения можно выделить шесть основных функциональных подсистем:</w:t>
      </w:r>
    </w:p>
    <w:p w:rsidR="00786B05" w:rsidRPr="00B50A22" w:rsidRDefault="00786B05" w:rsidP="00B47A8A">
      <w:pPr>
        <w:tabs>
          <w:tab w:val="left" w:pos="1234"/>
        </w:tabs>
      </w:pPr>
      <w:r w:rsidRPr="00B50A22">
        <w:t>1) подсистема пароснабжения Пром</w:t>
      </w:r>
      <w:r w:rsidR="007D6130">
        <w:t>зоны</w:t>
      </w:r>
      <w:r w:rsidRPr="00B50A22">
        <w:t>;</w:t>
      </w:r>
    </w:p>
    <w:p w:rsidR="00786B05" w:rsidRPr="00B50A22" w:rsidRDefault="00786B05" w:rsidP="00B47A8A">
      <w:pPr>
        <w:tabs>
          <w:tab w:val="left" w:pos="1234"/>
        </w:tabs>
      </w:pPr>
      <w:r w:rsidRPr="00B50A22">
        <w:t>2) подсистема теплофикации Пром</w:t>
      </w:r>
      <w:r w:rsidR="007D6130">
        <w:t>зоны</w:t>
      </w:r>
      <w:r w:rsidRPr="00B50A22">
        <w:t>;</w:t>
      </w:r>
    </w:p>
    <w:p w:rsidR="00786B05" w:rsidRPr="00B50A22" w:rsidRDefault="00786B05" w:rsidP="00B47A8A">
      <w:pPr>
        <w:tabs>
          <w:tab w:val="left" w:pos="1234"/>
        </w:tabs>
      </w:pPr>
      <w:r w:rsidRPr="00B50A22">
        <w:t>3) участок тепловой сети от тепловой камеры ТК</w:t>
      </w:r>
      <w:r w:rsidR="00813D3C">
        <w:t>-</w:t>
      </w:r>
      <w:r w:rsidRPr="00B50A22">
        <w:t>1</w:t>
      </w:r>
      <w:r w:rsidR="000B0B23" w:rsidRPr="00B50A22">
        <w:t xml:space="preserve"> </w:t>
      </w:r>
      <w:r w:rsidRPr="00B50A22">
        <w:t>до подкачивающей насосной станции НГВ-1;</w:t>
      </w:r>
    </w:p>
    <w:p w:rsidR="00786B05" w:rsidRPr="00B50A22" w:rsidRDefault="00786B05" w:rsidP="00B47A8A">
      <w:pPr>
        <w:tabs>
          <w:tab w:val="left" w:pos="1234"/>
        </w:tabs>
      </w:pPr>
      <w:r w:rsidRPr="00B50A22">
        <w:t>4) м</w:t>
      </w:r>
      <w:r w:rsidR="00E748E8" w:rsidRPr="00B50A22">
        <w:t>-</w:t>
      </w:r>
      <w:r w:rsidRPr="00B50A22">
        <w:t>н Гагарина</w:t>
      </w:r>
      <w:r w:rsidR="001E2016" w:rsidRPr="00B50A22">
        <w:t xml:space="preserve"> с м-н Восточный</w:t>
      </w:r>
      <w:r w:rsidRPr="00B50A22">
        <w:t>;</w:t>
      </w:r>
    </w:p>
    <w:p w:rsidR="00786B05" w:rsidRPr="00B50A22" w:rsidRDefault="00786B05" w:rsidP="00B47A8A">
      <w:pPr>
        <w:tabs>
          <w:tab w:val="left" w:pos="1234"/>
        </w:tabs>
      </w:pPr>
      <w:r w:rsidRPr="00B50A22">
        <w:t>5) м</w:t>
      </w:r>
      <w:r w:rsidR="00E748E8" w:rsidRPr="00B50A22">
        <w:t>-</w:t>
      </w:r>
      <w:r w:rsidRPr="00B50A22">
        <w:t>н Южный с м</w:t>
      </w:r>
      <w:r w:rsidR="00E748E8" w:rsidRPr="00B50A22">
        <w:t>-</w:t>
      </w:r>
      <w:r w:rsidR="009C7755">
        <w:t>н</w:t>
      </w:r>
      <w:r w:rsidRPr="00B50A22">
        <w:t xml:space="preserve"> Красный Ключ</w:t>
      </w:r>
      <w:r w:rsidR="00053133">
        <w:t>;</w:t>
      </w:r>
    </w:p>
    <w:p w:rsidR="00786B05" w:rsidRPr="00B50A22" w:rsidRDefault="00786B05" w:rsidP="00B47A8A">
      <w:pPr>
        <w:pStyle w:val="af0"/>
      </w:pPr>
      <w:r w:rsidRPr="00B50A22">
        <w:t>6) м</w:t>
      </w:r>
      <w:r w:rsidR="00E748E8" w:rsidRPr="00B50A22">
        <w:t>-</w:t>
      </w:r>
      <w:r w:rsidRPr="00B50A22">
        <w:t>н Строитель.</w:t>
      </w:r>
    </w:p>
    <w:p w:rsidR="00786B05" w:rsidRPr="00B50A22" w:rsidRDefault="001E2016" w:rsidP="00B47A8A">
      <w:pPr>
        <w:pStyle w:val="af0"/>
      </w:pPr>
      <w:r w:rsidRPr="00B50A22">
        <w:t>Дополнительно к существующим следует выделить п</w:t>
      </w:r>
      <w:r w:rsidR="00786B05" w:rsidRPr="00B50A22">
        <w:t>ерспективные зоны</w:t>
      </w:r>
      <w:r w:rsidRPr="00B50A22">
        <w:t>: Промзона (Промплощадка)</w:t>
      </w:r>
      <w:r w:rsidR="00C335DC">
        <w:t xml:space="preserve"> с ОЭЗ Прибрежная</w:t>
      </w:r>
      <w:r w:rsidRPr="00B50A22">
        <w:t xml:space="preserve">; </w:t>
      </w:r>
      <w:r w:rsidR="00053133">
        <w:t xml:space="preserve">ОЭЗ Предгорная. </w:t>
      </w:r>
      <w:r w:rsidRPr="00B50A22">
        <w:t xml:space="preserve"> </w:t>
      </w:r>
    </w:p>
    <w:p w:rsidR="00DE6F82" w:rsidRPr="00B50A22" w:rsidRDefault="00DE6F82" w:rsidP="00B47A8A">
      <w:pPr>
        <w:pStyle w:val="af0"/>
      </w:pPr>
      <w:r w:rsidRPr="00B50A22">
        <w:t xml:space="preserve">После перевода города на электротопление </w:t>
      </w:r>
      <w:r w:rsidR="004E0514" w:rsidRPr="00B50A22">
        <w:t xml:space="preserve">можно выделить </w:t>
      </w:r>
      <w:r w:rsidR="00697A77">
        <w:t>2</w:t>
      </w:r>
      <w:r w:rsidR="004E0514" w:rsidRPr="00B50A22">
        <w:t xml:space="preserve"> практически изолированные зоны действия </w:t>
      </w:r>
      <w:r w:rsidR="00697A77">
        <w:t>дву</w:t>
      </w:r>
      <w:r w:rsidR="004E0514" w:rsidRPr="00B50A22">
        <w:t xml:space="preserve">х групп электрокотельных: </w:t>
      </w:r>
    </w:p>
    <w:p w:rsidR="00207E13" w:rsidRPr="00B50A22" w:rsidRDefault="00207E13" w:rsidP="00B47A8A">
      <w:pPr>
        <w:pStyle w:val="af0"/>
      </w:pPr>
      <w:r w:rsidRPr="00B50A22">
        <w:t xml:space="preserve">Зона </w:t>
      </w:r>
      <w:r w:rsidR="00697A77">
        <w:t>1</w:t>
      </w:r>
      <w:r w:rsidRPr="00B50A22">
        <w:t>, теплоснабжение которой будет обеспечиваться группой котельных №№</w:t>
      </w:r>
      <w:r w:rsidR="00697A77">
        <w:t>К1</w:t>
      </w:r>
      <w:r w:rsidRPr="00B50A22">
        <w:t xml:space="preserve">-1, </w:t>
      </w:r>
      <w:r w:rsidR="00697A77">
        <w:t>К1</w:t>
      </w:r>
      <w:r w:rsidRPr="00B50A22">
        <w:t xml:space="preserve">-2, </w:t>
      </w:r>
      <w:r w:rsidR="00697A77">
        <w:t xml:space="preserve">К1-3, суммарной </w:t>
      </w:r>
      <w:r w:rsidRPr="00B50A22">
        <w:t xml:space="preserve">мощностью </w:t>
      </w:r>
      <w:r w:rsidR="00697A77">
        <w:t>55 МВт, для обеспечения микрорайонов Гагарина с Восточным, Строитель и ОЭЗ Прибрежная</w:t>
      </w:r>
      <w:r w:rsidRPr="00B50A22">
        <w:t xml:space="preserve">. </w:t>
      </w:r>
    </w:p>
    <w:p w:rsidR="00207E13" w:rsidRDefault="00D74CEF" w:rsidP="00D74CEF">
      <w:pPr>
        <w:pStyle w:val="af0"/>
      </w:pPr>
      <w:r w:rsidRPr="00B50A22">
        <w:t xml:space="preserve">Зона </w:t>
      </w:r>
      <w:r w:rsidR="00697A77">
        <w:t>2</w:t>
      </w:r>
      <w:r w:rsidRPr="00B50A22">
        <w:t>, теплоснабжение которой будет обеспечиваться от группы котельных №№</w:t>
      </w:r>
      <w:r w:rsidR="00697A77">
        <w:t>К2</w:t>
      </w:r>
      <w:r w:rsidRPr="00B50A22">
        <w:t xml:space="preserve">-1, </w:t>
      </w:r>
      <w:r w:rsidR="00697A77">
        <w:t>К2</w:t>
      </w:r>
      <w:r w:rsidRPr="00B50A22">
        <w:t>-2</w:t>
      </w:r>
      <w:r w:rsidR="00697A77">
        <w:t xml:space="preserve">, К2-3 суммарной </w:t>
      </w:r>
      <w:r w:rsidRPr="00B50A22">
        <w:t xml:space="preserve">мощностью </w:t>
      </w:r>
      <w:r w:rsidR="00697A77">
        <w:t>5</w:t>
      </w:r>
      <w:r w:rsidR="00053133">
        <w:t>5</w:t>
      </w:r>
      <w:r w:rsidRPr="00B50A22">
        <w:t xml:space="preserve"> МВ</w:t>
      </w:r>
      <w:r w:rsidR="00402187" w:rsidRPr="00B50A22">
        <w:t>т</w:t>
      </w:r>
      <w:r w:rsidRPr="00B50A22">
        <w:t xml:space="preserve">, размещенных в верхней зоне микрорайона Южный, </w:t>
      </w:r>
      <w:r w:rsidR="007D6130">
        <w:t>для теплоснабжения микрорайонов Южный, Красный Ключ и ОЭЗ Предгорная.</w:t>
      </w:r>
    </w:p>
    <w:p w:rsidR="007D6130" w:rsidRPr="00B50A22" w:rsidRDefault="007D6130" w:rsidP="00D74CEF">
      <w:pPr>
        <w:pStyle w:val="af0"/>
      </w:pPr>
      <w:r>
        <w:t xml:space="preserve">Объекты Промзоны после перевода г. Байкальска в 2030 г. на электроотопление образуют отдельную самостоятельную зону, которая </w:t>
      </w:r>
      <w:r w:rsidR="00E91CB8">
        <w:t xml:space="preserve">в рамках актуализированной схемы теплоснабжения г. Байкальска не рассматривается. </w:t>
      </w:r>
    </w:p>
    <w:p w:rsidR="00786B05" w:rsidRPr="00B50A22" w:rsidRDefault="001240EA" w:rsidP="00395409">
      <w:pPr>
        <w:pStyle w:val="2"/>
        <w:spacing w:before="120"/>
        <w:rPr>
          <w:rFonts w:eastAsia="Times New Roman" w:cs="Times New Roman"/>
        </w:rPr>
      </w:pPr>
      <w:hyperlink w:anchor="bookmark10" w:history="1">
        <w:bookmarkStart w:id="32" w:name="_Toc169594214"/>
        <w:bookmarkStart w:id="33" w:name="_Toc231215664"/>
        <w:r w:rsidR="00786B05" w:rsidRPr="00B50A22">
          <w:rPr>
            <w:rFonts w:eastAsia="Times New Roman" w:cs="Times New Roman"/>
          </w:rPr>
          <w:t xml:space="preserve">Часть </w:t>
        </w:r>
        <w:r w:rsidR="00861958" w:rsidRPr="00B50A22">
          <w:rPr>
            <w:rFonts w:eastAsia="Times New Roman" w:cs="Times New Roman"/>
          </w:rPr>
          <w:t>2.</w:t>
        </w:r>
        <w:r w:rsidR="00786B05" w:rsidRPr="00B50A22">
          <w:rPr>
            <w:rFonts w:eastAsia="Times New Roman" w:cs="Times New Roman"/>
          </w:rPr>
          <w:t xml:space="preserve">2. Описание </w:t>
        </w:r>
        <w:r w:rsidR="00786B05" w:rsidRPr="00B50A22">
          <w:rPr>
            <w:rFonts w:cs="Times New Roman"/>
          </w:rPr>
          <w:t>существующих</w:t>
        </w:r>
        <w:r w:rsidR="00786B05" w:rsidRPr="00B50A22">
          <w:rPr>
            <w:rFonts w:eastAsia="Times New Roman" w:cs="Times New Roman"/>
          </w:rPr>
          <w:t xml:space="preserve"> и перспективных зон действия индивидуальных</w:t>
        </w:r>
      </w:hyperlink>
      <w:r w:rsidR="00786B05" w:rsidRPr="00B50A22">
        <w:rPr>
          <w:rFonts w:eastAsia="Times New Roman" w:cs="Times New Roman"/>
        </w:rPr>
        <w:t xml:space="preserve"> </w:t>
      </w:r>
      <w:hyperlink w:anchor="bookmark10" w:history="1">
        <w:r w:rsidR="00786B05" w:rsidRPr="00B50A22">
          <w:rPr>
            <w:rFonts w:eastAsia="Times New Roman" w:cs="Times New Roman"/>
          </w:rPr>
          <w:t>источников энергии</w:t>
        </w:r>
        <w:bookmarkEnd w:id="32"/>
        <w:bookmarkEnd w:id="33"/>
      </w:hyperlink>
    </w:p>
    <w:p w:rsidR="00786B05" w:rsidRPr="00B50A22" w:rsidRDefault="00786B05" w:rsidP="00B47A8A">
      <w:pPr>
        <w:pStyle w:val="af0"/>
      </w:pPr>
      <w:r w:rsidRPr="00B50A22">
        <w:t xml:space="preserve">В настоящее время в качестве индивидуальных источников применяются твердотопливные котлы, теплогенераторы на газовом топливе, электронагревательные установки. Зоны действия децентрализованного теплоснабжения в настоящее время ограничены теплоснабжением индивидуальной жилой застройки. </w:t>
      </w:r>
      <w:r w:rsidR="00CA2971" w:rsidRPr="00B50A22">
        <w:t>В дальнейшем можно ожидать, что определенная часть собственников объектов предпочтет перейти на автономные и/или групповые котельные</w:t>
      </w:r>
      <w:r w:rsidR="00053133">
        <w:t xml:space="preserve">, но </w:t>
      </w:r>
      <w:r w:rsidR="002C3D1D">
        <w:t xml:space="preserve">в </w:t>
      </w:r>
      <w:r w:rsidR="00053133">
        <w:t>схеме это не учитывается.</w:t>
      </w:r>
      <w:r w:rsidR="00CA2971" w:rsidRPr="00B50A22">
        <w:t xml:space="preserve"> </w:t>
      </w:r>
    </w:p>
    <w:p w:rsidR="00786B05" w:rsidRPr="00B50A22" w:rsidRDefault="001240EA" w:rsidP="00395409">
      <w:pPr>
        <w:pStyle w:val="2"/>
        <w:rPr>
          <w:rFonts w:eastAsia="Times New Roman" w:cs="Times New Roman"/>
        </w:rPr>
      </w:pPr>
      <w:hyperlink w:anchor="bookmark11" w:history="1">
        <w:bookmarkStart w:id="34" w:name="_Toc30146951"/>
        <w:bookmarkStart w:id="35" w:name="_Toc35951411"/>
        <w:bookmarkStart w:id="36" w:name="_Toc158815181"/>
        <w:bookmarkStart w:id="37" w:name="_Toc169594215"/>
        <w:bookmarkStart w:id="38" w:name="_Toc231215665"/>
        <w:r w:rsidR="00786B05" w:rsidRPr="00B50A22">
          <w:rPr>
            <w:rFonts w:eastAsia="Times New Roman" w:cs="Times New Roman"/>
          </w:rPr>
          <w:t xml:space="preserve">Часть </w:t>
        </w:r>
        <w:r w:rsidR="00861958" w:rsidRPr="00B50A22">
          <w:rPr>
            <w:rFonts w:eastAsia="Times New Roman" w:cs="Times New Roman"/>
          </w:rPr>
          <w:t>2.</w:t>
        </w:r>
        <w:r w:rsidR="00786B05" w:rsidRPr="00B50A22">
          <w:rPr>
            <w:rFonts w:eastAsia="Times New Roman" w:cs="Times New Roman"/>
          </w:rPr>
          <w:t xml:space="preserve">3. Существующие и перспективные балансы тепловой мощности и тепловой </w:t>
        </w:r>
        <w:r w:rsidR="00786B05" w:rsidRPr="00B50A22">
          <w:rPr>
            <w:rFonts w:cs="Times New Roman"/>
          </w:rPr>
          <w:t>нагрузки</w:t>
        </w:r>
      </w:hyperlink>
      <w:r w:rsidR="00786B05" w:rsidRPr="00B50A22">
        <w:rPr>
          <w:rFonts w:eastAsia="Times New Roman" w:cs="Times New Roman"/>
        </w:rPr>
        <w:t xml:space="preserve"> </w:t>
      </w:r>
      <w:hyperlink w:anchor="bookmark11" w:history="1">
        <w:r w:rsidR="00786B05" w:rsidRPr="00B50A22">
          <w:rPr>
            <w:rFonts w:eastAsia="Times New Roman" w:cs="Times New Roman"/>
          </w:rPr>
          <w:t>потребителей в зонах действия источников тепловой энергии, в том числе работающих на</w:t>
        </w:r>
      </w:hyperlink>
      <w:r w:rsidR="00786B05" w:rsidRPr="00B50A22">
        <w:rPr>
          <w:rFonts w:eastAsia="Times New Roman" w:cs="Times New Roman"/>
        </w:rPr>
        <w:t xml:space="preserve"> </w:t>
      </w:r>
      <w:hyperlink w:anchor="bookmark11" w:history="1">
        <w:r w:rsidR="00786B05" w:rsidRPr="00B50A22">
          <w:rPr>
            <w:rFonts w:eastAsia="Times New Roman" w:cs="Times New Roman"/>
          </w:rPr>
          <w:t>единую тепловую сеть, на каждом этапе</w:t>
        </w:r>
        <w:bookmarkEnd w:id="34"/>
        <w:bookmarkEnd w:id="35"/>
        <w:bookmarkEnd w:id="36"/>
        <w:bookmarkEnd w:id="37"/>
        <w:bookmarkEnd w:id="38"/>
      </w:hyperlink>
    </w:p>
    <w:p w:rsidR="0017464F" w:rsidRPr="00B50A22" w:rsidRDefault="00786B05" w:rsidP="00B47A8A">
      <w:pPr>
        <w:pStyle w:val="af0"/>
      </w:pPr>
      <w:r w:rsidRPr="00B50A22">
        <w:t xml:space="preserve">Существующие балансы тепловой мощности и тепловой нагрузки </w:t>
      </w:r>
      <w:r w:rsidR="00996775" w:rsidRPr="00B50A22">
        <w:t>в 2022–202</w:t>
      </w:r>
      <w:r w:rsidR="00814F6F">
        <w:t>5</w:t>
      </w:r>
      <w:r w:rsidR="00996775" w:rsidRPr="00B50A22">
        <w:t xml:space="preserve"> гг</w:t>
      </w:r>
      <w:r w:rsidR="00FD4AE0" w:rsidRPr="00B50A22">
        <w:t>.</w:t>
      </w:r>
      <w:r w:rsidR="004E1900" w:rsidRPr="00B50A22">
        <w:t xml:space="preserve"> представлены в табл. 2.3.1. </w:t>
      </w:r>
      <w:r w:rsidR="0017464F" w:rsidRPr="00B50A22">
        <w:t xml:space="preserve">Балансы тепловой мощности источника тепловой энергии – ТЭЦ г. Байкальска приняты по данным ООО «Теплоснабжения». </w:t>
      </w:r>
    </w:p>
    <w:p w:rsidR="0017464F" w:rsidRPr="00B50A22" w:rsidRDefault="0017464F" w:rsidP="00E748E8">
      <w:pPr>
        <w:pStyle w:val="af0"/>
        <w:rPr>
          <w:rFonts w:eastAsia="Times New Roman"/>
          <w:sz w:val="22"/>
        </w:rPr>
      </w:pPr>
      <w:r w:rsidRPr="00B50A22">
        <w:rPr>
          <w:spacing w:val="-4"/>
        </w:rPr>
        <w:t>Присоединенная договорная тепловая нагрузка</w:t>
      </w:r>
      <w:r w:rsidR="00814F6F">
        <w:rPr>
          <w:spacing w:val="-4"/>
        </w:rPr>
        <w:t xml:space="preserve"> (по данным ООО «Теплоснабжение)</w:t>
      </w:r>
      <w:r w:rsidRPr="00B50A22">
        <w:rPr>
          <w:spacing w:val="-4"/>
        </w:rPr>
        <w:t xml:space="preserve"> в горячей воде 57,75 Гкал/ч (</w:t>
      </w:r>
      <w:r w:rsidRPr="00B50A22">
        <w:rPr>
          <w:rFonts w:eastAsia="Times New Roman"/>
          <w:spacing w:val="-4"/>
        </w:rPr>
        <w:t>67,16</w:t>
      </w:r>
      <w:r w:rsidR="00E748E8" w:rsidRPr="00B50A22">
        <w:rPr>
          <w:rFonts w:eastAsia="Times New Roman"/>
          <w:spacing w:val="-4"/>
        </w:rPr>
        <w:t> </w:t>
      </w:r>
      <w:r w:rsidRPr="00B50A22">
        <w:rPr>
          <w:spacing w:val="-4"/>
        </w:rPr>
        <w:t>МВт)</w:t>
      </w:r>
      <w:r w:rsidRPr="00B50A22">
        <w:t xml:space="preserve"> определена как сумма нагрузок на отопление, вентиляцию и горячее водоснабжение. </w:t>
      </w:r>
      <w:r w:rsidR="00814F6F">
        <w:t>Фактически сумма договорных нагрузок составляе</w:t>
      </w:r>
      <w:r w:rsidR="00E91CB8">
        <w:t>т</w:t>
      </w:r>
      <w:r w:rsidR="00814F6F">
        <w:t xml:space="preserve"> (табл. 1.2.1.) – 47,21 Гкал/ч. Если к этой величине до</w:t>
      </w:r>
      <w:r w:rsidR="00053133">
        <w:t>б</w:t>
      </w:r>
      <w:r w:rsidR="00814F6F">
        <w:t>ав</w:t>
      </w:r>
      <w:r w:rsidR="00053133">
        <w:t>и</w:t>
      </w:r>
      <w:r w:rsidR="00814F6F">
        <w:t>ть оценку потерь тепловой энергии в тепловых сетях 17,79 Гкал/ч, то получается присоединенная нагрузка по состоянию на 01.01.2026 г</w:t>
      </w:r>
      <w:r w:rsidR="00053133">
        <w:t>.</w:t>
      </w:r>
      <w:r w:rsidR="00814F6F">
        <w:t xml:space="preserve"> - 65 Гкал/ч. </w:t>
      </w:r>
    </w:p>
    <w:p w:rsidR="00944E27" w:rsidRPr="00B50A22" w:rsidRDefault="0017464F" w:rsidP="00402187">
      <w:pPr>
        <w:pStyle w:val="14"/>
        <w:rPr>
          <w:rFonts w:cs="Times New Roman"/>
        </w:rPr>
      </w:pPr>
      <w:r w:rsidRPr="00B50A22">
        <w:rPr>
          <w:rFonts w:cs="Times New Roman"/>
        </w:rPr>
        <w:lastRenderedPageBreak/>
        <w:t>Соотношение расходов на отопление и вентиляцию, отраженные в табл. 2.3.1</w:t>
      </w:r>
      <w:r w:rsidR="005615DA" w:rsidRPr="00B50A22">
        <w:rPr>
          <w:rFonts w:cs="Times New Roman"/>
        </w:rPr>
        <w:t>,</w:t>
      </w:r>
      <w:r w:rsidRPr="00B50A22">
        <w:rPr>
          <w:rFonts w:cs="Times New Roman"/>
        </w:rPr>
        <w:t xml:space="preserve"> существенно отличаются от соотношения нагрузок, представленных в табл</w:t>
      </w:r>
      <w:r w:rsidR="00E748E8" w:rsidRPr="00B50A22">
        <w:rPr>
          <w:rFonts w:cs="Times New Roman"/>
        </w:rPr>
        <w:t>.</w:t>
      </w:r>
      <w:r w:rsidRPr="00B50A22">
        <w:rPr>
          <w:rFonts w:cs="Times New Roman"/>
        </w:rPr>
        <w:t xml:space="preserve"> 1.2.1 и 1.2.2</w:t>
      </w:r>
      <w:r w:rsidR="00FF4283" w:rsidRPr="00B50A22">
        <w:rPr>
          <w:rFonts w:cs="Times New Roman"/>
        </w:rPr>
        <w:t xml:space="preserve"> </w:t>
      </w:r>
      <w:r w:rsidR="00120E78">
        <w:rPr>
          <w:rFonts w:cs="Times New Roman"/>
        </w:rPr>
        <w:t>32,97 Гкал/ч (</w:t>
      </w:r>
      <w:r w:rsidRPr="00B50A22">
        <w:rPr>
          <w:rFonts w:cs="Times New Roman"/>
        </w:rPr>
        <w:t>4</w:t>
      </w:r>
      <w:r w:rsidR="00402187" w:rsidRPr="00B50A22">
        <w:rPr>
          <w:rFonts w:cs="Times New Roman"/>
        </w:rPr>
        <w:t>5</w:t>
      </w:r>
      <w:r w:rsidRPr="00B50A22">
        <w:rPr>
          <w:rFonts w:cs="Times New Roman"/>
        </w:rPr>
        <w:t>,11 МВт</w:t>
      </w:r>
      <w:r w:rsidR="00120E78">
        <w:rPr>
          <w:rFonts w:cs="Times New Roman"/>
        </w:rPr>
        <w:t>)</w:t>
      </w:r>
      <w:r w:rsidRPr="00B50A22">
        <w:rPr>
          <w:rFonts w:cs="Times New Roman"/>
        </w:rPr>
        <w:t xml:space="preserve">– отопление и вентиляция, </w:t>
      </w:r>
      <w:r w:rsidR="00120E78">
        <w:rPr>
          <w:rFonts w:cs="Times New Roman"/>
        </w:rPr>
        <w:t>8,42 Гкал/ч (9</w:t>
      </w:r>
      <w:r w:rsidRPr="00B50A22">
        <w:rPr>
          <w:rFonts w:cs="Times New Roman"/>
        </w:rPr>
        <w:t>,</w:t>
      </w:r>
      <w:r w:rsidR="00402187" w:rsidRPr="00B50A22">
        <w:rPr>
          <w:rFonts w:cs="Times New Roman"/>
        </w:rPr>
        <w:t>79</w:t>
      </w:r>
      <w:r w:rsidRPr="00B50A22">
        <w:rPr>
          <w:rFonts w:cs="Times New Roman"/>
        </w:rPr>
        <w:t xml:space="preserve"> МВт – горячее водоснабжение). Точное соотношение расходов определить трудно, если вообще возможно, с учетом того факта, что учет ведется на основании показаний одного узла учета на выходе ТЭЦ</w:t>
      </w:r>
      <w:r w:rsidR="00986977" w:rsidRPr="00B50A22">
        <w:rPr>
          <w:rFonts w:cs="Times New Roman"/>
        </w:rPr>
        <w:t xml:space="preserve">, а </w:t>
      </w:r>
      <w:r w:rsidR="00494ADB" w:rsidRPr="00B50A22">
        <w:rPr>
          <w:rFonts w:cs="Times New Roman"/>
        </w:rPr>
        <w:t>п</w:t>
      </w:r>
      <w:r w:rsidR="00986977" w:rsidRPr="00B50A22">
        <w:rPr>
          <w:rFonts w:cs="Times New Roman"/>
        </w:rPr>
        <w:t xml:space="preserve">риборы учета тепловой энергии и теплоносителя установлены только на </w:t>
      </w:r>
      <w:r w:rsidR="00402187" w:rsidRPr="00B50A22">
        <w:rPr>
          <w:rFonts w:cs="Times New Roman"/>
        </w:rPr>
        <w:t>49</w:t>
      </w:r>
      <w:r w:rsidR="00986977" w:rsidRPr="00B50A22">
        <w:rPr>
          <w:rFonts w:cs="Times New Roman"/>
        </w:rPr>
        <w:t xml:space="preserve"> объектах города.</w:t>
      </w:r>
      <w:r w:rsidR="00FF4283" w:rsidRPr="00B50A22">
        <w:rPr>
          <w:rFonts w:cs="Times New Roman"/>
        </w:rPr>
        <w:t xml:space="preserve"> </w:t>
      </w:r>
      <w:r w:rsidRPr="00B50A22">
        <w:rPr>
          <w:rFonts w:cs="Times New Roman"/>
        </w:rPr>
        <w:t>Расходы на горячее водоснабжение при этом невозможно выделить из общ</w:t>
      </w:r>
      <w:r w:rsidR="005615DA" w:rsidRPr="00B50A22">
        <w:rPr>
          <w:rFonts w:cs="Times New Roman"/>
        </w:rPr>
        <w:t>его</w:t>
      </w:r>
      <w:r w:rsidRPr="00B50A22">
        <w:rPr>
          <w:rFonts w:cs="Times New Roman"/>
        </w:rPr>
        <w:t xml:space="preserve"> расход</w:t>
      </w:r>
      <w:r w:rsidR="005615DA" w:rsidRPr="00B50A22">
        <w:rPr>
          <w:rFonts w:cs="Times New Roman"/>
        </w:rPr>
        <w:t>а</w:t>
      </w:r>
      <w:r w:rsidRPr="00B50A22">
        <w:rPr>
          <w:rFonts w:cs="Times New Roman"/>
        </w:rPr>
        <w:t xml:space="preserve"> подпиточной воды, который с учетом нормативных и сверхнормативных потерь составляет более </w:t>
      </w:r>
      <w:r w:rsidR="00495FC2" w:rsidRPr="00B50A22">
        <w:rPr>
          <w:rFonts w:cs="Times New Roman"/>
        </w:rPr>
        <w:t>258</w:t>
      </w:r>
      <w:r w:rsidR="00402187" w:rsidRPr="00B50A22">
        <w:rPr>
          <w:rFonts w:cs="Times New Roman"/>
        </w:rPr>
        <w:t xml:space="preserve"> </w:t>
      </w:r>
      <w:r w:rsidRPr="00B50A22">
        <w:rPr>
          <w:rFonts w:cs="Times New Roman"/>
        </w:rPr>
        <w:t>м</w:t>
      </w:r>
      <w:r w:rsidRPr="00B50A22">
        <w:rPr>
          <w:rFonts w:cs="Times New Roman"/>
          <w:vertAlign w:val="superscript"/>
        </w:rPr>
        <w:t>3</w:t>
      </w:r>
      <w:r w:rsidRPr="00B50A22">
        <w:rPr>
          <w:rFonts w:cs="Times New Roman"/>
        </w:rPr>
        <w:t>/ч</w:t>
      </w:r>
      <w:r w:rsidR="00FF4283" w:rsidRPr="00B50A22">
        <w:rPr>
          <w:rFonts w:cs="Times New Roman"/>
        </w:rPr>
        <w:t xml:space="preserve"> </w:t>
      </w:r>
      <w:r w:rsidR="00494ADB" w:rsidRPr="00B50A22">
        <w:rPr>
          <w:rFonts w:cs="Times New Roman"/>
        </w:rPr>
        <w:t>(2025 г)</w:t>
      </w:r>
      <w:r w:rsidRPr="00B50A22">
        <w:rPr>
          <w:rFonts w:cs="Times New Roman"/>
        </w:rPr>
        <w:t xml:space="preserve">. </w:t>
      </w:r>
    </w:p>
    <w:p w:rsidR="00786B05" w:rsidRDefault="00786B05" w:rsidP="003C520B">
      <w:pPr>
        <w:pStyle w:val="af0"/>
        <w:spacing w:before="360"/>
        <w:ind w:firstLine="0"/>
      </w:pPr>
      <w:r w:rsidRPr="00B50A22">
        <w:t>Таблица 2.3.1. Балансы тепловой мощности источника тепловой энергии,</w:t>
      </w:r>
      <w:r w:rsidR="00402187" w:rsidRPr="00B50A22">
        <w:t xml:space="preserve"> </w:t>
      </w:r>
      <w:r w:rsidRPr="00B50A22">
        <w:t>функционирующего в режиме</w:t>
      </w:r>
      <w:r w:rsidR="00E52982" w:rsidRPr="00B50A22">
        <w:t xml:space="preserve"> </w:t>
      </w:r>
      <w:r w:rsidRPr="00B50A22">
        <w:t>комбинированной выработки эл</w:t>
      </w:r>
      <w:r w:rsidR="00436117" w:rsidRPr="00B50A22">
        <w:t>ектрической</w:t>
      </w:r>
      <w:r w:rsidR="00402187" w:rsidRPr="00B50A22">
        <w:t xml:space="preserve"> </w:t>
      </w:r>
      <w:r w:rsidR="00436117" w:rsidRPr="00B50A22">
        <w:t>и тепловой энергии,</w:t>
      </w:r>
      <w:r w:rsidR="000B0B23" w:rsidRPr="00B50A22">
        <w:t xml:space="preserve"> </w:t>
      </w:r>
      <w:r w:rsidRPr="00B50A22">
        <w:t>в зоне деятельности единой ООО «Теплоснабжение», Гкал/ч</w:t>
      </w:r>
    </w:p>
    <w:tbl>
      <w:tblPr>
        <w:tblW w:w="9498" w:type="dxa"/>
        <w:tblInd w:w="-10" w:type="dxa"/>
        <w:tblLayout w:type="fixed"/>
        <w:tblLook w:val="04A0" w:firstRow="1" w:lastRow="0" w:firstColumn="1" w:lastColumn="0" w:noHBand="0" w:noVBand="1"/>
      </w:tblPr>
      <w:tblGrid>
        <w:gridCol w:w="3544"/>
        <w:gridCol w:w="1134"/>
        <w:gridCol w:w="1134"/>
        <w:gridCol w:w="1134"/>
        <w:gridCol w:w="1276"/>
        <w:gridCol w:w="1276"/>
      </w:tblGrid>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000000"/>
            </w:tcBorders>
            <w:shd w:val="clear" w:color="000000" w:fill="F2F2F2"/>
            <w:vAlign w:val="center"/>
            <w:hideMark/>
          </w:tcPr>
          <w:p w:rsidR="004B297E" w:rsidRPr="004B297E" w:rsidRDefault="004B297E" w:rsidP="00E91CB8">
            <w:pPr>
              <w:pStyle w:val="ad"/>
            </w:pPr>
            <w:r w:rsidRPr="004B297E">
              <w:t>Наименование показателя</w:t>
            </w:r>
          </w:p>
        </w:tc>
        <w:tc>
          <w:tcPr>
            <w:tcW w:w="1134" w:type="dxa"/>
            <w:tcBorders>
              <w:top w:val="single" w:sz="8" w:space="0" w:color="auto"/>
              <w:left w:val="nil"/>
              <w:bottom w:val="single" w:sz="8" w:space="0" w:color="auto"/>
              <w:right w:val="single" w:sz="8" w:space="0" w:color="000000"/>
            </w:tcBorders>
            <w:shd w:val="clear" w:color="000000" w:fill="F2F2F2"/>
            <w:vAlign w:val="center"/>
            <w:hideMark/>
          </w:tcPr>
          <w:p w:rsidR="004B297E" w:rsidRPr="004B297E" w:rsidRDefault="004B297E" w:rsidP="00E91CB8">
            <w:pPr>
              <w:pStyle w:val="ad"/>
            </w:pPr>
            <w:r w:rsidRPr="004B297E">
              <w:t>2022</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4B297E" w:rsidRPr="004B297E" w:rsidRDefault="004B297E" w:rsidP="00E91CB8">
            <w:pPr>
              <w:pStyle w:val="ad"/>
            </w:pPr>
            <w:r w:rsidRPr="004B297E">
              <w:t>2023</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4B297E" w:rsidRPr="004B297E" w:rsidRDefault="004B297E" w:rsidP="00E91CB8">
            <w:pPr>
              <w:pStyle w:val="ad"/>
            </w:pPr>
            <w:r w:rsidRPr="004B297E">
              <w:t>2024</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rsidR="004B297E" w:rsidRPr="004B297E" w:rsidRDefault="004B297E" w:rsidP="00E91CB8">
            <w:pPr>
              <w:pStyle w:val="ad"/>
            </w:pPr>
            <w:r w:rsidRPr="004B297E">
              <w:t>2025</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rsidR="004B297E" w:rsidRPr="004B297E" w:rsidRDefault="004B297E" w:rsidP="00E91CB8">
            <w:pPr>
              <w:pStyle w:val="ad"/>
            </w:pPr>
            <w:r w:rsidRPr="004B297E">
              <w:t>2026</w:t>
            </w:r>
          </w:p>
        </w:tc>
      </w:tr>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Установленная тепловая мощность, в том числе:</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292,8</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292,8</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292,8</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292,8</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292,8</w:t>
            </w:r>
          </w:p>
        </w:tc>
      </w:tr>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отборы паровых турбин, в том числе:</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154,9</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154,9</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154,9</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154,9</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154,9</w:t>
            </w:r>
          </w:p>
        </w:tc>
      </w:tr>
      <w:tr w:rsidR="004B297E" w:rsidRPr="004B297E" w:rsidTr="00E91CB8">
        <w:trPr>
          <w:trHeight w:val="608"/>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производственных показателей (с учетом противодавления)</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нет</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 </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 </w:t>
            </w:r>
          </w:p>
        </w:tc>
      </w:tr>
      <w:tr w:rsidR="004B297E" w:rsidRPr="004B297E" w:rsidTr="00E91CB8">
        <w:trPr>
          <w:trHeight w:val="465"/>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теплофикационных показателей (с учетом противодавления)</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нет</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 </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 </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w:t>
            </w:r>
          </w:p>
        </w:tc>
      </w:tr>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РОУ</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нет</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 </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 </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 </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 </w:t>
            </w:r>
          </w:p>
        </w:tc>
      </w:tr>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ПВК</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нет</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 </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 </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нет</w:t>
            </w:r>
          </w:p>
        </w:tc>
      </w:tr>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Располагаемая тепловая мощность станции после отборов</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137,9</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137,9</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137,9</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137,9</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137,9</w:t>
            </w:r>
          </w:p>
        </w:tc>
      </w:tr>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Затраты тепла на собственные нужды станции в горячей воде</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3,2</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3,66</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3,2</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3,39</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3,64</w:t>
            </w:r>
          </w:p>
        </w:tc>
      </w:tr>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Затраты тепла на собственные нужды станции в паре</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14,97</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14,62</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15,24</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14,4</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14,8</w:t>
            </w:r>
          </w:p>
        </w:tc>
      </w:tr>
      <w:tr w:rsidR="004B297E" w:rsidRPr="004B297E" w:rsidTr="00E91CB8">
        <w:trPr>
          <w:trHeight w:val="525"/>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Потери в тепловых сетях в горячей воде, в том числе по выводам тепловой мощности (договорная величина):</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2,48</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2,48</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2,48</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2,48</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2,48</w:t>
            </w:r>
          </w:p>
        </w:tc>
      </w:tr>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Потери в паропроводах</w:t>
            </w:r>
          </w:p>
        </w:tc>
        <w:tc>
          <w:tcPr>
            <w:tcW w:w="4678" w:type="dxa"/>
            <w:gridSpan w:val="4"/>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 </w:t>
            </w:r>
          </w:p>
        </w:tc>
        <w:tc>
          <w:tcPr>
            <w:tcW w:w="1276" w:type="dxa"/>
            <w:tcBorders>
              <w:top w:val="nil"/>
              <w:left w:val="nil"/>
              <w:bottom w:val="single" w:sz="8" w:space="0" w:color="auto"/>
              <w:right w:val="single" w:sz="8" w:space="0" w:color="auto"/>
            </w:tcBorders>
            <w:shd w:val="clear" w:color="auto" w:fill="auto"/>
            <w:noWrap/>
            <w:vAlign w:val="center"/>
            <w:hideMark/>
          </w:tcPr>
          <w:p w:rsidR="004B297E" w:rsidRPr="004B297E" w:rsidRDefault="004B297E" w:rsidP="00E91CB8">
            <w:pPr>
              <w:pStyle w:val="ad"/>
              <w:rPr>
                <w:rFonts w:ascii="Calibri" w:hAnsi="Calibri"/>
                <w:sz w:val="22"/>
              </w:rPr>
            </w:pPr>
            <w:r w:rsidRPr="004B297E">
              <w:rPr>
                <w:rFonts w:ascii="Calibri" w:hAnsi="Calibri"/>
                <w:sz w:val="22"/>
              </w:rPr>
              <w:t> </w:t>
            </w:r>
          </w:p>
        </w:tc>
      </w:tr>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Расчетная нагрузка на хозяйственные нужды ТЭЦ</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4,69</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4,66</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3,58</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4,87</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4,87</w:t>
            </w:r>
          </w:p>
        </w:tc>
      </w:tr>
      <w:tr w:rsidR="004B297E" w:rsidRPr="004B297E" w:rsidTr="00E91CB8">
        <w:trPr>
          <w:trHeight w:val="525"/>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 xml:space="preserve">Располагаемая тепловая мощность станции за вычетом расходов на собственные и хозяйственные нужды и станционных потерь </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117,25</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117,14</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116,98</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117,63</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116,98</w:t>
            </w:r>
          </w:p>
        </w:tc>
      </w:tr>
      <w:tr w:rsidR="004B297E" w:rsidRPr="004B297E" w:rsidTr="00E91CB8">
        <w:trPr>
          <w:trHeight w:val="525"/>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Присоединенная договорная тепловая нагрузка в горячей воде, в том числе</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55,29</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56,29</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57,29</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57,75</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57,45</w:t>
            </w:r>
          </w:p>
        </w:tc>
      </w:tr>
      <w:tr w:rsidR="004B297E" w:rsidRPr="004B297E" w:rsidTr="00E91CB8">
        <w:trPr>
          <w:trHeight w:val="810"/>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Присоединенная непосредственно к коллекторам станции, в том числе по выводам тепловой мощности ТЭЦ:</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55,29</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56,29</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57,29</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57,75</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57,45</w:t>
            </w:r>
          </w:p>
        </w:tc>
      </w:tr>
      <w:tr w:rsidR="004B297E" w:rsidRPr="004B297E" w:rsidTr="00E91CB8">
        <w:trPr>
          <w:trHeight w:val="292"/>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отопление и вентиляция</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38,09</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38,09</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38,09</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38,09</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38,07</w:t>
            </w:r>
          </w:p>
        </w:tc>
      </w:tr>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горячее водоснабжение</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17,2</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18,2</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19,2</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19,66</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19,38</w:t>
            </w:r>
          </w:p>
        </w:tc>
      </w:tr>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Присоединенная договорная тепловая нагрузка в паре</w:t>
            </w:r>
          </w:p>
        </w:tc>
        <w:tc>
          <w:tcPr>
            <w:tcW w:w="1134" w:type="dxa"/>
            <w:tcBorders>
              <w:top w:val="single" w:sz="8" w:space="0" w:color="auto"/>
              <w:left w:val="nil"/>
              <w:bottom w:val="single" w:sz="8" w:space="0" w:color="auto"/>
              <w:right w:val="single" w:sz="8" w:space="0" w:color="000000"/>
            </w:tcBorders>
            <w:shd w:val="clear" w:color="auto" w:fill="auto"/>
            <w:vAlign w:val="center"/>
            <w:hideMark/>
          </w:tcPr>
          <w:p w:rsidR="004B297E" w:rsidRPr="004B297E" w:rsidRDefault="004B297E" w:rsidP="00E91CB8">
            <w:pPr>
              <w:pStyle w:val="ad"/>
            </w:pPr>
            <w:r w:rsidRPr="004B297E">
              <w:t>0,016</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0,016</w:t>
            </w:r>
          </w:p>
        </w:tc>
        <w:tc>
          <w:tcPr>
            <w:tcW w:w="1134"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0,016</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0,016</w:t>
            </w:r>
          </w:p>
        </w:tc>
        <w:tc>
          <w:tcPr>
            <w:tcW w:w="1276" w:type="dxa"/>
            <w:tcBorders>
              <w:top w:val="nil"/>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0,016</w:t>
            </w:r>
          </w:p>
        </w:tc>
      </w:tr>
      <w:tr w:rsidR="004B297E" w:rsidRPr="004B297E" w:rsidTr="00E91CB8">
        <w:trPr>
          <w:trHeight w:val="788"/>
        </w:trPr>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Расчетная нагрузка с учетом фактических потерь в тепловых сетях</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58,38</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59,96</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59,62</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62,99</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65,00</w:t>
            </w:r>
          </w:p>
        </w:tc>
      </w:tr>
      <w:tr w:rsidR="004B297E" w:rsidRPr="004B297E" w:rsidTr="00E91CB8">
        <w:trPr>
          <w:trHeight w:val="705"/>
        </w:trPr>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lastRenderedPageBreak/>
              <w:t>Резерв/дефицит тепловой мощности (по договорной нагрузке)</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61,94</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60,83</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59,67</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59,86</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59,53</w:t>
            </w:r>
          </w:p>
        </w:tc>
      </w:tr>
      <w:tr w:rsidR="004B297E" w:rsidRPr="004B297E" w:rsidTr="00E91CB8">
        <w:trPr>
          <w:trHeight w:val="623"/>
        </w:trPr>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Резерв/дефицит тепловой мощности (по расчетной нагрузке)</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58,85</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57,17</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57,34</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54,62</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51,98</w:t>
            </w:r>
          </w:p>
        </w:tc>
      </w:tr>
      <w:tr w:rsidR="004B297E" w:rsidRPr="004B297E" w:rsidTr="00E91CB8">
        <w:trPr>
          <w:trHeight w:val="1095"/>
        </w:trPr>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Располагаемая тепловая мощность нетто (с учетом затрат на собственные нужды станции) при аварийном выводе самого мощного котла</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117,25</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117,14</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116,98</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117,63</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116,98</w:t>
            </w:r>
          </w:p>
        </w:tc>
      </w:tr>
      <w:tr w:rsidR="004B297E" w:rsidRPr="004B297E" w:rsidTr="00E91CB8">
        <w:trPr>
          <w:trHeight w:val="788"/>
        </w:trPr>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117,25</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117,14</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116,98</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117,63</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116,98</w:t>
            </w:r>
          </w:p>
        </w:tc>
      </w:tr>
      <w:tr w:rsidR="004B297E" w:rsidRPr="004B297E" w:rsidTr="00E91CB8">
        <w:trPr>
          <w:trHeight w:val="300"/>
        </w:trPr>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Зона действия источника тепловой мощности, м</w:t>
            </w:r>
            <w:r w:rsidRPr="004B297E">
              <w:rPr>
                <w:vertAlign w:val="superscript"/>
              </w:rPr>
              <w:t>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819,2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819,2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819,2</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819,2</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819,2</w:t>
            </w:r>
          </w:p>
        </w:tc>
      </w:tr>
      <w:tr w:rsidR="004B297E" w:rsidRPr="004B297E" w:rsidTr="00E91CB8">
        <w:trPr>
          <w:trHeight w:val="293"/>
        </w:trPr>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Плотность тепловой нагрузки, Гкал/ч/га</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0,11</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0,112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0,114</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0,114</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297E" w:rsidRPr="004B297E" w:rsidRDefault="004B297E" w:rsidP="00E91CB8">
            <w:pPr>
              <w:pStyle w:val="ad"/>
            </w:pPr>
            <w:r w:rsidRPr="004B297E">
              <w:t>0,114</w:t>
            </w:r>
          </w:p>
        </w:tc>
      </w:tr>
    </w:tbl>
    <w:p w:rsidR="00786B05" w:rsidRPr="00B50A22" w:rsidRDefault="00786B05" w:rsidP="00B47A8A">
      <w:pPr>
        <w:pStyle w:val="af0"/>
      </w:pPr>
    </w:p>
    <w:p w:rsidR="002B4A0B" w:rsidRPr="00B50A22" w:rsidRDefault="001240EA" w:rsidP="00B47A8A">
      <w:pPr>
        <w:pStyle w:val="af0"/>
        <w:rPr>
          <w:rFonts w:eastAsia="Times New Roman"/>
        </w:rPr>
      </w:pPr>
      <w:hyperlink w:anchor="bookmark11" w:history="1">
        <w:r w:rsidR="002B4A0B" w:rsidRPr="00B50A22">
          <w:t>П</w:t>
        </w:r>
        <w:r w:rsidR="002B4A0B" w:rsidRPr="00B50A22">
          <w:rPr>
            <w:rFonts w:eastAsia="Times New Roman"/>
          </w:rPr>
          <w:t>ерспективные балансы тепловой мощности и тепловой нагрузки</w:t>
        </w:r>
      </w:hyperlink>
      <w:r w:rsidR="002B4A0B" w:rsidRPr="00B50A22">
        <w:rPr>
          <w:rFonts w:eastAsia="Times New Roman"/>
        </w:rPr>
        <w:t xml:space="preserve"> </w:t>
      </w:r>
      <w:hyperlink w:anchor="bookmark11" w:history="1">
        <w:r w:rsidR="002B4A0B" w:rsidRPr="00B50A22">
          <w:rPr>
            <w:rFonts w:eastAsia="Times New Roman"/>
          </w:rPr>
          <w:t xml:space="preserve">потребителей в зонах действия </w:t>
        </w:r>
        <w:r w:rsidR="00636151" w:rsidRPr="00B50A22">
          <w:rPr>
            <w:rFonts w:eastAsia="Times New Roman"/>
          </w:rPr>
          <w:t>источника тепловой энергии, функционирующего в режиме комбинированной выработки электрической и тепловой энергии – ТЭЦ г. Байкальска</w:t>
        </w:r>
        <w:r w:rsidR="002C3D1D">
          <w:rPr>
            <w:rFonts w:eastAsia="Times New Roman"/>
          </w:rPr>
          <w:t>,</w:t>
        </w:r>
        <w:r w:rsidR="002B4A0B" w:rsidRPr="00B50A22">
          <w:rPr>
            <w:rFonts w:eastAsia="Times New Roman"/>
          </w:rPr>
          <w:t xml:space="preserve"> в период </w:t>
        </w:r>
        <w:r w:rsidR="00636151" w:rsidRPr="00B50A22">
          <w:rPr>
            <w:rFonts w:eastAsia="Times New Roman"/>
          </w:rPr>
          <w:t xml:space="preserve">с </w:t>
        </w:r>
        <w:r w:rsidR="002B4A0B" w:rsidRPr="00B50A22">
          <w:rPr>
            <w:rFonts w:eastAsia="Times New Roman"/>
          </w:rPr>
          <w:t>202</w:t>
        </w:r>
        <w:r w:rsidR="00636151" w:rsidRPr="00B50A22">
          <w:rPr>
            <w:rFonts w:eastAsia="Times New Roman"/>
          </w:rPr>
          <w:t>6 г. до завершения отопительного сезона 202</w:t>
        </w:r>
        <w:r w:rsidR="002259C3">
          <w:rPr>
            <w:rFonts w:eastAsia="Times New Roman"/>
          </w:rPr>
          <w:t>9</w:t>
        </w:r>
        <w:r w:rsidR="00636151" w:rsidRPr="00B50A22">
          <w:rPr>
            <w:rFonts w:eastAsia="Times New Roman"/>
          </w:rPr>
          <w:t>-20</w:t>
        </w:r>
        <w:r w:rsidR="002259C3">
          <w:rPr>
            <w:rFonts w:eastAsia="Times New Roman"/>
          </w:rPr>
          <w:t>30</w:t>
        </w:r>
        <w:r w:rsidR="00636151" w:rsidRPr="00B50A22">
          <w:rPr>
            <w:rFonts w:eastAsia="Times New Roman"/>
          </w:rPr>
          <w:t xml:space="preserve"> г представлены в табл. 2.3.2.</w:t>
        </w:r>
        <w:r w:rsidR="002B4A0B" w:rsidRPr="00B50A22">
          <w:rPr>
            <w:rFonts w:eastAsia="Times New Roman"/>
          </w:rPr>
          <w:t xml:space="preserve"> </w:t>
        </w:r>
      </w:hyperlink>
      <w:r w:rsidR="004E5D26" w:rsidRPr="00B50A22">
        <w:rPr>
          <w:rFonts w:eastAsia="Times New Roman"/>
        </w:rPr>
        <w:t>Теплоисточником остается ТЭЦ</w:t>
      </w:r>
      <w:r w:rsidR="003C520B">
        <w:rPr>
          <w:rFonts w:eastAsia="Times New Roman"/>
        </w:rPr>
        <w:t>. И</w:t>
      </w:r>
      <w:r w:rsidR="004E5D26" w:rsidRPr="00B50A22">
        <w:rPr>
          <w:rFonts w:eastAsia="Times New Roman"/>
        </w:rPr>
        <w:t>зменени</w:t>
      </w:r>
      <w:r w:rsidR="003C520B">
        <w:rPr>
          <w:rFonts w:eastAsia="Times New Roman"/>
        </w:rPr>
        <w:t xml:space="preserve">я связаны с ожидаемым подключением ОЭЗ Прибрежная 11,03 Гкал/ч, ОЭЗ Предгорная </w:t>
      </w:r>
      <w:r w:rsidR="002259C3">
        <w:rPr>
          <w:rFonts w:eastAsia="Times New Roman"/>
        </w:rPr>
        <w:t>24</w:t>
      </w:r>
      <w:r w:rsidR="003C520B">
        <w:rPr>
          <w:rFonts w:eastAsia="Times New Roman"/>
        </w:rPr>
        <w:t>,</w:t>
      </w:r>
      <w:r w:rsidR="002259C3">
        <w:rPr>
          <w:rFonts w:eastAsia="Times New Roman"/>
        </w:rPr>
        <w:t>4</w:t>
      </w:r>
      <w:r w:rsidR="003C520B">
        <w:rPr>
          <w:rFonts w:eastAsia="Times New Roman"/>
        </w:rPr>
        <w:t xml:space="preserve"> Гкал/ч и с возможным снижением потерь в тепловых сетях за счет начала </w:t>
      </w:r>
      <w:r w:rsidR="00677615">
        <w:rPr>
          <w:rFonts w:eastAsia="Times New Roman"/>
        </w:rPr>
        <w:t xml:space="preserve">работ по реконструкции и ремонту. </w:t>
      </w:r>
    </w:p>
    <w:p w:rsidR="003C520B" w:rsidRDefault="003C520B" w:rsidP="003C520B">
      <w:pPr>
        <w:pStyle w:val="af0"/>
        <w:spacing w:before="240"/>
      </w:pPr>
      <w:r w:rsidRPr="00B50A22">
        <w:t>Таблица 2.3.2. Перспективные балансы тепловой мощности источника тепловой энергии ТЭЦ г. Байкальска, функционирующего в режиме комбинированной выработки электрической и тепловой энергии, в зоне деятельности единой ООО «Теплоснабжение», в период до 2029 г., Гкал/ч</w:t>
      </w:r>
    </w:p>
    <w:tbl>
      <w:tblPr>
        <w:tblW w:w="9214" w:type="dxa"/>
        <w:tblInd w:w="-10" w:type="dxa"/>
        <w:tblLayout w:type="fixed"/>
        <w:tblLook w:val="04A0" w:firstRow="1" w:lastRow="0" w:firstColumn="1" w:lastColumn="0" w:noHBand="0" w:noVBand="1"/>
      </w:tblPr>
      <w:tblGrid>
        <w:gridCol w:w="4536"/>
        <w:gridCol w:w="1134"/>
        <w:gridCol w:w="1276"/>
        <w:gridCol w:w="1134"/>
        <w:gridCol w:w="1134"/>
      </w:tblGrid>
      <w:tr w:rsidR="003C520B" w:rsidRPr="003C520B" w:rsidTr="00EE53AC">
        <w:trPr>
          <w:trHeight w:val="293"/>
        </w:trPr>
        <w:tc>
          <w:tcPr>
            <w:tcW w:w="4536" w:type="dxa"/>
            <w:tcBorders>
              <w:top w:val="single" w:sz="8" w:space="0" w:color="auto"/>
              <w:left w:val="single" w:sz="8" w:space="0" w:color="auto"/>
              <w:bottom w:val="single" w:sz="8" w:space="0" w:color="auto"/>
              <w:right w:val="single" w:sz="8" w:space="0" w:color="000000"/>
            </w:tcBorders>
            <w:shd w:val="clear" w:color="000000" w:fill="F2F2F2"/>
            <w:vAlign w:val="center"/>
            <w:hideMark/>
          </w:tcPr>
          <w:p w:rsidR="003C520B" w:rsidRPr="003C520B" w:rsidRDefault="003C520B" w:rsidP="003C520B">
            <w:pPr>
              <w:jc w:val="center"/>
              <w:rPr>
                <w:color w:val="000000"/>
                <w:sz w:val="20"/>
                <w:szCs w:val="20"/>
              </w:rPr>
            </w:pPr>
            <w:r w:rsidRPr="003C520B">
              <w:rPr>
                <w:color w:val="000000"/>
                <w:sz w:val="20"/>
                <w:szCs w:val="20"/>
              </w:rPr>
              <w:t>Наименование показателя</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3C520B" w:rsidRPr="003C520B" w:rsidRDefault="003C520B" w:rsidP="001007D5">
            <w:pPr>
              <w:pStyle w:val="ad"/>
            </w:pPr>
            <w:r w:rsidRPr="003C520B">
              <w:t>2026</w:t>
            </w:r>
          </w:p>
        </w:tc>
        <w:tc>
          <w:tcPr>
            <w:tcW w:w="1276" w:type="dxa"/>
            <w:tcBorders>
              <w:top w:val="single" w:sz="8" w:space="0" w:color="auto"/>
              <w:left w:val="nil"/>
              <w:bottom w:val="single" w:sz="8" w:space="0" w:color="auto"/>
              <w:right w:val="single" w:sz="8" w:space="0" w:color="000000"/>
            </w:tcBorders>
            <w:shd w:val="clear" w:color="000000" w:fill="F2F2F2"/>
            <w:vAlign w:val="center"/>
            <w:hideMark/>
          </w:tcPr>
          <w:p w:rsidR="003C520B" w:rsidRPr="003C520B" w:rsidRDefault="003C520B" w:rsidP="001007D5">
            <w:pPr>
              <w:pStyle w:val="ad"/>
            </w:pPr>
            <w:r w:rsidRPr="003C520B">
              <w:t>2027</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3C520B" w:rsidRPr="003C520B" w:rsidRDefault="003C520B" w:rsidP="001007D5">
            <w:pPr>
              <w:pStyle w:val="ad"/>
            </w:pPr>
            <w:r w:rsidRPr="003C520B">
              <w:t>2028</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3C520B" w:rsidRPr="003C520B" w:rsidRDefault="003C520B" w:rsidP="001007D5">
            <w:pPr>
              <w:pStyle w:val="ad"/>
            </w:pPr>
            <w:r w:rsidRPr="003C520B">
              <w:t>2029</w:t>
            </w:r>
          </w:p>
        </w:tc>
      </w:tr>
      <w:tr w:rsidR="003C520B" w:rsidRPr="003C520B" w:rsidTr="00EE53AC">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Установленная тепловая мощность, в том числе:</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292,8</w:t>
            </w:r>
          </w:p>
        </w:tc>
        <w:tc>
          <w:tcPr>
            <w:tcW w:w="1276"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292,8</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292,8</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292,8</w:t>
            </w:r>
          </w:p>
        </w:tc>
      </w:tr>
      <w:tr w:rsidR="003C520B" w:rsidRPr="003C520B" w:rsidTr="00EE53AC">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отборы паровых турбин, в том числе:</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154,9</w:t>
            </w:r>
          </w:p>
        </w:tc>
        <w:tc>
          <w:tcPr>
            <w:tcW w:w="1276"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154,9</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154,9</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154,9</w:t>
            </w:r>
          </w:p>
        </w:tc>
      </w:tr>
      <w:tr w:rsidR="003C520B" w:rsidRPr="003C520B" w:rsidTr="00EE53AC">
        <w:trPr>
          <w:trHeight w:val="608"/>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производственных показателей (с учетом противодавления)</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нет </w:t>
            </w:r>
          </w:p>
        </w:tc>
        <w:tc>
          <w:tcPr>
            <w:tcW w:w="1276"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нет</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нет </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нет</w:t>
            </w:r>
          </w:p>
        </w:tc>
      </w:tr>
      <w:tr w:rsidR="003C520B" w:rsidRPr="003C520B" w:rsidTr="00EE53AC">
        <w:trPr>
          <w:trHeight w:val="465"/>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теплофикационных показателей (с учетом противодавления)</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нет</w:t>
            </w:r>
          </w:p>
        </w:tc>
        <w:tc>
          <w:tcPr>
            <w:tcW w:w="1276"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нет</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нет</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нет </w:t>
            </w:r>
          </w:p>
        </w:tc>
      </w:tr>
      <w:tr w:rsidR="003C520B" w:rsidRPr="003C520B" w:rsidTr="00EE53AC">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РОУ</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нет </w:t>
            </w:r>
          </w:p>
        </w:tc>
        <w:tc>
          <w:tcPr>
            <w:tcW w:w="1276"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нет</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нет </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нет </w:t>
            </w:r>
          </w:p>
        </w:tc>
      </w:tr>
      <w:tr w:rsidR="003C520B" w:rsidRPr="003C520B" w:rsidTr="00EE53AC">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ПВК</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нет</w:t>
            </w:r>
          </w:p>
        </w:tc>
        <w:tc>
          <w:tcPr>
            <w:tcW w:w="1276"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нет</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нет </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нет </w:t>
            </w:r>
          </w:p>
        </w:tc>
      </w:tr>
      <w:tr w:rsidR="003C520B" w:rsidRPr="003C520B" w:rsidTr="00EE53AC">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Располагаемая тепловая мощность станции после отборов</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137,9</w:t>
            </w:r>
          </w:p>
        </w:tc>
        <w:tc>
          <w:tcPr>
            <w:tcW w:w="1276"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137,9</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137,9</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137,9</w:t>
            </w:r>
          </w:p>
        </w:tc>
      </w:tr>
      <w:tr w:rsidR="003C520B" w:rsidRPr="003C520B" w:rsidTr="00EE53AC">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Затраты тепла на собственные нужды станции в горячей воде</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3,64</w:t>
            </w:r>
          </w:p>
        </w:tc>
        <w:tc>
          <w:tcPr>
            <w:tcW w:w="1276"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3,2</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3,66</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3,2</w:t>
            </w:r>
          </w:p>
        </w:tc>
      </w:tr>
      <w:tr w:rsidR="003C520B" w:rsidRPr="003C520B" w:rsidTr="00EE53AC">
        <w:trPr>
          <w:trHeight w:val="293"/>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Затраты тепла на собственные нужды станции в паре</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14,8</w:t>
            </w:r>
          </w:p>
        </w:tc>
        <w:tc>
          <w:tcPr>
            <w:tcW w:w="1276"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14,97</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14,62</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15,24</w:t>
            </w:r>
          </w:p>
        </w:tc>
      </w:tr>
      <w:tr w:rsidR="003C520B" w:rsidRPr="003C520B" w:rsidTr="00EE53AC">
        <w:trPr>
          <w:trHeight w:val="525"/>
        </w:trPr>
        <w:tc>
          <w:tcPr>
            <w:tcW w:w="4536" w:type="dxa"/>
            <w:tcBorders>
              <w:top w:val="single" w:sz="8" w:space="0" w:color="auto"/>
              <w:left w:val="single" w:sz="8" w:space="0" w:color="auto"/>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Потери в тепловых сетях в горячей воде, в том числе по выводам тепловой мощности (договорная величина):</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2,48</w:t>
            </w:r>
          </w:p>
        </w:tc>
        <w:tc>
          <w:tcPr>
            <w:tcW w:w="1276" w:type="dxa"/>
            <w:tcBorders>
              <w:top w:val="single" w:sz="8" w:space="0" w:color="auto"/>
              <w:left w:val="nil"/>
              <w:bottom w:val="single" w:sz="8" w:space="0" w:color="auto"/>
              <w:right w:val="single" w:sz="8" w:space="0" w:color="000000"/>
            </w:tcBorders>
            <w:shd w:val="clear" w:color="auto" w:fill="auto"/>
            <w:vAlign w:val="center"/>
            <w:hideMark/>
          </w:tcPr>
          <w:p w:rsidR="003C520B" w:rsidRPr="003C520B" w:rsidRDefault="003C520B" w:rsidP="005E2CF6">
            <w:pPr>
              <w:pStyle w:val="ad"/>
            </w:pPr>
            <w:r w:rsidRPr="003C520B">
              <w:t>2,48</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2,48</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2,48</w:t>
            </w:r>
          </w:p>
        </w:tc>
      </w:tr>
      <w:tr w:rsidR="003C520B" w:rsidRPr="003C520B" w:rsidTr="00EE53AC">
        <w:trPr>
          <w:trHeight w:val="293"/>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Потери в паропроводах</w:t>
            </w:r>
          </w:p>
        </w:tc>
        <w:tc>
          <w:tcPr>
            <w:tcW w:w="1134" w:type="dxa"/>
            <w:tcBorders>
              <w:top w:val="nil"/>
              <w:left w:val="nil"/>
              <w:bottom w:val="single" w:sz="8" w:space="0" w:color="auto"/>
              <w:right w:val="single" w:sz="8" w:space="0" w:color="auto"/>
            </w:tcBorders>
            <w:shd w:val="clear" w:color="auto" w:fill="auto"/>
            <w:noWrap/>
            <w:vAlign w:val="center"/>
            <w:hideMark/>
          </w:tcPr>
          <w:p w:rsidR="003C520B" w:rsidRPr="003C520B" w:rsidRDefault="003C520B" w:rsidP="005E2CF6">
            <w:pPr>
              <w:pStyle w:val="ad"/>
              <w:rPr>
                <w:rFonts w:ascii="Calibri" w:hAnsi="Calibri"/>
                <w:sz w:val="22"/>
              </w:rPr>
            </w:pPr>
            <w:r w:rsidRPr="003C520B">
              <w:rPr>
                <w:rFonts w:ascii="Calibri" w:hAnsi="Calibri"/>
                <w:sz w:val="22"/>
              </w:rPr>
              <w:t> </w:t>
            </w:r>
          </w:p>
        </w:tc>
        <w:tc>
          <w:tcPr>
            <w:tcW w:w="1276"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 </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 </w:t>
            </w:r>
          </w:p>
        </w:tc>
        <w:tc>
          <w:tcPr>
            <w:tcW w:w="1134" w:type="dxa"/>
            <w:tcBorders>
              <w:top w:val="nil"/>
              <w:left w:val="nil"/>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  </w:t>
            </w:r>
          </w:p>
        </w:tc>
      </w:tr>
      <w:tr w:rsidR="003C520B" w:rsidRPr="003C520B" w:rsidTr="00EE53AC">
        <w:trPr>
          <w:trHeight w:val="293"/>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Расчетная нагрузка на хозяйственные нужды ТЭЦ</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4,87</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4,69</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4,66</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3,58</w:t>
            </w:r>
          </w:p>
        </w:tc>
      </w:tr>
      <w:tr w:rsidR="003C520B" w:rsidRPr="003C520B" w:rsidTr="00EE53AC">
        <w:trPr>
          <w:trHeight w:val="525"/>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lastRenderedPageBreak/>
              <w:t xml:space="preserve">Располагаемая тепловая мощность станции за вычетом расходов на собственные и хозяйственные нужды и станционных потерь </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116,98</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117,25</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117,14</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116,98</w:t>
            </w:r>
          </w:p>
        </w:tc>
      </w:tr>
      <w:tr w:rsidR="003C520B" w:rsidRPr="003C520B" w:rsidTr="00EE53AC">
        <w:trPr>
          <w:trHeight w:val="525"/>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Присоединенная договорная тепловая нагрузка в горячей воде, в том числе</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57,45</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55,29</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56,29</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57,29</w:t>
            </w:r>
          </w:p>
        </w:tc>
      </w:tr>
      <w:tr w:rsidR="003C520B" w:rsidRPr="003C520B" w:rsidTr="00EE53AC">
        <w:trPr>
          <w:trHeight w:val="810"/>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Присоединенная непосредственно к коллекторам станции, в том числе по выводам тепловой мощности ТЭЦ:</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57,45</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55,29</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56,29</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57,29</w:t>
            </w:r>
          </w:p>
        </w:tc>
      </w:tr>
      <w:tr w:rsidR="003C520B" w:rsidRPr="003C520B" w:rsidTr="00EE53AC">
        <w:trPr>
          <w:trHeight w:val="188"/>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отопление и вентиляция</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38,07</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38,09</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38,09</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38,09</w:t>
            </w:r>
          </w:p>
        </w:tc>
      </w:tr>
      <w:tr w:rsidR="003C520B" w:rsidRPr="003C520B" w:rsidTr="00EE53AC">
        <w:trPr>
          <w:trHeight w:val="293"/>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горячее водоснабжение</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19,38</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17,2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18,2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19,2</w:t>
            </w:r>
          </w:p>
        </w:tc>
      </w:tr>
      <w:tr w:rsidR="003C520B" w:rsidRPr="003C520B" w:rsidTr="00EE53AC">
        <w:trPr>
          <w:trHeight w:val="405"/>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Присоединенная договорная тепловая нагрузка в паре</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0,016</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0,016</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0,016</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0,016</w:t>
            </w:r>
          </w:p>
        </w:tc>
      </w:tr>
      <w:tr w:rsidR="003C520B" w:rsidRPr="003C520B" w:rsidTr="00EE53AC">
        <w:trPr>
          <w:trHeight w:val="540"/>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Расчетная нагрузка с учетом фактических потерь в тепловых сетях</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65,00</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84,25</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83,39</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80,81</w:t>
            </w:r>
          </w:p>
        </w:tc>
      </w:tr>
      <w:tr w:rsidR="003C520B" w:rsidRPr="003C520B" w:rsidTr="00EE53AC">
        <w:trPr>
          <w:trHeight w:val="705"/>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Резерв/дефицит тепловой мощности (по договорной нагрузке)</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59,53</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61,94</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60,83</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59,67</w:t>
            </w:r>
          </w:p>
        </w:tc>
      </w:tr>
      <w:tr w:rsidR="003C520B" w:rsidRPr="003C520B" w:rsidTr="00EE53AC">
        <w:trPr>
          <w:trHeight w:val="623"/>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Резерв/дефицит тепловой мощности (по расчетной нагрузке)</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51,98</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33</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33,75</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36,17</w:t>
            </w:r>
          </w:p>
        </w:tc>
      </w:tr>
      <w:tr w:rsidR="003C520B" w:rsidRPr="003C520B" w:rsidTr="00EE53AC">
        <w:trPr>
          <w:trHeight w:val="755"/>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Располагаемая тепловая мощность нетто (с учетом затрат на собственные нужды станции) при аварийном выводе самого мощного котла</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116,98</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117,25</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117,14</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116,98</w:t>
            </w:r>
          </w:p>
        </w:tc>
      </w:tr>
      <w:tr w:rsidR="003C520B" w:rsidRPr="003C520B" w:rsidTr="00EE53AC">
        <w:trPr>
          <w:trHeight w:val="788"/>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116,98</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117,</w:t>
            </w:r>
            <w:r w:rsidR="00053133">
              <w:t>0</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117,</w:t>
            </w:r>
            <w:r w:rsidR="00053133">
              <w:t>0</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11</w:t>
            </w:r>
            <w:r w:rsidR="00053133">
              <w:t>7</w:t>
            </w:r>
            <w:r w:rsidRPr="003C520B">
              <w:t>,</w:t>
            </w:r>
            <w:r w:rsidR="00053133">
              <w:t>0</w:t>
            </w:r>
          </w:p>
        </w:tc>
      </w:tr>
      <w:tr w:rsidR="003C520B" w:rsidRPr="003C520B" w:rsidTr="00EE53AC">
        <w:trPr>
          <w:trHeight w:val="300"/>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Зона действия источника тепловой мощности, м</w:t>
            </w:r>
            <w:r w:rsidRPr="003C520B">
              <w:rPr>
                <w:vertAlign w:val="superscript"/>
              </w:rPr>
              <w:t>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819,2</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819,2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819,2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819,2</w:t>
            </w:r>
          </w:p>
        </w:tc>
      </w:tr>
      <w:tr w:rsidR="003C520B" w:rsidRPr="003C520B" w:rsidTr="00EE53AC">
        <w:trPr>
          <w:trHeight w:val="293"/>
        </w:trPr>
        <w:tc>
          <w:tcPr>
            <w:tcW w:w="45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Плотность тепловой нагрузки, Гкал/ч/га</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0,114</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0,11</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0,112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C520B" w:rsidRPr="003C520B" w:rsidRDefault="003C520B" w:rsidP="005E2CF6">
            <w:pPr>
              <w:pStyle w:val="ad"/>
            </w:pPr>
            <w:r w:rsidRPr="003C520B">
              <w:t>0,114</w:t>
            </w:r>
          </w:p>
        </w:tc>
      </w:tr>
    </w:tbl>
    <w:p w:rsidR="003C520B" w:rsidRDefault="003C520B" w:rsidP="003C520B"/>
    <w:p w:rsidR="00EF5195" w:rsidRPr="003C520B" w:rsidRDefault="00EF5195" w:rsidP="00EE53AC">
      <w:pPr>
        <w:pStyle w:val="a3"/>
        <w:spacing w:line="252" w:lineRule="auto"/>
        <w:ind w:firstLine="708"/>
      </w:pPr>
      <w:r w:rsidRPr="00B50A22">
        <w:rPr>
          <w:rFonts w:cs="Times New Roman"/>
        </w:rPr>
        <w:t>В 20</w:t>
      </w:r>
      <w:r w:rsidR="005E2CF6">
        <w:rPr>
          <w:rFonts w:cs="Times New Roman"/>
        </w:rPr>
        <w:t>30</w:t>
      </w:r>
      <w:r w:rsidRPr="00B50A22">
        <w:rPr>
          <w:rFonts w:cs="Times New Roman"/>
        </w:rPr>
        <w:t xml:space="preserve"> г. система теплоснабжения г. Байкальска переводится на электроотопление</w:t>
      </w:r>
      <w:r w:rsidR="005E2CF6">
        <w:rPr>
          <w:rFonts w:cs="Times New Roman"/>
        </w:rPr>
        <w:t>.</w:t>
      </w:r>
      <w:r>
        <w:rPr>
          <w:rFonts w:cs="Times New Roman"/>
        </w:rPr>
        <w:t xml:space="preserve"> </w:t>
      </w:r>
    </w:p>
    <w:p w:rsidR="00EF5195" w:rsidRPr="00B50A22" w:rsidRDefault="00EF5195" w:rsidP="00EE53AC">
      <w:r w:rsidRPr="00B50A22">
        <w:t>Ниже представлены перспективные балансы тепловой мощности источников тепловой энергии для двух возможных вариантов развития системы теплоснабжения:</w:t>
      </w:r>
    </w:p>
    <w:p w:rsidR="00EF5195" w:rsidRPr="00B50A22" w:rsidRDefault="00EF5195" w:rsidP="00EE53AC">
      <w:r w:rsidRPr="00B50A22">
        <w:t xml:space="preserve">– вариант № 1 – централизованная система с </w:t>
      </w:r>
      <w:r w:rsidR="005E2CF6">
        <w:t>2</w:t>
      </w:r>
      <w:r w:rsidRPr="00B50A22">
        <w:t xml:space="preserve">-мя </w:t>
      </w:r>
      <w:r w:rsidR="005E2CF6">
        <w:t xml:space="preserve">группами </w:t>
      </w:r>
      <w:r w:rsidRPr="00B50A22">
        <w:t>электрокотельны</w:t>
      </w:r>
      <w:r w:rsidR="005E2CF6">
        <w:t>х</w:t>
      </w:r>
      <w:r w:rsidRPr="00B50A22">
        <w:t xml:space="preserve">: </w:t>
      </w:r>
      <w:r w:rsidR="005E2CF6">
        <w:t xml:space="preserve">группа №1 </w:t>
      </w:r>
      <w:r w:rsidR="002C3D1D">
        <w:t xml:space="preserve">- </w:t>
      </w:r>
      <w:r w:rsidRPr="00B50A22">
        <w:t>котельн</w:t>
      </w:r>
      <w:r w:rsidR="005E2CF6">
        <w:t>ы</w:t>
      </w:r>
      <w:r w:rsidR="002C3D1D">
        <w:t>е</w:t>
      </w:r>
      <w:r w:rsidRPr="00B50A22">
        <w:t xml:space="preserve"> </w:t>
      </w:r>
      <w:r w:rsidR="005E2CF6">
        <w:t xml:space="preserve">К1-1, К1-2, К1-3 с суммарной мощностью 55 МВт на границе Промзоны и м-на Гагарина </w:t>
      </w:r>
      <w:r w:rsidR="002259C3">
        <w:t xml:space="preserve">(далее группа 1 котельных на Гагарина) </w:t>
      </w:r>
      <w:r w:rsidRPr="00B50A22">
        <w:t xml:space="preserve">и </w:t>
      </w:r>
      <w:r w:rsidR="005E2CF6">
        <w:t xml:space="preserve">группа №2 </w:t>
      </w:r>
      <w:r w:rsidR="002C3D1D">
        <w:t xml:space="preserve">- </w:t>
      </w:r>
      <w:r w:rsidRPr="00B50A22">
        <w:t>котельны</w:t>
      </w:r>
      <w:r w:rsidR="002C3D1D">
        <w:t>е</w:t>
      </w:r>
      <w:r w:rsidRPr="00B50A22">
        <w:t xml:space="preserve"> </w:t>
      </w:r>
      <w:r w:rsidR="005E2CF6">
        <w:t>К2-1, К2-2</w:t>
      </w:r>
      <w:r w:rsidRPr="00B50A22">
        <w:t xml:space="preserve"> и</w:t>
      </w:r>
      <w:r w:rsidR="005E2CF6">
        <w:t xml:space="preserve"> К2-3</w:t>
      </w:r>
      <w:r w:rsidRPr="00B50A22">
        <w:t xml:space="preserve"> в верхней зоне м-на Южный с </w:t>
      </w:r>
      <w:r w:rsidR="005E2CF6">
        <w:t xml:space="preserve">суммарной </w:t>
      </w:r>
      <w:r w:rsidRPr="00B50A22">
        <w:t xml:space="preserve">мощностью </w:t>
      </w:r>
      <w:r w:rsidR="005E2CF6">
        <w:t>55 МВт.</w:t>
      </w:r>
    </w:p>
    <w:p w:rsidR="00EF5195" w:rsidRPr="00B50A22" w:rsidRDefault="00EF5195" w:rsidP="00EE53AC">
      <w:pPr>
        <w:pStyle w:val="14"/>
        <w:spacing w:before="0"/>
        <w:rPr>
          <w:rFonts w:cs="Times New Roman"/>
        </w:rPr>
      </w:pPr>
      <w:r w:rsidRPr="00B50A22">
        <w:rPr>
          <w:rFonts w:cs="Times New Roman"/>
        </w:rPr>
        <w:t>– вариант № 2 –</w:t>
      </w:r>
      <w:r w:rsidR="005E2CF6">
        <w:rPr>
          <w:rFonts w:cs="Times New Roman"/>
        </w:rPr>
        <w:t xml:space="preserve"> частично децентрализованная </w:t>
      </w:r>
      <w:r w:rsidR="002259C3">
        <w:rPr>
          <w:rFonts w:cs="Times New Roman"/>
        </w:rPr>
        <w:t xml:space="preserve">система с </w:t>
      </w:r>
      <w:r w:rsidR="005E2CF6">
        <w:rPr>
          <w:rFonts w:cs="Times New Roman"/>
        </w:rPr>
        <w:t>котельной</w:t>
      </w:r>
      <w:r w:rsidR="005E2CF6" w:rsidRPr="00B50A22">
        <w:rPr>
          <w:rFonts w:cs="Times New Roman"/>
        </w:rPr>
        <w:t xml:space="preserve"> </w:t>
      </w:r>
      <w:r w:rsidR="005E2CF6">
        <w:rPr>
          <w:rFonts w:cs="Times New Roman"/>
        </w:rPr>
        <w:t xml:space="preserve">№1 </w:t>
      </w:r>
      <w:r w:rsidR="005E2CF6" w:rsidRPr="00B50A22">
        <w:rPr>
          <w:rFonts w:cs="Times New Roman"/>
        </w:rPr>
        <w:t xml:space="preserve">мощностью </w:t>
      </w:r>
      <w:r w:rsidR="002259C3">
        <w:rPr>
          <w:rFonts w:cs="Times New Roman"/>
        </w:rPr>
        <w:t>14</w:t>
      </w:r>
      <w:r w:rsidR="005E2CF6" w:rsidRPr="00B50A22">
        <w:rPr>
          <w:rFonts w:cs="Times New Roman"/>
        </w:rPr>
        <w:t xml:space="preserve"> МВт </w:t>
      </w:r>
      <w:r w:rsidR="005E2CF6">
        <w:rPr>
          <w:rFonts w:cs="Times New Roman"/>
        </w:rPr>
        <w:t>для ОЭЗ Предгорная</w:t>
      </w:r>
      <w:r w:rsidR="002259C3">
        <w:rPr>
          <w:rFonts w:cs="Times New Roman"/>
        </w:rPr>
        <w:t>;</w:t>
      </w:r>
      <w:r w:rsidR="005E2CF6">
        <w:rPr>
          <w:rFonts w:cs="Times New Roman"/>
        </w:rPr>
        <w:t xml:space="preserve"> группой котельных</w:t>
      </w:r>
      <w:r w:rsidR="00483A51" w:rsidRPr="00B50A22">
        <w:rPr>
          <w:rFonts w:cs="Times New Roman"/>
        </w:rPr>
        <w:t xml:space="preserve"> </w:t>
      </w:r>
      <w:r w:rsidR="005E2CF6">
        <w:rPr>
          <w:rFonts w:cs="Times New Roman"/>
        </w:rPr>
        <w:t>№</w:t>
      </w:r>
      <w:r w:rsidR="002259C3">
        <w:rPr>
          <w:rFonts w:cs="Times New Roman"/>
        </w:rPr>
        <w:t>2</w:t>
      </w:r>
      <w:r w:rsidR="00483A51" w:rsidRPr="00B50A22">
        <w:rPr>
          <w:rFonts w:cs="Times New Roman"/>
        </w:rPr>
        <w:t xml:space="preserve"> </w:t>
      </w:r>
      <w:r w:rsidR="002259C3">
        <w:rPr>
          <w:rFonts w:cs="Times New Roman"/>
        </w:rPr>
        <w:t xml:space="preserve">с </w:t>
      </w:r>
      <w:r w:rsidR="005E2CF6">
        <w:rPr>
          <w:rFonts w:cs="Times New Roman"/>
        </w:rPr>
        <w:t xml:space="preserve">суммарной </w:t>
      </w:r>
      <w:r w:rsidR="00483A51" w:rsidRPr="00B50A22">
        <w:rPr>
          <w:rFonts w:cs="Times New Roman"/>
        </w:rPr>
        <w:t xml:space="preserve">мощностью </w:t>
      </w:r>
      <w:r w:rsidR="002259C3">
        <w:rPr>
          <w:rFonts w:cs="Times New Roman"/>
        </w:rPr>
        <w:t>30</w:t>
      </w:r>
      <w:r w:rsidR="00483A51" w:rsidRPr="00B50A22">
        <w:rPr>
          <w:rFonts w:cs="Times New Roman"/>
        </w:rPr>
        <w:t xml:space="preserve"> МВт </w:t>
      </w:r>
      <w:r w:rsidR="00483A51">
        <w:rPr>
          <w:rFonts w:cs="Times New Roman"/>
        </w:rPr>
        <w:t>для ОЭЗ Предгорная</w:t>
      </w:r>
      <w:r w:rsidR="00483A51" w:rsidRPr="00B50A22">
        <w:rPr>
          <w:rFonts w:cs="Times New Roman"/>
        </w:rPr>
        <w:t xml:space="preserve">, </w:t>
      </w:r>
      <w:r w:rsidR="00483A51">
        <w:rPr>
          <w:rFonts w:cs="Times New Roman"/>
        </w:rPr>
        <w:t>а</w:t>
      </w:r>
      <w:r w:rsidRPr="00B50A22">
        <w:rPr>
          <w:rFonts w:cs="Times New Roman"/>
        </w:rPr>
        <w:t xml:space="preserve">втономными и/или групповыми электрокотлами для отдельных объектов или групп компактно расположенных объектов в м-нах Гагарина, Строитель, Южный и Красный Ключ. </w:t>
      </w:r>
    </w:p>
    <w:p w:rsidR="00C41D94" w:rsidRPr="00B50A22" w:rsidRDefault="001240EA" w:rsidP="00EE53AC">
      <w:pPr>
        <w:pStyle w:val="af0"/>
        <w:rPr>
          <w:rStyle w:val="af1"/>
        </w:rPr>
      </w:pPr>
      <w:hyperlink w:anchor="bookmark11" w:history="1">
        <w:r w:rsidR="00C41D94" w:rsidRPr="00B50A22">
          <w:t>П</w:t>
        </w:r>
        <w:r w:rsidR="00C41D94" w:rsidRPr="00B50A22">
          <w:rPr>
            <w:rFonts w:eastAsia="Times New Roman"/>
          </w:rPr>
          <w:t xml:space="preserve">ерспективные </w:t>
        </w:r>
        <w:r w:rsidR="00141565" w:rsidRPr="00B50A22">
          <w:rPr>
            <w:rFonts w:eastAsia="Times New Roman"/>
          </w:rPr>
          <w:t xml:space="preserve">суммарные </w:t>
        </w:r>
        <w:r w:rsidR="00C41D94" w:rsidRPr="00B50A22">
          <w:rPr>
            <w:rFonts w:eastAsia="Times New Roman"/>
          </w:rPr>
          <w:t xml:space="preserve">балансы тепловой мощности </w:t>
        </w:r>
        <w:r w:rsidR="00141565" w:rsidRPr="00B50A22">
          <w:rPr>
            <w:rFonts w:eastAsia="Times New Roman"/>
          </w:rPr>
          <w:t>источников</w:t>
        </w:r>
        <w:r w:rsidR="00C41D94" w:rsidRPr="00B50A22">
          <w:rPr>
            <w:rFonts w:eastAsia="Times New Roman"/>
          </w:rPr>
          <w:t xml:space="preserve"> тепловой энергии –</w:t>
        </w:r>
        <w:r w:rsidR="002259C3">
          <w:rPr>
            <w:rFonts w:eastAsia="Times New Roman"/>
          </w:rPr>
          <w:t xml:space="preserve"> группы </w:t>
        </w:r>
        <w:r w:rsidR="002C3D1D">
          <w:rPr>
            <w:rFonts w:eastAsia="Times New Roman"/>
          </w:rPr>
          <w:t xml:space="preserve">№ </w:t>
        </w:r>
        <w:r w:rsidR="002259C3">
          <w:rPr>
            <w:rFonts w:eastAsia="Times New Roman"/>
          </w:rPr>
          <w:t xml:space="preserve">1 </w:t>
        </w:r>
        <w:r w:rsidR="002C3D1D">
          <w:rPr>
            <w:rFonts w:eastAsia="Times New Roman"/>
          </w:rPr>
          <w:t xml:space="preserve">- </w:t>
        </w:r>
        <w:r w:rsidR="00C41D94" w:rsidRPr="00B50A22">
          <w:rPr>
            <w:rFonts w:eastAsia="Times New Roman"/>
          </w:rPr>
          <w:t>электрокотельн</w:t>
        </w:r>
        <w:r w:rsidR="007724EF">
          <w:rPr>
            <w:rFonts w:eastAsia="Times New Roman"/>
          </w:rPr>
          <w:t>ы</w:t>
        </w:r>
        <w:r w:rsidR="002C3D1D">
          <w:rPr>
            <w:rFonts w:eastAsia="Times New Roman"/>
          </w:rPr>
          <w:t>е</w:t>
        </w:r>
        <w:r w:rsidR="00C41D94" w:rsidRPr="00B50A22">
          <w:rPr>
            <w:rFonts w:eastAsia="Times New Roman"/>
          </w:rPr>
          <w:t xml:space="preserve"> </w:t>
        </w:r>
        <w:r w:rsidR="002259C3">
          <w:rPr>
            <w:rFonts w:eastAsia="Times New Roman"/>
          </w:rPr>
          <w:t>К1</w:t>
        </w:r>
        <w:r w:rsidR="00141565" w:rsidRPr="00B50A22">
          <w:rPr>
            <w:rFonts w:eastAsia="Times New Roman"/>
          </w:rPr>
          <w:t xml:space="preserve">-1 и </w:t>
        </w:r>
        <w:r w:rsidR="002259C3">
          <w:rPr>
            <w:rFonts w:eastAsia="Times New Roman"/>
          </w:rPr>
          <w:t>К1-</w:t>
        </w:r>
        <w:r w:rsidR="00141565" w:rsidRPr="00B50A22">
          <w:rPr>
            <w:rFonts w:eastAsia="Times New Roman"/>
          </w:rPr>
          <w:t>2</w:t>
        </w:r>
        <w:r w:rsidR="002259C3">
          <w:rPr>
            <w:rFonts w:eastAsia="Times New Roman"/>
          </w:rPr>
          <w:t xml:space="preserve">, К1-3 </w:t>
        </w:r>
      </w:hyperlink>
      <w:r w:rsidR="00C41D94" w:rsidRPr="00B50A22">
        <w:rPr>
          <w:rFonts w:eastAsia="Times New Roman"/>
        </w:rPr>
        <w:t>м-на Гагарина с</w:t>
      </w:r>
      <w:r w:rsidR="00141565" w:rsidRPr="00B50A22">
        <w:rPr>
          <w:rFonts w:eastAsia="Times New Roman"/>
        </w:rPr>
        <w:t xml:space="preserve">уммарной </w:t>
      </w:r>
      <w:r w:rsidR="00C41D94" w:rsidRPr="00B50A22">
        <w:rPr>
          <w:rFonts w:eastAsia="Times New Roman"/>
        </w:rPr>
        <w:t xml:space="preserve">мощностью </w:t>
      </w:r>
      <w:r w:rsidR="00141565" w:rsidRPr="00B50A22">
        <w:rPr>
          <w:rFonts w:eastAsia="Times New Roman"/>
        </w:rPr>
        <w:t>5</w:t>
      </w:r>
      <w:r w:rsidR="0017157A">
        <w:rPr>
          <w:rFonts w:eastAsia="Times New Roman"/>
        </w:rPr>
        <w:t>5</w:t>
      </w:r>
      <w:r w:rsidR="00C41D94" w:rsidRPr="00B50A22">
        <w:rPr>
          <w:rFonts w:eastAsia="Times New Roman"/>
        </w:rPr>
        <w:t xml:space="preserve"> МВт </w:t>
      </w:r>
      <w:r w:rsidR="00C41D94" w:rsidRPr="00B50A22">
        <w:rPr>
          <w:rStyle w:val="af1"/>
        </w:rPr>
        <w:t>для вариант</w:t>
      </w:r>
      <w:r w:rsidR="00141565" w:rsidRPr="00B50A22">
        <w:rPr>
          <w:rStyle w:val="af1"/>
        </w:rPr>
        <w:t>а</w:t>
      </w:r>
      <w:r w:rsidR="00C41D94" w:rsidRPr="00B50A22">
        <w:rPr>
          <w:rStyle w:val="af1"/>
        </w:rPr>
        <w:t xml:space="preserve"> №</w:t>
      </w:r>
      <w:r w:rsidR="002151FA" w:rsidRPr="00B50A22">
        <w:rPr>
          <w:rStyle w:val="af1"/>
        </w:rPr>
        <w:t xml:space="preserve"> </w:t>
      </w:r>
      <w:r w:rsidR="00C41D94" w:rsidRPr="00B50A22">
        <w:rPr>
          <w:rStyle w:val="af1"/>
        </w:rPr>
        <w:t xml:space="preserve">1 представлены в табл. </w:t>
      </w:r>
      <w:r w:rsidR="00C41D94" w:rsidRPr="003C79A7">
        <w:rPr>
          <w:rStyle w:val="af1"/>
        </w:rPr>
        <w:t>2.3.</w:t>
      </w:r>
      <w:r w:rsidR="003B6266" w:rsidRPr="003C79A7">
        <w:rPr>
          <w:rStyle w:val="af1"/>
        </w:rPr>
        <w:t>3</w:t>
      </w:r>
      <w:r w:rsidR="00C41D94" w:rsidRPr="00B50A22">
        <w:rPr>
          <w:rStyle w:val="af1"/>
        </w:rPr>
        <w:t xml:space="preserve">. </w:t>
      </w:r>
      <w:r w:rsidR="00141565" w:rsidRPr="00B50A22">
        <w:rPr>
          <w:rStyle w:val="af1"/>
        </w:rPr>
        <w:t xml:space="preserve">Оценка </w:t>
      </w:r>
      <w:r w:rsidR="00C41D94" w:rsidRPr="00B50A22">
        <w:rPr>
          <w:rStyle w:val="af1"/>
        </w:rPr>
        <w:t>нагрузк</w:t>
      </w:r>
      <w:r w:rsidR="00141565" w:rsidRPr="00B50A22">
        <w:rPr>
          <w:rStyle w:val="af1"/>
        </w:rPr>
        <w:t>и</w:t>
      </w:r>
      <w:r w:rsidR="00C41D94" w:rsidRPr="00B50A22">
        <w:rPr>
          <w:rStyle w:val="af1"/>
        </w:rPr>
        <w:t xml:space="preserve"> микрорайонов Гагарина и Строитель</w:t>
      </w:r>
      <w:r w:rsidR="00141565" w:rsidRPr="00B50A22">
        <w:rPr>
          <w:rStyle w:val="af1"/>
        </w:rPr>
        <w:t xml:space="preserve"> производится с учетом </w:t>
      </w:r>
      <w:r w:rsidR="00C41D94" w:rsidRPr="00B50A22">
        <w:rPr>
          <w:rStyle w:val="af1"/>
        </w:rPr>
        <w:t>потерь тепловой энергии в тепловых сетях, которые неизбежно сохранятся к 20</w:t>
      </w:r>
      <w:r w:rsidR="002259C3">
        <w:rPr>
          <w:rStyle w:val="af1"/>
        </w:rPr>
        <w:t>30</w:t>
      </w:r>
      <w:r w:rsidR="00C41D94" w:rsidRPr="00B50A22">
        <w:rPr>
          <w:rStyle w:val="af1"/>
        </w:rPr>
        <w:t xml:space="preserve"> году на высоком уровне </w:t>
      </w:r>
      <w:r w:rsidR="00141565" w:rsidRPr="00B50A22">
        <w:rPr>
          <w:rStyle w:val="af1"/>
        </w:rPr>
        <w:t>не менее 7</w:t>
      </w:r>
      <w:r w:rsidR="00C41D94" w:rsidRPr="00B50A22">
        <w:rPr>
          <w:rStyle w:val="af1"/>
        </w:rPr>
        <w:t xml:space="preserve"> Гкал/ч. </w:t>
      </w:r>
    </w:p>
    <w:p w:rsidR="00256FBC" w:rsidRPr="00B50A22" w:rsidRDefault="001240EA" w:rsidP="00EE53AC">
      <w:pPr>
        <w:pStyle w:val="af0"/>
        <w:rPr>
          <w:rStyle w:val="af1"/>
        </w:rPr>
      </w:pPr>
      <w:hyperlink w:anchor="bookmark11" w:history="1">
        <w:r w:rsidR="000604B5" w:rsidRPr="00B50A22">
          <w:t>П</w:t>
        </w:r>
        <w:r w:rsidR="000604B5" w:rsidRPr="00B50A22">
          <w:rPr>
            <w:rFonts w:eastAsia="Times New Roman"/>
          </w:rPr>
          <w:t xml:space="preserve">ерспективные балансы тепловой мощности </w:t>
        </w:r>
        <w:r w:rsidR="002259C3">
          <w:rPr>
            <w:rFonts w:eastAsia="Times New Roman"/>
          </w:rPr>
          <w:t xml:space="preserve">группы </w:t>
        </w:r>
        <w:r w:rsidR="00C9401C">
          <w:rPr>
            <w:rFonts w:eastAsia="Times New Roman"/>
          </w:rPr>
          <w:t xml:space="preserve">№ </w:t>
        </w:r>
        <w:r w:rsidR="002259C3">
          <w:rPr>
            <w:rFonts w:eastAsia="Times New Roman"/>
          </w:rPr>
          <w:t xml:space="preserve">2 </w:t>
        </w:r>
        <w:r w:rsidR="00C9401C">
          <w:rPr>
            <w:rFonts w:eastAsia="Times New Roman"/>
          </w:rPr>
          <w:t xml:space="preserve">- </w:t>
        </w:r>
        <w:r w:rsidR="000604B5" w:rsidRPr="00B50A22">
          <w:rPr>
            <w:rFonts w:eastAsia="Times New Roman"/>
          </w:rPr>
          <w:t>электрокотельны</w:t>
        </w:r>
        <w:r w:rsidR="00C9401C">
          <w:rPr>
            <w:rFonts w:eastAsia="Times New Roman"/>
          </w:rPr>
          <w:t>е</w:t>
        </w:r>
        <w:r w:rsidR="000604B5" w:rsidRPr="00B50A22">
          <w:rPr>
            <w:rFonts w:eastAsia="Times New Roman"/>
          </w:rPr>
          <w:t xml:space="preserve"> </w:t>
        </w:r>
        <w:r w:rsidR="002259C3">
          <w:rPr>
            <w:rFonts w:eastAsia="Times New Roman"/>
          </w:rPr>
          <w:t>К2</w:t>
        </w:r>
        <w:r w:rsidR="000604B5" w:rsidRPr="00B50A22">
          <w:rPr>
            <w:rFonts w:eastAsia="Times New Roman"/>
          </w:rPr>
          <w:t>-1</w:t>
        </w:r>
        <w:r w:rsidR="002259C3">
          <w:rPr>
            <w:rFonts w:eastAsia="Times New Roman"/>
          </w:rPr>
          <w:t xml:space="preserve">, </w:t>
        </w:r>
        <w:r w:rsidR="000604B5" w:rsidRPr="00B50A22">
          <w:rPr>
            <w:rFonts w:eastAsia="Times New Roman"/>
          </w:rPr>
          <w:t xml:space="preserve"> </w:t>
        </w:r>
        <w:r w:rsidR="002259C3">
          <w:rPr>
            <w:rFonts w:eastAsia="Times New Roman"/>
          </w:rPr>
          <w:t>К2</w:t>
        </w:r>
        <w:r w:rsidR="000604B5" w:rsidRPr="00B50A22">
          <w:rPr>
            <w:rFonts w:eastAsia="Times New Roman"/>
          </w:rPr>
          <w:t>-2</w:t>
        </w:r>
        <w:r w:rsidR="002259C3">
          <w:rPr>
            <w:rFonts w:eastAsia="Times New Roman"/>
          </w:rPr>
          <w:t xml:space="preserve"> и К2-3 </w:t>
        </w:r>
      </w:hyperlink>
      <w:r w:rsidR="000604B5" w:rsidRPr="00B50A22">
        <w:rPr>
          <w:rFonts w:eastAsia="Times New Roman"/>
        </w:rPr>
        <w:t xml:space="preserve">м-на Южный </w:t>
      </w:r>
      <w:r w:rsidR="002259C3">
        <w:rPr>
          <w:rFonts w:eastAsia="Times New Roman"/>
        </w:rPr>
        <w:t xml:space="preserve">суммарной </w:t>
      </w:r>
      <w:r w:rsidR="000604B5" w:rsidRPr="00B50A22">
        <w:rPr>
          <w:rFonts w:eastAsia="Times New Roman"/>
        </w:rPr>
        <w:t xml:space="preserve">мощностью </w:t>
      </w:r>
      <w:r w:rsidR="002259C3">
        <w:rPr>
          <w:rFonts w:eastAsia="Times New Roman"/>
        </w:rPr>
        <w:t>55</w:t>
      </w:r>
      <w:r w:rsidR="000604B5" w:rsidRPr="00B50A22">
        <w:rPr>
          <w:rFonts w:eastAsia="Times New Roman"/>
        </w:rPr>
        <w:t xml:space="preserve"> МВт </w:t>
      </w:r>
      <w:r w:rsidR="000604B5" w:rsidRPr="00B50A22">
        <w:rPr>
          <w:rStyle w:val="af1"/>
        </w:rPr>
        <w:t xml:space="preserve">представлены в табл. </w:t>
      </w:r>
      <w:r w:rsidR="000604B5" w:rsidRPr="003C79A7">
        <w:rPr>
          <w:rStyle w:val="af1"/>
        </w:rPr>
        <w:t>2.3.</w:t>
      </w:r>
      <w:r w:rsidR="003B6266">
        <w:rPr>
          <w:rStyle w:val="af1"/>
        </w:rPr>
        <w:t>4</w:t>
      </w:r>
      <w:r w:rsidR="000604B5" w:rsidRPr="00B50A22">
        <w:rPr>
          <w:rStyle w:val="af1"/>
        </w:rPr>
        <w:t>.</w:t>
      </w:r>
    </w:p>
    <w:p w:rsidR="003B6266" w:rsidRDefault="003B6266" w:rsidP="003B6266">
      <w:pPr>
        <w:widowControl w:val="0"/>
        <w:autoSpaceDE w:val="0"/>
        <w:autoSpaceDN w:val="0"/>
        <w:adjustRightInd w:val="0"/>
        <w:spacing w:line="259" w:lineRule="auto"/>
        <w:rPr>
          <w:rFonts w:eastAsiaTheme="minorEastAsia"/>
        </w:rPr>
      </w:pPr>
    </w:p>
    <w:p w:rsidR="00EE53AC" w:rsidRDefault="00EE53AC">
      <w:pPr>
        <w:spacing w:after="200" w:line="276" w:lineRule="auto"/>
        <w:ind w:firstLine="0"/>
        <w:jc w:val="left"/>
        <w:rPr>
          <w:rFonts w:eastAsiaTheme="minorEastAsia"/>
        </w:rPr>
      </w:pPr>
      <w:r>
        <w:rPr>
          <w:rFonts w:eastAsiaTheme="minorEastAsia"/>
        </w:rPr>
        <w:br w:type="page"/>
      </w:r>
    </w:p>
    <w:p w:rsidR="00FA4BB1" w:rsidRDefault="00BE3FB8" w:rsidP="003B6266">
      <w:pPr>
        <w:widowControl w:val="0"/>
        <w:autoSpaceDE w:val="0"/>
        <w:autoSpaceDN w:val="0"/>
        <w:adjustRightInd w:val="0"/>
        <w:spacing w:line="259" w:lineRule="auto"/>
        <w:ind w:firstLine="0"/>
        <w:rPr>
          <w:rFonts w:eastAsiaTheme="minorEastAsia"/>
        </w:rPr>
      </w:pPr>
      <w:r w:rsidRPr="00BE3FB8">
        <w:rPr>
          <w:rFonts w:eastAsiaTheme="minorEastAsia"/>
        </w:rPr>
        <w:lastRenderedPageBreak/>
        <w:t>Таблица 2.3.</w:t>
      </w:r>
      <w:r w:rsidR="005D0E32">
        <w:rPr>
          <w:rFonts w:eastAsiaTheme="minorEastAsia"/>
        </w:rPr>
        <w:t>3</w:t>
      </w:r>
      <w:r w:rsidRPr="00BE3FB8">
        <w:rPr>
          <w:rFonts w:eastAsiaTheme="minorEastAsia"/>
        </w:rPr>
        <w:t xml:space="preserve">. </w:t>
      </w:r>
      <w:bookmarkStart w:id="39" w:name="_Toc30146956"/>
      <w:bookmarkStart w:id="40" w:name="_Toc35951416"/>
      <w:bookmarkStart w:id="41" w:name="_Toc158815182"/>
      <w:bookmarkStart w:id="42" w:name="_Toc169594216"/>
      <w:r w:rsidR="00FA4BB1" w:rsidRPr="00BE3FB8">
        <w:rPr>
          <w:rFonts w:eastAsiaTheme="minorEastAsia"/>
        </w:rPr>
        <w:t xml:space="preserve">Перспективные балансы тепловой мощности источника тепловой мощности </w:t>
      </w:r>
      <w:r w:rsidR="00FA4BB1">
        <w:rPr>
          <w:rFonts w:eastAsiaTheme="minorEastAsia"/>
        </w:rPr>
        <w:t xml:space="preserve">группы </w:t>
      </w:r>
      <w:r w:rsidR="00C9401C">
        <w:rPr>
          <w:rFonts w:eastAsiaTheme="minorEastAsia"/>
        </w:rPr>
        <w:t xml:space="preserve">№ 1 - </w:t>
      </w:r>
      <w:r w:rsidR="00FA4BB1" w:rsidRPr="00BE3FB8">
        <w:rPr>
          <w:rFonts w:eastAsiaTheme="minorEastAsia"/>
        </w:rPr>
        <w:t>электрокотельн</w:t>
      </w:r>
      <w:r w:rsidR="00FA4BB1">
        <w:rPr>
          <w:rFonts w:eastAsiaTheme="minorEastAsia"/>
        </w:rPr>
        <w:t>ы</w:t>
      </w:r>
      <w:r w:rsidR="00C9401C">
        <w:rPr>
          <w:rFonts w:eastAsiaTheme="minorEastAsia"/>
        </w:rPr>
        <w:t>е</w:t>
      </w:r>
      <w:r w:rsidR="00FA4BB1" w:rsidRPr="00BE3FB8">
        <w:rPr>
          <w:rFonts w:eastAsiaTheme="minorEastAsia"/>
        </w:rPr>
        <w:t xml:space="preserve"> </w:t>
      </w:r>
      <w:r w:rsidR="00FA4BB1">
        <w:rPr>
          <w:rFonts w:eastAsiaTheme="minorEastAsia"/>
        </w:rPr>
        <w:t>К</w:t>
      </w:r>
      <w:r w:rsidR="003B6266">
        <w:rPr>
          <w:rFonts w:eastAsiaTheme="minorEastAsia"/>
        </w:rPr>
        <w:t>1</w:t>
      </w:r>
      <w:r w:rsidR="00FA4BB1">
        <w:rPr>
          <w:rFonts w:eastAsiaTheme="minorEastAsia"/>
        </w:rPr>
        <w:t>-1, К</w:t>
      </w:r>
      <w:r w:rsidR="003B6266">
        <w:rPr>
          <w:rFonts w:eastAsiaTheme="minorEastAsia"/>
        </w:rPr>
        <w:t>1</w:t>
      </w:r>
      <w:r w:rsidR="00FA4BB1">
        <w:rPr>
          <w:rFonts w:eastAsiaTheme="minorEastAsia"/>
        </w:rPr>
        <w:t>-2, К</w:t>
      </w:r>
      <w:r w:rsidR="003B6266">
        <w:rPr>
          <w:rFonts w:eastAsiaTheme="minorEastAsia"/>
        </w:rPr>
        <w:t>1</w:t>
      </w:r>
      <w:r w:rsidR="00FA4BB1">
        <w:rPr>
          <w:rFonts w:eastAsiaTheme="minorEastAsia"/>
        </w:rPr>
        <w:t xml:space="preserve">-3 </w:t>
      </w:r>
      <w:r w:rsidR="003C79A7">
        <w:rPr>
          <w:rFonts w:eastAsiaTheme="minorEastAsia"/>
        </w:rPr>
        <w:t>«</w:t>
      </w:r>
      <w:r w:rsidR="00FA4BB1">
        <w:rPr>
          <w:rFonts w:eastAsiaTheme="minorEastAsia"/>
        </w:rPr>
        <w:t>Гагарина</w:t>
      </w:r>
      <w:r w:rsidR="003C79A7">
        <w:rPr>
          <w:rFonts w:eastAsiaTheme="minorEastAsia"/>
        </w:rPr>
        <w:t>»</w:t>
      </w:r>
      <w:r w:rsidR="00FA4BB1" w:rsidRPr="00BE3FB8">
        <w:rPr>
          <w:rFonts w:eastAsiaTheme="minorEastAsia"/>
        </w:rPr>
        <w:t>, МВт</w:t>
      </w:r>
    </w:p>
    <w:tbl>
      <w:tblPr>
        <w:tblW w:w="8779" w:type="dxa"/>
        <w:tblLook w:val="04A0" w:firstRow="1" w:lastRow="0" w:firstColumn="1" w:lastColumn="0" w:noHBand="0" w:noVBand="1"/>
      </w:tblPr>
      <w:tblGrid>
        <w:gridCol w:w="4243"/>
        <w:gridCol w:w="1276"/>
        <w:gridCol w:w="1134"/>
        <w:gridCol w:w="992"/>
        <w:gridCol w:w="1134"/>
      </w:tblGrid>
      <w:tr w:rsidR="003B6266" w:rsidRPr="003B6266" w:rsidTr="003B6266">
        <w:trPr>
          <w:trHeight w:val="533"/>
        </w:trPr>
        <w:tc>
          <w:tcPr>
            <w:tcW w:w="4243"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Наименование показателя</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сент - дек 2030-31</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2031</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2032</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2036</w:t>
            </w:r>
          </w:p>
        </w:tc>
      </w:tr>
      <w:tr w:rsidR="003B6266" w:rsidRPr="003B6266" w:rsidTr="003B6266">
        <w:trPr>
          <w:trHeight w:val="533"/>
        </w:trPr>
        <w:tc>
          <w:tcPr>
            <w:tcW w:w="4243"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Установленная тепловая мощность, в том числе</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55</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55</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55</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55</w:t>
            </w:r>
          </w:p>
        </w:tc>
      </w:tr>
      <w:tr w:rsidR="003B6266" w:rsidRPr="003B6266" w:rsidTr="003B6266">
        <w:trPr>
          <w:trHeight w:val="625"/>
        </w:trPr>
        <w:tc>
          <w:tcPr>
            <w:tcW w:w="4243"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 xml:space="preserve">Затраты тепла на собственные нужды станции в горячей воде </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w:t>
            </w:r>
          </w:p>
        </w:tc>
      </w:tr>
      <w:tr w:rsidR="003B6266" w:rsidRPr="003B6266" w:rsidTr="003B6266">
        <w:trPr>
          <w:trHeight w:val="665"/>
        </w:trPr>
        <w:tc>
          <w:tcPr>
            <w:tcW w:w="4243"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Потери в тепловых сетях теплоисточника (станционные потери)</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r>
      <w:tr w:rsidR="003B6266" w:rsidRPr="003B6266" w:rsidTr="003B6266">
        <w:trPr>
          <w:trHeight w:val="548"/>
        </w:trPr>
        <w:tc>
          <w:tcPr>
            <w:tcW w:w="4243"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Расчетная нагрузка на хозяйственные нужды теплоисточника</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r>
      <w:tr w:rsidR="003B6266" w:rsidRPr="003B6266" w:rsidTr="003B6266">
        <w:trPr>
          <w:trHeight w:val="741"/>
        </w:trPr>
        <w:tc>
          <w:tcPr>
            <w:tcW w:w="4243"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Располагаемая тепловая мощность теплоисточника после затрат на СН и потерь станционных</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53</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53</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53</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53</w:t>
            </w:r>
          </w:p>
        </w:tc>
      </w:tr>
      <w:tr w:rsidR="003B6266" w:rsidRPr="003B6266" w:rsidTr="003B6266">
        <w:trPr>
          <w:trHeight w:val="515"/>
        </w:trPr>
        <w:tc>
          <w:tcPr>
            <w:tcW w:w="4243"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Присоединенная договорная тепловая нагрузка в горячей воде, в том числе</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47,63</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47,83</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47,97</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48,31</w:t>
            </w:r>
          </w:p>
        </w:tc>
      </w:tr>
      <w:tr w:rsidR="003B6266" w:rsidRPr="003B6266" w:rsidTr="003B6266">
        <w:trPr>
          <w:trHeight w:val="537"/>
        </w:trPr>
        <w:tc>
          <w:tcPr>
            <w:tcW w:w="4243"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Присоединенная непосредственно к коллекторам станции</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47,63</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47,83</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47,97</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48,31</w:t>
            </w:r>
          </w:p>
        </w:tc>
      </w:tr>
      <w:tr w:rsidR="003B6266" w:rsidRPr="003B6266" w:rsidTr="003B6266">
        <w:trPr>
          <w:trHeight w:val="293"/>
        </w:trPr>
        <w:tc>
          <w:tcPr>
            <w:tcW w:w="4243" w:type="dxa"/>
            <w:tcBorders>
              <w:top w:val="nil"/>
              <w:left w:val="single" w:sz="8" w:space="0" w:color="auto"/>
              <w:bottom w:val="single" w:sz="8" w:space="0" w:color="auto"/>
              <w:right w:val="nil"/>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отопление и вентиляция</w:t>
            </w:r>
          </w:p>
        </w:tc>
        <w:tc>
          <w:tcPr>
            <w:tcW w:w="1276" w:type="dxa"/>
            <w:tcBorders>
              <w:top w:val="nil"/>
              <w:left w:val="single" w:sz="8" w:space="0" w:color="auto"/>
              <w:bottom w:val="single" w:sz="8" w:space="0" w:color="auto"/>
              <w:right w:val="single" w:sz="8" w:space="0" w:color="auto"/>
            </w:tcBorders>
            <w:shd w:val="clear" w:color="auto" w:fill="auto"/>
            <w:noWrap/>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40,96</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41,08</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41,20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41,32</w:t>
            </w:r>
          </w:p>
        </w:tc>
      </w:tr>
      <w:tr w:rsidR="003B6266" w:rsidRPr="003B6266" w:rsidTr="003B6266">
        <w:trPr>
          <w:trHeight w:val="293"/>
        </w:trPr>
        <w:tc>
          <w:tcPr>
            <w:tcW w:w="4243" w:type="dxa"/>
            <w:tcBorders>
              <w:top w:val="nil"/>
              <w:left w:val="single" w:sz="8" w:space="0" w:color="auto"/>
              <w:bottom w:val="single" w:sz="8" w:space="0" w:color="auto"/>
              <w:right w:val="nil"/>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горячее водоснабжение</w:t>
            </w:r>
          </w:p>
        </w:tc>
        <w:tc>
          <w:tcPr>
            <w:tcW w:w="1276"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6,67</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6,75</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6,77</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6,99</w:t>
            </w:r>
          </w:p>
        </w:tc>
      </w:tr>
      <w:tr w:rsidR="003B6266" w:rsidRPr="003B6266" w:rsidTr="003B6266">
        <w:trPr>
          <w:trHeight w:val="293"/>
        </w:trPr>
        <w:tc>
          <w:tcPr>
            <w:tcW w:w="4243" w:type="dxa"/>
            <w:tcBorders>
              <w:top w:val="nil"/>
              <w:left w:val="single" w:sz="8" w:space="0" w:color="auto"/>
              <w:bottom w:val="single" w:sz="8" w:space="0" w:color="auto"/>
              <w:right w:val="nil"/>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 xml:space="preserve">Потери в тепловых сетях </w:t>
            </w:r>
          </w:p>
        </w:tc>
        <w:tc>
          <w:tcPr>
            <w:tcW w:w="1276"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sz w:val="20"/>
                <w:szCs w:val="20"/>
              </w:rPr>
            </w:pPr>
            <w:r w:rsidRPr="003B6266">
              <w:rPr>
                <w:sz w:val="20"/>
                <w:szCs w:val="20"/>
              </w:rPr>
              <w:t>3,20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sz w:val="20"/>
                <w:szCs w:val="20"/>
              </w:rPr>
            </w:pPr>
            <w:r w:rsidRPr="003B6266">
              <w:rPr>
                <w:sz w:val="20"/>
                <w:szCs w:val="20"/>
              </w:rPr>
              <w:t>2,70</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sz w:val="20"/>
                <w:szCs w:val="20"/>
              </w:rPr>
            </w:pPr>
            <w:r w:rsidRPr="003B6266">
              <w:rPr>
                <w:sz w:val="20"/>
                <w:szCs w:val="20"/>
              </w:rPr>
              <w:t>1,20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1,20</w:t>
            </w:r>
          </w:p>
        </w:tc>
      </w:tr>
      <w:tr w:rsidR="003B6266" w:rsidRPr="003B6266" w:rsidTr="003B6266">
        <w:trPr>
          <w:trHeight w:val="293"/>
        </w:trPr>
        <w:tc>
          <w:tcPr>
            <w:tcW w:w="4243" w:type="dxa"/>
            <w:tcBorders>
              <w:top w:val="nil"/>
              <w:left w:val="single" w:sz="8" w:space="0" w:color="auto"/>
              <w:bottom w:val="single" w:sz="8" w:space="0" w:color="auto"/>
              <w:right w:val="nil"/>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Резерв/дефицит</w:t>
            </w:r>
          </w:p>
        </w:tc>
        <w:tc>
          <w:tcPr>
            <w:tcW w:w="1276"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2,17</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2,17</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5,83</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5,49</w:t>
            </w:r>
          </w:p>
        </w:tc>
      </w:tr>
    </w:tbl>
    <w:p w:rsidR="00395409" w:rsidRDefault="00395409" w:rsidP="003B6266">
      <w:pPr>
        <w:pStyle w:val="af0"/>
        <w:spacing w:before="360"/>
        <w:ind w:firstLine="0"/>
      </w:pPr>
      <w:r w:rsidRPr="00B50A22">
        <w:t>Таблица 2.3.</w:t>
      </w:r>
      <w:r w:rsidR="00EE53AC">
        <w:t>4</w:t>
      </w:r>
      <w:r w:rsidRPr="00B50A22">
        <w:t>. Перспективные балансы тепловой мощности источников</w:t>
      </w:r>
      <w:r w:rsidR="00FA4BB1">
        <w:t xml:space="preserve"> </w:t>
      </w:r>
      <w:r w:rsidRPr="00B50A22">
        <w:t xml:space="preserve">тепловой мощности </w:t>
      </w:r>
      <w:r w:rsidR="00FA4BB1">
        <w:t xml:space="preserve">группы </w:t>
      </w:r>
      <w:r w:rsidR="00C9401C">
        <w:t xml:space="preserve">№ 2 - </w:t>
      </w:r>
      <w:r w:rsidRPr="00B50A22">
        <w:t>электрокотельны</w:t>
      </w:r>
      <w:r w:rsidR="00C9401C">
        <w:t>е</w:t>
      </w:r>
      <w:r w:rsidRPr="00B50A22">
        <w:t xml:space="preserve"> </w:t>
      </w:r>
      <w:r w:rsidR="00FA4BB1">
        <w:t>К</w:t>
      </w:r>
      <w:r w:rsidR="003C79A7">
        <w:t>2</w:t>
      </w:r>
      <w:r w:rsidRPr="00B50A22">
        <w:t>-1,</w:t>
      </w:r>
      <w:r w:rsidR="00FA4BB1">
        <w:t xml:space="preserve"> К</w:t>
      </w:r>
      <w:r w:rsidR="003C79A7">
        <w:t>2</w:t>
      </w:r>
      <w:r w:rsidRPr="00B50A22">
        <w:t xml:space="preserve">-2 и </w:t>
      </w:r>
      <w:r w:rsidR="00FA4BB1">
        <w:t>К</w:t>
      </w:r>
      <w:r w:rsidR="003C79A7">
        <w:t>2</w:t>
      </w:r>
      <w:r w:rsidRPr="00B50A22">
        <w:t xml:space="preserve">-3 </w:t>
      </w:r>
      <w:r w:rsidR="003C79A7">
        <w:t>«</w:t>
      </w:r>
      <w:r w:rsidRPr="00B50A22">
        <w:t>Южн</w:t>
      </w:r>
      <w:r w:rsidR="003C79A7">
        <w:t>ая»</w:t>
      </w:r>
      <w:r w:rsidR="00EC62B5">
        <w:t>, МВт</w:t>
      </w:r>
    </w:p>
    <w:tbl>
      <w:tblPr>
        <w:tblW w:w="8921" w:type="dxa"/>
        <w:tblLook w:val="04A0" w:firstRow="1" w:lastRow="0" w:firstColumn="1" w:lastColumn="0" w:noHBand="0" w:noVBand="1"/>
      </w:tblPr>
      <w:tblGrid>
        <w:gridCol w:w="4385"/>
        <w:gridCol w:w="1276"/>
        <w:gridCol w:w="1134"/>
        <w:gridCol w:w="992"/>
        <w:gridCol w:w="1134"/>
      </w:tblGrid>
      <w:tr w:rsidR="003B6266" w:rsidRPr="003B6266" w:rsidTr="003B6266">
        <w:trPr>
          <w:trHeight w:val="533"/>
        </w:trPr>
        <w:tc>
          <w:tcPr>
            <w:tcW w:w="4385"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Наименование показателя</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сент - дек 2030-31</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2031</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2032</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2036</w:t>
            </w:r>
          </w:p>
        </w:tc>
      </w:tr>
      <w:tr w:rsidR="003B6266" w:rsidRPr="003B6266" w:rsidTr="003B6266">
        <w:trPr>
          <w:trHeight w:val="455"/>
        </w:trPr>
        <w:tc>
          <w:tcPr>
            <w:tcW w:w="4385"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Установленная тепловая мощность, в том числе</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55</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55</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55</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55</w:t>
            </w:r>
          </w:p>
        </w:tc>
      </w:tr>
      <w:tr w:rsidR="003B6266" w:rsidRPr="003B6266" w:rsidTr="003B6266">
        <w:trPr>
          <w:trHeight w:val="605"/>
        </w:trPr>
        <w:tc>
          <w:tcPr>
            <w:tcW w:w="4385"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 xml:space="preserve">Затраты тепла на собственные нужды станции в горячей воде </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w:t>
            </w:r>
          </w:p>
        </w:tc>
      </w:tr>
      <w:tr w:rsidR="003B6266" w:rsidRPr="003B6266" w:rsidTr="003B6266">
        <w:trPr>
          <w:trHeight w:val="557"/>
        </w:trPr>
        <w:tc>
          <w:tcPr>
            <w:tcW w:w="4385"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Потери в тепловых сетях теплоисточника (станционные потери)</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r>
      <w:tr w:rsidR="003B6266" w:rsidRPr="003B6266" w:rsidTr="003B6266">
        <w:trPr>
          <w:trHeight w:val="595"/>
        </w:trPr>
        <w:tc>
          <w:tcPr>
            <w:tcW w:w="4385"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Расчетная нагрузка на хозяйственные нужды теплоисточника</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0</w:t>
            </w:r>
          </w:p>
        </w:tc>
      </w:tr>
      <w:tr w:rsidR="003B6266" w:rsidRPr="003B6266" w:rsidTr="003B6266">
        <w:trPr>
          <w:trHeight w:val="687"/>
        </w:trPr>
        <w:tc>
          <w:tcPr>
            <w:tcW w:w="4385"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Располагаемая тепловая мощность теплоисточника после затрат на СН и потерь станционных</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53</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53</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53</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53</w:t>
            </w:r>
          </w:p>
        </w:tc>
      </w:tr>
      <w:tr w:rsidR="003B6266" w:rsidRPr="003B6266" w:rsidTr="00EE53AC">
        <w:trPr>
          <w:trHeight w:val="662"/>
        </w:trPr>
        <w:tc>
          <w:tcPr>
            <w:tcW w:w="4385"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Присоединенная договорная тепловая нагрузка в горячей воде, в том числе</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47,52</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47,60</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47,70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47,89</w:t>
            </w:r>
          </w:p>
        </w:tc>
      </w:tr>
      <w:tr w:rsidR="003B6266" w:rsidRPr="003B6266" w:rsidTr="00EE53AC">
        <w:trPr>
          <w:trHeight w:val="558"/>
        </w:trPr>
        <w:tc>
          <w:tcPr>
            <w:tcW w:w="4385"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Присоединенная непосредственно к коллекторам станции</w:t>
            </w:r>
          </w:p>
        </w:tc>
        <w:tc>
          <w:tcPr>
            <w:tcW w:w="1276"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47,52</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47,60</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47,70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47,89</w:t>
            </w:r>
          </w:p>
        </w:tc>
      </w:tr>
      <w:tr w:rsidR="003B6266" w:rsidRPr="003B6266" w:rsidTr="003B6266">
        <w:trPr>
          <w:trHeight w:val="293"/>
        </w:trPr>
        <w:tc>
          <w:tcPr>
            <w:tcW w:w="4385" w:type="dxa"/>
            <w:tcBorders>
              <w:top w:val="nil"/>
              <w:left w:val="single" w:sz="8" w:space="0" w:color="auto"/>
              <w:bottom w:val="single" w:sz="8" w:space="0" w:color="auto"/>
              <w:right w:val="nil"/>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отопление и вентиляция</w:t>
            </w:r>
          </w:p>
        </w:tc>
        <w:tc>
          <w:tcPr>
            <w:tcW w:w="1276" w:type="dxa"/>
            <w:tcBorders>
              <w:top w:val="nil"/>
              <w:left w:val="single" w:sz="8" w:space="0" w:color="auto"/>
              <w:bottom w:val="single" w:sz="8" w:space="0" w:color="auto"/>
              <w:right w:val="single" w:sz="8" w:space="0" w:color="auto"/>
            </w:tcBorders>
            <w:shd w:val="clear" w:color="auto" w:fill="auto"/>
            <w:noWrap/>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40,39</w:t>
            </w:r>
          </w:p>
        </w:tc>
        <w:tc>
          <w:tcPr>
            <w:tcW w:w="1134" w:type="dxa"/>
            <w:tcBorders>
              <w:top w:val="nil"/>
              <w:left w:val="nil"/>
              <w:bottom w:val="single" w:sz="8" w:space="0" w:color="auto"/>
              <w:right w:val="single" w:sz="8" w:space="0" w:color="auto"/>
            </w:tcBorders>
            <w:shd w:val="clear" w:color="auto" w:fill="auto"/>
            <w:noWrap/>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40,46</w:t>
            </w:r>
          </w:p>
        </w:tc>
        <w:tc>
          <w:tcPr>
            <w:tcW w:w="992" w:type="dxa"/>
            <w:tcBorders>
              <w:top w:val="nil"/>
              <w:left w:val="nil"/>
              <w:bottom w:val="single" w:sz="8" w:space="0" w:color="auto"/>
              <w:right w:val="single" w:sz="8" w:space="0" w:color="auto"/>
            </w:tcBorders>
            <w:shd w:val="clear" w:color="auto" w:fill="auto"/>
            <w:noWrap/>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40,55</w:t>
            </w:r>
          </w:p>
        </w:tc>
        <w:tc>
          <w:tcPr>
            <w:tcW w:w="1134" w:type="dxa"/>
            <w:tcBorders>
              <w:top w:val="nil"/>
              <w:left w:val="nil"/>
              <w:bottom w:val="single" w:sz="8" w:space="0" w:color="auto"/>
              <w:right w:val="single" w:sz="8" w:space="0" w:color="auto"/>
            </w:tcBorders>
            <w:shd w:val="clear" w:color="auto" w:fill="auto"/>
            <w:noWrap/>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40,71</w:t>
            </w:r>
          </w:p>
        </w:tc>
      </w:tr>
      <w:tr w:rsidR="003B6266" w:rsidRPr="003B6266" w:rsidTr="003B6266">
        <w:trPr>
          <w:trHeight w:val="293"/>
        </w:trPr>
        <w:tc>
          <w:tcPr>
            <w:tcW w:w="4385" w:type="dxa"/>
            <w:tcBorders>
              <w:top w:val="nil"/>
              <w:left w:val="single" w:sz="8" w:space="0" w:color="auto"/>
              <w:bottom w:val="single" w:sz="8" w:space="0" w:color="auto"/>
              <w:right w:val="nil"/>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горячее водоснабжение</w:t>
            </w:r>
          </w:p>
        </w:tc>
        <w:tc>
          <w:tcPr>
            <w:tcW w:w="1276"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7,13</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7,14</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7,16</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7,18</w:t>
            </w:r>
          </w:p>
        </w:tc>
      </w:tr>
      <w:tr w:rsidR="003B6266" w:rsidRPr="003B6266" w:rsidTr="003B6266">
        <w:trPr>
          <w:trHeight w:val="293"/>
        </w:trPr>
        <w:tc>
          <w:tcPr>
            <w:tcW w:w="4385" w:type="dxa"/>
            <w:tcBorders>
              <w:top w:val="nil"/>
              <w:left w:val="single" w:sz="8" w:space="0" w:color="auto"/>
              <w:bottom w:val="single" w:sz="8" w:space="0" w:color="auto"/>
              <w:right w:val="nil"/>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 xml:space="preserve">Потери в тепловых сетях </w:t>
            </w:r>
          </w:p>
        </w:tc>
        <w:tc>
          <w:tcPr>
            <w:tcW w:w="1276"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3,3</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3,1</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2,2</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1,5</w:t>
            </w:r>
          </w:p>
        </w:tc>
      </w:tr>
      <w:tr w:rsidR="003B6266" w:rsidRPr="003B6266" w:rsidTr="003B6266">
        <w:trPr>
          <w:trHeight w:val="293"/>
        </w:trPr>
        <w:tc>
          <w:tcPr>
            <w:tcW w:w="4385" w:type="dxa"/>
            <w:tcBorders>
              <w:top w:val="nil"/>
              <w:left w:val="single" w:sz="8" w:space="0" w:color="auto"/>
              <w:bottom w:val="single" w:sz="8" w:space="0" w:color="auto"/>
              <w:right w:val="nil"/>
            </w:tcBorders>
            <w:shd w:val="clear" w:color="auto" w:fill="auto"/>
            <w:vAlign w:val="center"/>
            <w:hideMark/>
          </w:tcPr>
          <w:p w:rsidR="003B6266" w:rsidRPr="003B6266" w:rsidRDefault="003B6266" w:rsidP="003B6266">
            <w:pPr>
              <w:spacing w:line="240" w:lineRule="auto"/>
              <w:ind w:firstLine="0"/>
              <w:jc w:val="left"/>
              <w:rPr>
                <w:color w:val="000000"/>
                <w:sz w:val="20"/>
                <w:szCs w:val="20"/>
              </w:rPr>
            </w:pPr>
            <w:r w:rsidRPr="003B6266">
              <w:rPr>
                <w:color w:val="000000"/>
                <w:sz w:val="20"/>
                <w:szCs w:val="20"/>
              </w:rPr>
              <w:t>Резерв/дефицит</w:t>
            </w:r>
          </w:p>
        </w:tc>
        <w:tc>
          <w:tcPr>
            <w:tcW w:w="1276" w:type="dxa"/>
            <w:tcBorders>
              <w:top w:val="nil"/>
              <w:left w:val="single" w:sz="8" w:space="0" w:color="auto"/>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2,18</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2,30</w:t>
            </w:r>
          </w:p>
        </w:tc>
        <w:tc>
          <w:tcPr>
            <w:tcW w:w="992"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3,10</w:t>
            </w:r>
          </w:p>
        </w:tc>
        <w:tc>
          <w:tcPr>
            <w:tcW w:w="1134" w:type="dxa"/>
            <w:tcBorders>
              <w:top w:val="nil"/>
              <w:left w:val="nil"/>
              <w:bottom w:val="single" w:sz="8" w:space="0" w:color="auto"/>
              <w:right w:val="single" w:sz="8" w:space="0" w:color="auto"/>
            </w:tcBorders>
            <w:shd w:val="clear" w:color="auto" w:fill="auto"/>
            <w:vAlign w:val="center"/>
            <w:hideMark/>
          </w:tcPr>
          <w:p w:rsidR="003B6266" w:rsidRPr="003B6266" w:rsidRDefault="003B6266" w:rsidP="003B6266">
            <w:pPr>
              <w:spacing w:line="240" w:lineRule="auto"/>
              <w:ind w:firstLine="0"/>
              <w:jc w:val="center"/>
              <w:rPr>
                <w:color w:val="000000"/>
                <w:sz w:val="20"/>
                <w:szCs w:val="20"/>
              </w:rPr>
            </w:pPr>
            <w:r w:rsidRPr="003B6266">
              <w:rPr>
                <w:color w:val="000000"/>
                <w:sz w:val="20"/>
                <w:szCs w:val="20"/>
              </w:rPr>
              <w:t>3,61</w:t>
            </w:r>
          </w:p>
        </w:tc>
      </w:tr>
    </w:tbl>
    <w:p w:rsidR="003B6266" w:rsidRPr="00B50A22" w:rsidRDefault="003B6266" w:rsidP="00FA4BB1">
      <w:pPr>
        <w:pStyle w:val="af0"/>
        <w:spacing w:before="240"/>
        <w:ind w:firstLine="0"/>
      </w:pPr>
    </w:p>
    <w:p w:rsidR="00B56399" w:rsidRPr="00B50A22" w:rsidRDefault="00B56399" w:rsidP="00395409">
      <w:pPr>
        <w:pStyle w:val="af0"/>
        <w:spacing w:before="120"/>
        <w:ind w:firstLine="0"/>
        <w:rPr>
          <w:sz w:val="12"/>
          <w:szCs w:val="12"/>
        </w:rPr>
      </w:pPr>
    </w:p>
    <w:p w:rsidR="00EE53AC" w:rsidRPr="00B50A22" w:rsidRDefault="00EE53AC" w:rsidP="00EE53AC">
      <w:r w:rsidRPr="00483A51">
        <w:lastRenderedPageBreak/>
        <w:t xml:space="preserve">Согласно п. 4.16 СП 89.13330.2016. </w:t>
      </w:r>
      <w:r w:rsidR="00C9401C">
        <w:t>к</w:t>
      </w:r>
      <w:r w:rsidRPr="00483A51">
        <w:t>отельные установки</w:t>
      </w:r>
      <w:r w:rsidR="00C9401C">
        <w:t>,</w:t>
      </w:r>
      <w:r w:rsidRPr="00483A51">
        <w:t xml:space="preserve"> число и производительность котлов, установленных в котельной, следует выбирать, обеспечивая расчетную мощность котельной</w:t>
      </w:r>
      <w:r w:rsidR="00C9401C">
        <w:t>,</w:t>
      </w:r>
      <w:r w:rsidRPr="00483A51">
        <w:t xml:space="preserve"> стабильную работу котлов при минимально допустимой нагрузке в теплый период года. </w:t>
      </w:r>
      <w:r w:rsidRPr="007D16A0">
        <w:t xml:space="preserve">При выходе из строя наибольшего по производительности котла в котельных первой категории оставшиеся котлы должны обеспечивать отпуск тепловой энергии потребителям первой категории в количестве, </w:t>
      </w:r>
      <w:r w:rsidR="007D16A0" w:rsidRPr="007D16A0">
        <w:t xml:space="preserve">не менее резерва мощности. </w:t>
      </w:r>
      <w:r w:rsidRPr="007D16A0">
        <w:t>При единичной мощности котлов 1-2 МВт резерв мощности 2 и больше МВт является достаточным.</w:t>
      </w:r>
      <w:r w:rsidRPr="00B50A22">
        <w:t xml:space="preserve"> </w:t>
      </w:r>
    </w:p>
    <w:p w:rsidR="00EE53AC" w:rsidRDefault="003B6266" w:rsidP="00EE53AC">
      <w:r w:rsidRPr="003B6266">
        <w:t>Перспективные балансы тепловой мощности автономных электрокотлов для децентрализованной системы (вариант №2) представлены в табл. 2.3.</w:t>
      </w:r>
      <w:r w:rsidR="00EE53AC">
        <w:t>5</w:t>
      </w:r>
      <w:r w:rsidRPr="003B6266">
        <w:t xml:space="preserve">. </w:t>
      </w:r>
    </w:p>
    <w:p w:rsidR="003B6266" w:rsidRPr="003B6266" w:rsidRDefault="003B6266" w:rsidP="00EE53AC">
      <w:r w:rsidRPr="003B6266">
        <w:t xml:space="preserve">Прогноз баланса мощностей электрокотельной №1 </w:t>
      </w:r>
      <w:r w:rsidR="00EE53AC">
        <w:t xml:space="preserve">для теплоснабжения ОЭЗ Прибрежная </w:t>
      </w:r>
      <w:r w:rsidRPr="003B6266">
        <w:t>при реализации децентрализованной системы представлен в табл. 2.3.</w:t>
      </w:r>
      <w:r w:rsidR="00EE53AC">
        <w:t>5</w:t>
      </w:r>
      <w:r w:rsidRPr="003B6266">
        <w:t>.</w:t>
      </w:r>
    </w:p>
    <w:p w:rsidR="003B6266" w:rsidRPr="003B6266" w:rsidRDefault="003B6266" w:rsidP="00EE53AC">
      <w:r w:rsidRPr="003B6266">
        <w:t>Прогноз баланса мощностей электрокотельной №2 для ОЭЗ Предгорная при реализации варианта децентрализованной системы, представлен в табл. 2.3.</w:t>
      </w:r>
      <w:r w:rsidR="00EE53AC">
        <w:t>6</w:t>
      </w:r>
      <w:r w:rsidRPr="003B6266">
        <w:t xml:space="preserve">. </w:t>
      </w:r>
    </w:p>
    <w:p w:rsidR="003B6266" w:rsidRDefault="003B6266" w:rsidP="00D56B35">
      <w:pPr>
        <w:pStyle w:val="af0"/>
        <w:ind w:firstLine="0"/>
        <w:rPr>
          <w:rFonts w:eastAsia="Times New Roman"/>
        </w:rPr>
      </w:pPr>
    </w:p>
    <w:p w:rsidR="00395409" w:rsidRDefault="00123D3D" w:rsidP="00EE53AC">
      <w:pPr>
        <w:pStyle w:val="af0"/>
        <w:spacing w:before="240"/>
        <w:ind w:firstLine="0"/>
        <w:rPr>
          <w:rFonts w:eastAsia="Times New Roman"/>
        </w:rPr>
      </w:pPr>
      <w:r w:rsidRPr="00B50A22">
        <w:rPr>
          <w:rFonts w:eastAsia="Times New Roman"/>
        </w:rPr>
        <w:t>Таблица 2.3.</w:t>
      </w:r>
      <w:r w:rsidR="00EE53AC">
        <w:rPr>
          <w:rFonts w:eastAsia="Times New Roman"/>
        </w:rPr>
        <w:t>5</w:t>
      </w:r>
      <w:r w:rsidRPr="00B50A22">
        <w:rPr>
          <w:rFonts w:eastAsia="Times New Roman"/>
        </w:rPr>
        <w:t>. Перспективные балансы тепловой мощности источников тепловой мощности авт</w:t>
      </w:r>
      <w:r w:rsidR="00D56B35" w:rsidRPr="00B50A22">
        <w:rPr>
          <w:rFonts w:eastAsia="Times New Roman"/>
        </w:rPr>
        <w:t>о</w:t>
      </w:r>
      <w:r w:rsidRPr="00B50A22">
        <w:rPr>
          <w:rFonts w:eastAsia="Times New Roman"/>
        </w:rPr>
        <w:t>номных и/или групп</w:t>
      </w:r>
      <w:r w:rsidR="00D56B35" w:rsidRPr="00B50A22">
        <w:rPr>
          <w:rFonts w:eastAsia="Times New Roman"/>
        </w:rPr>
        <w:t>о</w:t>
      </w:r>
      <w:r w:rsidRPr="00B50A22">
        <w:rPr>
          <w:rFonts w:eastAsia="Times New Roman"/>
        </w:rPr>
        <w:t xml:space="preserve">вых электрокотельных </w:t>
      </w:r>
      <w:r w:rsidR="00367C1F">
        <w:rPr>
          <w:rFonts w:eastAsia="Times New Roman"/>
        </w:rPr>
        <w:t xml:space="preserve">городской зоны </w:t>
      </w:r>
      <w:r w:rsidRPr="00B50A22">
        <w:rPr>
          <w:rFonts w:eastAsia="Times New Roman"/>
        </w:rPr>
        <w:t xml:space="preserve">при варианте </w:t>
      </w:r>
      <w:r w:rsidR="0008200C">
        <w:rPr>
          <w:rFonts w:eastAsia="Times New Roman"/>
        </w:rPr>
        <w:t xml:space="preserve">№ </w:t>
      </w:r>
      <w:r w:rsidRPr="00B50A22">
        <w:rPr>
          <w:rFonts w:eastAsia="Times New Roman"/>
        </w:rPr>
        <w:t>2 развития децентрализованной системы</w:t>
      </w:r>
      <w:r w:rsidR="00D56B35" w:rsidRPr="00B50A22">
        <w:rPr>
          <w:rFonts w:eastAsia="Times New Roman"/>
        </w:rPr>
        <w:t>, МВт</w:t>
      </w:r>
    </w:p>
    <w:tbl>
      <w:tblPr>
        <w:tblW w:w="8935"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253"/>
        <w:gridCol w:w="1420"/>
        <w:gridCol w:w="1217"/>
        <w:gridCol w:w="1000"/>
        <w:gridCol w:w="1045"/>
      </w:tblGrid>
      <w:tr w:rsidR="00367C1F" w:rsidTr="002232EC">
        <w:trPr>
          <w:trHeight w:val="293"/>
        </w:trPr>
        <w:tc>
          <w:tcPr>
            <w:tcW w:w="4253" w:type="dxa"/>
            <w:shd w:val="clear" w:color="auto" w:fill="auto"/>
            <w:vAlign w:val="center"/>
            <w:hideMark/>
          </w:tcPr>
          <w:p w:rsidR="00367C1F" w:rsidRDefault="00367C1F">
            <w:pPr>
              <w:rPr>
                <w:color w:val="000000"/>
                <w:sz w:val="20"/>
                <w:szCs w:val="20"/>
              </w:rPr>
            </w:pPr>
            <w:r>
              <w:rPr>
                <w:color w:val="000000"/>
                <w:sz w:val="20"/>
                <w:szCs w:val="20"/>
              </w:rPr>
              <w:t>Наименование показателя</w:t>
            </w:r>
          </w:p>
        </w:tc>
        <w:tc>
          <w:tcPr>
            <w:tcW w:w="1420" w:type="dxa"/>
            <w:shd w:val="clear" w:color="auto" w:fill="auto"/>
            <w:vAlign w:val="center"/>
            <w:hideMark/>
          </w:tcPr>
          <w:p w:rsidR="00367C1F" w:rsidRDefault="00367C1F" w:rsidP="00EE53AC">
            <w:pPr>
              <w:pStyle w:val="ad"/>
            </w:pPr>
            <w:r>
              <w:t>сент - дек 20</w:t>
            </w:r>
            <w:r w:rsidR="00EE53AC">
              <w:t>30</w:t>
            </w:r>
          </w:p>
        </w:tc>
        <w:tc>
          <w:tcPr>
            <w:tcW w:w="1217" w:type="dxa"/>
            <w:shd w:val="clear" w:color="auto" w:fill="auto"/>
            <w:vAlign w:val="center"/>
            <w:hideMark/>
          </w:tcPr>
          <w:p w:rsidR="00367C1F" w:rsidRDefault="00367C1F" w:rsidP="00EE53AC">
            <w:pPr>
              <w:pStyle w:val="ad"/>
            </w:pPr>
            <w:r>
              <w:t>203</w:t>
            </w:r>
            <w:r w:rsidR="00EE53AC">
              <w:t>1</w:t>
            </w:r>
          </w:p>
        </w:tc>
        <w:tc>
          <w:tcPr>
            <w:tcW w:w="1000" w:type="dxa"/>
            <w:shd w:val="clear" w:color="auto" w:fill="auto"/>
            <w:vAlign w:val="center"/>
            <w:hideMark/>
          </w:tcPr>
          <w:p w:rsidR="00367C1F" w:rsidRDefault="00367C1F" w:rsidP="00EE53AC">
            <w:pPr>
              <w:pStyle w:val="ad"/>
            </w:pPr>
            <w:r>
              <w:t>2032</w:t>
            </w:r>
          </w:p>
        </w:tc>
        <w:tc>
          <w:tcPr>
            <w:tcW w:w="1045" w:type="dxa"/>
            <w:shd w:val="clear" w:color="auto" w:fill="auto"/>
            <w:vAlign w:val="center"/>
            <w:hideMark/>
          </w:tcPr>
          <w:p w:rsidR="00367C1F" w:rsidRDefault="00367C1F" w:rsidP="00EE53AC">
            <w:pPr>
              <w:pStyle w:val="ad"/>
            </w:pPr>
            <w:r>
              <w:t>2036</w:t>
            </w:r>
          </w:p>
        </w:tc>
      </w:tr>
      <w:tr w:rsidR="00367C1F" w:rsidTr="002232EC">
        <w:trPr>
          <w:trHeight w:val="533"/>
        </w:trPr>
        <w:tc>
          <w:tcPr>
            <w:tcW w:w="4253" w:type="dxa"/>
            <w:shd w:val="clear" w:color="auto" w:fill="auto"/>
            <w:vAlign w:val="center"/>
            <w:hideMark/>
          </w:tcPr>
          <w:p w:rsidR="00367C1F" w:rsidRDefault="00367C1F" w:rsidP="00FA4BB1">
            <w:pPr>
              <w:pStyle w:val="ad"/>
            </w:pPr>
            <w:r>
              <w:t>Установленная тепловая мощность, в том числе</w:t>
            </w:r>
          </w:p>
        </w:tc>
        <w:tc>
          <w:tcPr>
            <w:tcW w:w="1420" w:type="dxa"/>
            <w:shd w:val="clear" w:color="auto" w:fill="auto"/>
            <w:vAlign w:val="center"/>
            <w:hideMark/>
          </w:tcPr>
          <w:p w:rsidR="00367C1F" w:rsidRDefault="00367C1F" w:rsidP="00EE53AC">
            <w:pPr>
              <w:pStyle w:val="ad"/>
            </w:pPr>
            <w:r>
              <w:t>68</w:t>
            </w:r>
          </w:p>
        </w:tc>
        <w:tc>
          <w:tcPr>
            <w:tcW w:w="1217" w:type="dxa"/>
            <w:shd w:val="clear" w:color="auto" w:fill="auto"/>
            <w:vAlign w:val="center"/>
            <w:hideMark/>
          </w:tcPr>
          <w:p w:rsidR="00367C1F" w:rsidRDefault="00367C1F" w:rsidP="00EE53AC">
            <w:pPr>
              <w:pStyle w:val="ad"/>
            </w:pPr>
            <w:r>
              <w:t>68</w:t>
            </w:r>
          </w:p>
        </w:tc>
        <w:tc>
          <w:tcPr>
            <w:tcW w:w="1000" w:type="dxa"/>
            <w:shd w:val="clear" w:color="auto" w:fill="auto"/>
            <w:vAlign w:val="center"/>
            <w:hideMark/>
          </w:tcPr>
          <w:p w:rsidR="00367C1F" w:rsidRDefault="00367C1F" w:rsidP="00EE53AC">
            <w:pPr>
              <w:pStyle w:val="ad"/>
            </w:pPr>
            <w:r>
              <w:t>68</w:t>
            </w:r>
          </w:p>
        </w:tc>
        <w:tc>
          <w:tcPr>
            <w:tcW w:w="1045" w:type="dxa"/>
            <w:shd w:val="clear" w:color="auto" w:fill="auto"/>
            <w:vAlign w:val="center"/>
            <w:hideMark/>
          </w:tcPr>
          <w:p w:rsidR="00367C1F" w:rsidRDefault="00367C1F" w:rsidP="00EE53AC">
            <w:pPr>
              <w:pStyle w:val="ad"/>
            </w:pPr>
            <w:r>
              <w:t>68</w:t>
            </w:r>
          </w:p>
        </w:tc>
      </w:tr>
      <w:tr w:rsidR="00367C1F" w:rsidTr="002232EC">
        <w:trPr>
          <w:trHeight w:val="533"/>
        </w:trPr>
        <w:tc>
          <w:tcPr>
            <w:tcW w:w="4253" w:type="dxa"/>
            <w:shd w:val="clear" w:color="auto" w:fill="auto"/>
            <w:vAlign w:val="center"/>
            <w:hideMark/>
          </w:tcPr>
          <w:p w:rsidR="00367C1F" w:rsidRDefault="00367C1F" w:rsidP="00FA4BB1">
            <w:pPr>
              <w:pStyle w:val="ad"/>
            </w:pPr>
            <w:r>
              <w:t>Располагаемая тепловая мощность станции</w:t>
            </w:r>
          </w:p>
        </w:tc>
        <w:tc>
          <w:tcPr>
            <w:tcW w:w="1420" w:type="dxa"/>
            <w:shd w:val="clear" w:color="auto" w:fill="auto"/>
            <w:vAlign w:val="center"/>
            <w:hideMark/>
          </w:tcPr>
          <w:p w:rsidR="00367C1F" w:rsidRDefault="00367C1F" w:rsidP="00EE53AC">
            <w:pPr>
              <w:pStyle w:val="ad"/>
            </w:pPr>
            <w:r>
              <w:t>68</w:t>
            </w:r>
          </w:p>
        </w:tc>
        <w:tc>
          <w:tcPr>
            <w:tcW w:w="1217" w:type="dxa"/>
            <w:shd w:val="clear" w:color="auto" w:fill="auto"/>
            <w:vAlign w:val="center"/>
            <w:hideMark/>
          </w:tcPr>
          <w:p w:rsidR="00367C1F" w:rsidRDefault="00367C1F" w:rsidP="00EE53AC">
            <w:pPr>
              <w:pStyle w:val="ad"/>
            </w:pPr>
            <w:r>
              <w:t>68</w:t>
            </w:r>
          </w:p>
        </w:tc>
        <w:tc>
          <w:tcPr>
            <w:tcW w:w="1000" w:type="dxa"/>
            <w:shd w:val="clear" w:color="auto" w:fill="auto"/>
            <w:vAlign w:val="center"/>
            <w:hideMark/>
          </w:tcPr>
          <w:p w:rsidR="00367C1F" w:rsidRDefault="00367C1F" w:rsidP="00EE53AC">
            <w:pPr>
              <w:pStyle w:val="ad"/>
            </w:pPr>
            <w:r>
              <w:t>68</w:t>
            </w:r>
          </w:p>
        </w:tc>
        <w:tc>
          <w:tcPr>
            <w:tcW w:w="1045" w:type="dxa"/>
            <w:shd w:val="clear" w:color="auto" w:fill="auto"/>
            <w:vAlign w:val="center"/>
            <w:hideMark/>
          </w:tcPr>
          <w:p w:rsidR="00367C1F" w:rsidRDefault="00367C1F" w:rsidP="00EE53AC">
            <w:pPr>
              <w:pStyle w:val="ad"/>
            </w:pPr>
            <w:r>
              <w:t>68</w:t>
            </w:r>
          </w:p>
        </w:tc>
      </w:tr>
      <w:tr w:rsidR="00367C1F" w:rsidTr="002232EC">
        <w:trPr>
          <w:trHeight w:val="533"/>
        </w:trPr>
        <w:tc>
          <w:tcPr>
            <w:tcW w:w="4253" w:type="dxa"/>
            <w:shd w:val="clear" w:color="auto" w:fill="auto"/>
            <w:vAlign w:val="center"/>
            <w:hideMark/>
          </w:tcPr>
          <w:p w:rsidR="00367C1F" w:rsidRDefault="00367C1F" w:rsidP="00FA4BB1">
            <w:pPr>
              <w:pStyle w:val="ad"/>
            </w:pPr>
            <w:r>
              <w:t>Затраты тепла на собственные нужды станции в горячей воде</w:t>
            </w:r>
          </w:p>
        </w:tc>
        <w:tc>
          <w:tcPr>
            <w:tcW w:w="1420" w:type="dxa"/>
            <w:shd w:val="clear" w:color="auto" w:fill="auto"/>
            <w:vAlign w:val="center"/>
            <w:hideMark/>
          </w:tcPr>
          <w:p w:rsidR="00367C1F" w:rsidRDefault="00367C1F" w:rsidP="00EE53AC">
            <w:pPr>
              <w:pStyle w:val="ad"/>
            </w:pPr>
            <w:r>
              <w:t>1</w:t>
            </w:r>
          </w:p>
        </w:tc>
        <w:tc>
          <w:tcPr>
            <w:tcW w:w="1217" w:type="dxa"/>
            <w:shd w:val="clear" w:color="auto" w:fill="auto"/>
            <w:vAlign w:val="center"/>
            <w:hideMark/>
          </w:tcPr>
          <w:p w:rsidR="00367C1F" w:rsidRDefault="00367C1F" w:rsidP="00EE53AC">
            <w:pPr>
              <w:pStyle w:val="ad"/>
            </w:pPr>
            <w:r>
              <w:t>1</w:t>
            </w:r>
          </w:p>
        </w:tc>
        <w:tc>
          <w:tcPr>
            <w:tcW w:w="1000" w:type="dxa"/>
            <w:shd w:val="clear" w:color="auto" w:fill="auto"/>
            <w:vAlign w:val="center"/>
            <w:hideMark/>
          </w:tcPr>
          <w:p w:rsidR="00367C1F" w:rsidRDefault="00367C1F" w:rsidP="00EE53AC">
            <w:pPr>
              <w:pStyle w:val="ad"/>
            </w:pPr>
            <w:r>
              <w:t>1</w:t>
            </w:r>
          </w:p>
        </w:tc>
        <w:tc>
          <w:tcPr>
            <w:tcW w:w="1045" w:type="dxa"/>
            <w:shd w:val="clear" w:color="auto" w:fill="auto"/>
            <w:vAlign w:val="center"/>
            <w:hideMark/>
          </w:tcPr>
          <w:p w:rsidR="00367C1F" w:rsidRDefault="00367C1F" w:rsidP="00EE53AC">
            <w:pPr>
              <w:pStyle w:val="ad"/>
            </w:pPr>
            <w:r>
              <w:t>2</w:t>
            </w:r>
          </w:p>
        </w:tc>
      </w:tr>
      <w:tr w:rsidR="00367C1F" w:rsidTr="002232EC">
        <w:trPr>
          <w:trHeight w:val="795"/>
        </w:trPr>
        <w:tc>
          <w:tcPr>
            <w:tcW w:w="4253" w:type="dxa"/>
            <w:shd w:val="clear" w:color="auto" w:fill="auto"/>
            <w:vAlign w:val="center"/>
            <w:hideMark/>
          </w:tcPr>
          <w:p w:rsidR="00367C1F" w:rsidRDefault="00367C1F" w:rsidP="00FA4BB1">
            <w:pPr>
              <w:pStyle w:val="ad"/>
            </w:pPr>
            <w:r>
              <w:t>Располагаемая тепловая мощность  после  затрат на СН и потерь станционных</w:t>
            </w:r>
          </w:p>
        </w:tc>
        <w:tc>
          <w:tcPr>
            <w:tcW w:w="1420" w:type="dxa"/>
            <w:shd w:val="clear" w:color="auto" w:fill="auto"/>
            <w:vAlign w:val="center"/>
            <w:hideMark/>
          </w:tcPr>
          <w:p w:rsidR="00367C1F" w:rsidRDefault="00367C1F" w:rsidP="00EE53AC">
            <w:pPr>
              <w:pStyle w:val="ad"/>
            </w:pPr>
            <w:r>
              <w:t>67</w:t>
            </w:r>
          </w:p>
        </w:tc>
        <w:tc>
          <w:tcPr>
            <w:tcW w:w="1217" w:type="dxa"/>
            <w:shd w:val="clear" w:color="auto" w:fill="auto"/>
            <w:vAlign w:val="center"/>
            <w:hideMark/>
          </w:tcPr>
          <w:p w:rsidR="00367C1F" w:rsidRDefault="00367C1F" w:rsidP="00EE53AC">
            <w:pPr>
              <w:pStyle w:val="ad"/>
            </w:pPr>
            <w:r>
              <w:t>67</w:t>
            </w:r>
          </w:p>
        </w:tc>
        <w:tc>
          <w:tcPr>
            <w:tcW w:w="1000" w:type="dxa"/>
            <w:shd w:val="clear" w:color="auto" w:fill="auto"/>
            <w:vAlign w:val="center"/>
            <w:hideMark/>
          </w:tcPr>
          <w:p w:rsidR="00367C1F" w:rsidRDefault="00367C1F" w:rsidP="00EE53AC">
            <w:pPr>
              <w:pStyle w:val="ad"/>
            </w:pPr>
            <w:r>
              <w:t>67</w:t>
            </w:r>
          </w:p>
        </w:tc>
        <w:tc>
          <w:tcPr>
            <w:tcW w:w="1045" w:type="dxa"/>
            <w:shd w:val="clear" w:color="auto" w:fill="auto"/>
            <w:vAlign w:val="center"/>
            <w:hideMark/>
          </w:tcPr>
          <w:p w:rsidR="00367C1F" w:rsidRDefault="00367C1F" w:rsidP="00EE53AC">
            <w:pPr>
              <w:pStyle w:val="ad"/>
            </w:pPr>
            <w:r>
              <w:t>66</w:t>
            </w:r>
          </w:p>
        </w:tc>
      </w:tr>
      <w:tr w:rsidR="00367C1F" w:rsidTr="002232EC">
        <w:trPr>
          <w:trHeight w:val="533"/>
        </w:trPr>
        <w:tc>
          <w:tcPr>
            <w:tcW w:w="4253" w:type="dxa"/>
            <w:shd w:val="clear" w:color="auto" w:fill="auto"/>
            <w:vAlign w:val="center"/>
            <w:hideMark/>
          </w:tcPr>
          <w:p w:rsidR="00367C1F" w:rsidRDefault="00367C1F" w:rsidP="00FA4BB1">
            <w:pPr>
              <w:pStyle w:val="ad"/>
            </w:pPr>
            <w:r>
              <w:t>Присоединенная тепловая нагрузка в горячей воде, в том числе</w:t>
            </w:r>
          </w:p>
        </w:tc>
        <w:tc>
          <w:tcPr>
            <w:tcW w:w="1420" w:type="dxa"/>
            <w:shd w:val="clear" w:color="auto" w:fill="auto"/>
            <w:vAlign w:val="center"/>
            <w:hideMark/>
          </w:tcPr>
          <w:p w:rsidR="00367C1F" w:rsidRDefault="00367C1F" w:rsidP="00EE53AC">
            <w:pPr>
              <w:pStyle w:val="ad"/>
              <w:rPr>
                <w:b/>
                <w:bCs/>
              </w:rPr>
            </w:pPr>
            <w:r>
              <w:rPr>
                <w:b/>
                <w:bCs/>
              </w:rPr>
              <w:t>52,23</w:t>
            </w:r>
          </w:p>
        </w:tc>
        <w:tc>
          <w:tcPr>
            <w:tcW w:w="1217" w:type="dxa"/>
            <w:shd w:val="clear" w:color="auto" w:fill="auto"/>
            <w:vAlign w:val="center"/>
            <w:hideMark/>
          </w:tcPr>
          <w:p w:rsidR="00367C1F" w:rsidRDefault="00367C1F" w:rsidP="00EE53AC">
            <w:pPr>
              <w:pStyle w:val="ad"/>
              <w:rPr>
                <w:b/>
                <w:bCs/>
              </w:rPr>
            </w:pPr>
            <w:r>
              <w:rPr>
                <w:b/>
                <w:bCs/>
              </w:rPr>
              <w:t>54,8415</w:t>
            </w:r>
          </w:p>
        </w:tc>
        <w:tc>
          <w:tcPr>
            <w:tcW w:w="1000" w:type="dxa"/>
            <w:shd w:val="clear" w:color="auto" w:fill="auto"/>
            <w:vAlign w:val="center"/>
            <w:hideMark/>
          </w:tcPr>
          <w:p w:rsidR="00367C1F" w:rsidRDefault="00367C1F" w:rsidP="00EE53AC">
            <w:pPr>
              <w:pStyle w:val="ad"/>
              <w:rPr>
                <w:b/>
                <w:bCs/>
              </w:rPr>
            </w:pPr>
            <w:r>
              <w:rPr>
                <w:b/>
                <w:bCs/>
              </w:rPr>
              <w:t>60,33</w:t>
            </w:r>
          </w:p>
        </w:tc>
        <w:tc>
          <w:tcPr>
            <w:tcW w:w="1045" w:type="dxa"/>
            <w:shd w:val="clear" w:color="auto" w:fill="auto"/>
            <w:vAlign w:val="center"/>
            <w:hideMark/>
          </w:tcPr>
          <w:p w:rsidR="00367C1F" w:rsidRDefault="00367C1F" w:rsidP="00EE53AC">
            <w:pPr>
              <w:pStyle w:val="ad"/>
              <w:rPr>
                <w:b/>
                <w:bCs/>
              </w:rPr>
            </w:pPr>
            <w:r w:rsidRPr="00FA4BB1">
              <w:rPr>
                <w:b/>
                <w:bCs/>
              </w:rPr>
              <w:t>65,15</w:t>
            </w:r>
          </w:p>
        </w:tc>
      </w:tr>
      <w:tr w:rsidR="00367C1F" w:rsidTr="002232EC">
        <w:trPr>
          <w:trHeight w:val="293"/>
        </w:trPr>
        <w:tc>
          <w:tcPr>
            <w:tcW w:w="4253" w:type="dxa"/>
            <w:shd w:val="clear" w:color="auto" w:fill="auto"/>
            <w:vAlign w:val="center"/>
            <w:hideMark/>
          </w:tcPr>
          <w:p w:rsidR="00367C1F" w:rsidRDefault="00367C1F" w:rsidP="00FA4BB1">
            <w:pPr>
              <w:pStyle w:val="ad"/>
            </w:pPr>
            <w:r>
              <w:t>отопление и вентиляция</w:t>
            </w:r>
          </w:p>
        </w:tc>
        <w:tc>
          <w:tcPr>
            <w:tcW w:w="1420" w:type="dxa"/>
            <w:shd w:val="clear" w:color="auto" w:fill="auto"/>
            <w:noWrap/>
            <w:vAlign w:val="center"/>
            <w:hideMark/>
          </w:tcPr>
          <w:p w:rsidR="00367C1F" w:rsidRDefault="00367C1F" w:rsidP="00EE53AC">
            <w:pPr>
              <w:pStyle w:val="ad"/>
              <w:rPr>
                <w:sz w:val="22"/>
                <w:szCs w:val="22"/>
              </w:rPr>
            </w:pPr>
            <w:r>
              <w:rPr>
                <w:sz w:val="22"/>
                <w:szCs w:val="22"/>
              </w:rPr>
              <w:t>43,87</w:t>
            </w:r>
          </w:p>
        </w:tc>
        <w:tc>
          <w:tcPr>
            <w:tcW w:w="1217" w:type="dxa"/>
            <w:shd w:val="clear" w:color="auto" w:fill="auto"/>
            <w:noWrap/>
            <w:vAlign w:val="center"/>
            <w:hideMark/>
          </w:tcPr>
          <w:p w:rsidR="00367C1F" w:rsidRDefault="00367C1F" w:rsidP="00EE53AC">
            <w:pPr>
              <w:pStyle w:val="ad"/>
              <w:rPr>
                <w:sz w:val="22"/>
                <w:szCs w:val="22"/>
              </w:rPr>
            </w:pPr>
            <w:r>
              <w:rPr>
                <w:sz w:val="22"/>
                <w:szCs w:val="22"/>
              </w:rPr>
              <w:t>46,07</w:t>
            </w:r>
          </w:p>
        </w:tc>
        <w:tc>
          <w:tcPr>
            <w:tcW w:w="1000" w:type="dxa"/>
            <w:shd w:val="clear" w:color="auto" w:fill="auto"/>
            <w:noWrap/>
            <w:vAlign w:val="center"/>
            <w:hideMark/>
          </w:tcPr>
          <w:p w:rsidR="00367C1F" w:rsidRDefault="00367C1F" w:rsidP="00EE53AC">
            <w:pPr>
              <w:pStyle w:val="ad"/>
              <w:rPr>
                <w:sz w:val="22"/>
                <w:szCs w:val="22"/>
              </w:rPr>
            </w:pPr>
            <w:r>
              <w:rPr>
                <w:sz w:val="22"/>
                <w:szCs w:val="22"/>
              </w:rPr>
              <w:t>50,67</w:t>
            </w:r>
          </w:p>
        </w:tc>
        <w:tc>
          <w:tcPr>
            <w:tcW w:w="1045" w:type="dxa"/>
            <w:shd w:val="clear" w:color="auto" w:fill="auto"/>
            <w:noWrap/>
            <w:vAlign w:val="center"/>
            <w:hideMark/>
          </w:tcPr>
          <w:p w:rsidR="00367C1F" w:rsidRDefault="00367C1F" w:rsidP="00EE53AC">
            <w:pPr>
              <w:pStyle w:val="ad"/>
              <w:rPr>
                <w:sz w:val="22"/>
                <w:szCs w:val="22"/>
              </w:rPr>
            </w:pPr>
            <w:r>
              <w:rPr>
                <w:sz w:val="22"/>
                <w:szCs w:val="22"/>
              </w:rPr>
              <w:t>54,73</w:t>
            </w:r>
          </w:p>
        </w:tc>
      </w:tr>
      <w:tr w:rsidR="00367C1F" w:rsidTr="002232EC">
        <w:trPr>
          <w:trHeight w:val="293"/>
        </w:trPr>
        <w:tc>
          <w:tcPr>
            <w:tcW w:w="4253" w:type="dxa"/>
            <w:shd w:val="clear" w:color="auto" w:fill="auto"/>
            <w:vAlign w:val="center"/>
            <w:hideMark/>
          </w:tcPr>
          <w:p w:rsidR="00367C1F" w:rsidRDefault="00367C1F" w:rsidP="00FA4BB1">
            <w:pPr>
              <w:pStyle w:val="ad"/>
            </w:pPr>
            <w:r>
              <w:t>горячее водоснабжение</w:t>
            </w:r>
          </w:p>
        </w:tc>
        <w:tc>
          <w:tcPr>
            <w:tcW w:w="1420" w:type="dxa"/>
            <w:shd w:val="clear" w:color="auto" w:fill="auto"/>
            <w:vAlign w:val="center"/>
            <w:hideMark/>
          </w:tcPr>
          <w:p w:rsidR="00367C1F" w:rsidRDefault="00367C1F" w:rsidP="00EE53AC">
            <w:pPr>
              <w:pStyle w:val="ad"/>
              <w:rPr>
                <w:sz w:val="22"/>
                <w:szCs w:val="22"/>
              </w:rPr>
            </w:pPr>
            <w:r>
              <w:rPr>
                <w:sz w:val="22"/>
                <w:szCs w:val="22"/>
              </w:rPr>
              <w:t>8,36</w:t>
            </w:r>
          </w:p>
        </w:tc>
        <w:tc>
          <w:tcPr>
            <w:tcW w:w="1217" w:type="dxa"/>
            <w:shd w:val="clear" w:color="auto" w:fill="auto"/>
            <w:vAlign w:val="center"/>
            <w:hideMark/>
          </w:tcPr>
          <w:p w:rsidR="00367C1F" w:rsidRDefault="00367C1F" w:rsidP="00EE53AC">
            <w:pPr>
              <w:pStyle w:val="ad"/>
              <w:rPr>
                <w:sz w:val="22"/>
                <w:szCs w:val="22"/>
              </w:rPr>
            </w:pPr>
            <w:r>
              <w:rPr>
                <w:sz w:val="22"/>
                <w:szCs w:val="22"/>
              </w:rPr>
              <w:t>8,77</w:t>
            </w:r>
          </w:p>
        </w:tc>
        <w:tc>
          <w:tcPr>
            <w:tcW w:w="1000" w:type="dxa"/>
            <w:shd w:val="clear" w:color="auto" w:fill="auto"/>
            <w:vAlign w:val="center"/>
            <w:hideMark/>
          </w:tcPr>
          <w:p w:rsidR="00367C1F" w:rsidRDefault="00367C1F" w:rsidP="00EE53AC">
            <w:pPr>
              <w:pStyle w:val="ad"/>
              <w:rPr>
                <w:sz w:val="22"/>
                <w:szCs w:val="22"/>
              </w:rPr>
            </w:pPr>
            <w:r>
              <w:rPr>
                <w:sz w:val="22"/>
                <w:szCs w:val="22"/>
              </w:rPr>
              <w:t>9,65</w:t>
            </w:r>
          </w:p>
        </w:tc>
        <w:tc>
          <w:tcPr>
            <w:tcW w:w="1045" w:type="dxa"/>
            <w:shd w:val="clear" w:color="auto" w:fill="auto"/>
            <w:vAlign w:val="center"/>
            <w:hideMark/>
          </w:tcPr>
          <w:p w:rsidR="00367C1F" w:rsidRDefault="00367C1F" w:rsidP="00EE53AC">
            <w:pPr>
              <w:pStyle w:val="ad"/>
              <w:rPr>
                <w:sz w:val="22"/>
                <w:szCs w:val="22"/>
              </w:rPr>
            </w:pPr>
            <w:r>
              <w:rPr>
                <w:sz w:val="22"/>
                <w:szCs w:val="22"/>
              </w:rPr>
              <w:t>10,42</w:t>
            </w:r>
          </w:p>
        </w:tc>
      </w:tr>
      <w:tr w:rsidR="00367C1F" w:rsidTr="002232EC">
        <w:trPr>
          <w:trHeight w:val="533"/>
        </w:trPr>
        <w:tc>
          <w:tcPr>
            <w:tcW w:w="4253" w:type="dxa"/>
            <w:shd w:val="clear" w:color="auto" w:fill="auto"/>
            <w:vAlign w:val="center"/>
            <w:hideMark/>
          </w:tcPr>
          <w:p w:rsidR="00367C1F" w:rsidRDefault="00367C1F" w:rsidP="00FA4BB1">
            <w:pPr>
              <w:pStyle w:val="ad"/>
            </w:pPr>
            <w:r>
              <w:t>Потери тепловой энергии в тепловых сетях</w:t>
            </w:r>
          </w:p>
        </w:tc>
        <w:tc>
          <w:tcPr>
            <w:tcW w:w="1420" w:type="dxa"/>
            <w:shd w:val="clear" w:color="auto" w:fill="auto"/>
            <w:noWrap/>
            <w:vAlign w:val="center"/>
            <w:hideMark/>
          </w:tcPr>
          <w:p w:rsidR="00367C1F" w:rsidRDefault="00367C1F" w:rsidP="00EE53AC">
            <w:pPr>
              <w:pStyle w:val="ad"/>
              <w:rPr>
                <w:sz w:val="22"/>
                <w:szCs w:val="22"/>
              </w:rPr>
            </w:pPr>
            <w:r>
              <w:rPr>
                <w:sz w:val="22"/>
                <w:szCs w:val="22"/>
              </w:rPr>
              <w:t>0</w:t>
            </w:r>
            <w:r w:rsidR="002232EC">
              <w:rPr>
                <w:sz w:val="22"/>
                <w:szCs w:val="22"/>
              </w:rPr>
              <w:t>,3</w:t>
            </w:r>
          </w:p>
        </w:tc>
        <w:tc>
          <w:tcPr>
            <w:tcW w:w="1217" w:type="dxa"/>
            <w:shd w:val="clear" w:color="auto" w:fill="auto"/>
            <w:noWrap/>
            <w:vAlign w:val="center"/>
            <w:hideMark/>
          </w:tcPr>
          <w:p w:rsidR="00367C1F" w:rsidRDefault="00367C1F" w:rsidP="00EE53AC">
            <w:pPr>
              <w:pStyle w:val="ad"/>
              <w:rPr>
                <w:sz w:val="22"/>
                <w:szCs w:val="22"/>
              </w:rPr>
            </w:pPr>
            <w:r>
              <w:rPr>
                <w:sz w:val="22"/>
                <w:szCs w:val="22"/>
              </w:rPr>
              <w:t>0</w:t>
            </w:r>
            <w:r w:rsidR="002232EC">
              <w:rPr>
                <w:sz w:val="22"/>
                <w:szCs w:val="22"/>
              </w:rPr>
              <w:t>,3</w:t>
            </w:r>
          </w:p>
        </w:tc>
        <w:tc>
          <w:tcPr>
            <w:tcW w:w="1000" w:type="dxa"/>
            <w:shd w:val="clear" w:color="auto" w:fill="auto"/>
            <w:noWrap/>
            <w:vAlign w:val="center"/>
            <w:hideMark/>
          </w:tcPr>
          <w:p w:rsidR="00367C1F" w:rsidRDefault="00367C1F" w:rsidP="00EE53AC">
            <w:pPr>
              <w:pStyle w:val="ad"/>
              <w:rPr>
                <w:sz w:val="22"/>
                <w:szCs w:val="22"/>
              </w:rPr>
            </w:pPr>
            <w:r>
              <w:rPr>
                <w:sz w:val="22"/>
                <w:szCs w:val="22"/>
              </w:rPr>
              <w:t>0</w:t>
            </w:r>
            <w:r w:rsidR="002232EC">
              <w:rPr>
                <w:sz w:val="22"/>
                <w:szCs w:val="22"/>
              </w:rPr>
              <w:t>,3</w:t>
            </w:r>
          </w:p>
        </w:tc>
        <w:tc>
          <w:tcPr>
            <w:tcW w:w="1045" w:type="dxa"/>
            <w:shd w:val="clear" w:color="auto" w:fill="auto"/>
            <w:noWrap/>
            <w:vAlign w:val="center"/>
            <w:hideMark/>
          </w:tcPr>
          <w:p w:rsidR="00367C1F" w:rsidRDefault="00367C1F" w:rsidP="00EE53AC">
            <w:pPr>
              <w:pStyle w:val="ad"/>
              <w:rPr>
                <w:sz w:val="22"/>
                <w:szCs w:val="22"/>
              </w:rPr>
            </w:pPr>
            <w:r>
              <w:rPr>
                <w:sz w:val="22"/>
                <w:szCs w:val="22"/>
              </w:rPr>
              <w:t>0</w:t>
            </w:r>
            <w:r w:rsidR="002232EC">
              <w:rPr>
                <w:sz w:val="22"/>
                <w:szCs w:val="22"/>
              </w:rPr>
              <w:t>,3</w:t>
            </w:r>
          </w:p>
        </w:tc>
      </w:tr>
      <w:tr w:rsidR="00367C1F" w:rsidTr="002232EC">
        <w:trPr>
          <w:trHeight w:val="293"/>
        </w:trPr>
        <w:tc>
          <w:tcPr>
            <w:tcW w:w="4253" w:type="dxa"/>
            <w:shd w:val="clear" w:color="auto" w:fill="auto"/>
            <w:noWrap/>
            <w:vAlign w:val="center"/>
            <w:hideMark/>
          </w:tcPr>
          <w:p w:rsidR="00367C1F" w:rsidRDefault="00367C1F" w:rsidP="00FA4BB1">
            <w:pPr>
              <w:pStyle w:val="ad"/>
              <w:rPr>
                <w:sz w:val="22"/>
                <w:szCs w:val="22"/>
              </w:rPr>
            </w:pPr>
            <w:r>
              <w:rPr>
                <w:sz w:val="22"/>
                <w:szCs w:val="22"/>
              </w:rPr>
              <w:t>Резерв</w:t>
            </w:r>
          </w:p>
        </w:tc>
        <w:tc>
          <w:tcPr>
            <w:tcW w:w="1420" w:type="dxa"/>
            <w:shd w:val="clear" w:color="auto" w:fill="auto"/>
            <w:noWrap/>
            <w:vAlign w:val="center"/>
            <w:hideMark/>
          </w:tcPr>
          <w:p w:rsidR="00367C1F" w:rsidRDefault="00367C1F" w:rsidP="00EE53AC">
            <w:pPr>
              <w:pStyle w:val="ad"/>
              <w:rPr>
                <w:sz w:val="22"/>
                <w:szCs w:val="22"/>
              </w:rPr>
            </w:pPr>
            <w:r>
              <w:rPr>
                <w:sz w:val="22"/>
                <w:szCs w:val="22"/>
              </w:rPr>
              <w:t>14,77</w:t>
            </w:r>
          </w:p>
        </w:tc>
        <w:tc>
          <w:tcPr>
            <w:tcW w:w="1217" w:type="dxa"/>
            <w:shd w:val="clear" w:color="auto" w:fill="auto"/>
            <w:noWrap/>
            <w:vAlign w:val="center"/>
            <w:hideMark/>
          </w:tcPr>
          <w:p w:rsidR="00367C1F" w:rsidRDefault="00367C1F" w:rsidP="00EE53AC">
            <w:pPr>
              <w:pStyle w:val="ad"/>
              <w:rPr>
                <w:sz w:val="22"/>
                <w:szCs w:val="22"/>
              </w:rPr>
            </w:pPr>
            <w:r>
              <w:rPr>
                <w:sz w:val="22"/>
                <w:szCs w:val="22"/>
              </w:rPr>
              <w:t>12,16</w:t>
            </w:r>
          </w:p>
        </w:tc>
        <w:tc>
          <w:tcPr>
            <w:tcW w:w="1000" w:type="dxa"/>
            <w:shd w:val="clear" w:color="auto" w:fill="auto"/>
            <w:noWrap/>
            <w:vAlign w:val="center"/>
            <w:hideMark/>
          </w:tcPr>
          <w:p w:rsidR="00367C1F" w:rsidRDefault="00367C1F" w:rsidP="00EE53AC">
            <w:pPr>
              <w:pStyle w:val="ad"/>
              <w:rPr>
                <w:sz w:val="22"/>
                <w:szCs w:val="22"/>
              </w:rPr>
            </w:pPr>
            <w:r>
              <w:rPr>
                <w:sz w:val="22"/>
                <w:szCs w:val="22"/>
              </w:rPr>
              <w:t>6,67</w:t>
            </w:r>
          </w:p>
        </w:tc>
        <w:tc>
          <w:tcPr>
            <w:tcW w:w="1045" w:type="dxa"/>
            <w:shd w:val="clear" w:color="auto" w:fill="auto"/>
            <w:noWrap/>
            <w:vAlign w:val="center"/>
            <w:hideMark/>
          </w:tcPr>
          <w:p w:rsidR="00367C1F" w:rsidRDefault="00367C1F" w:rsidP="00EE53AC">
            <w:pPr>
              <w:pStyle w:val="ad"/>
              <w:rPr>
                <w:sz w:val="22"/>
                <w:szCs w:val="22"/>
              </w:rPr>
            </w:pPr>
            <w:r>
              <w:rPr>
                <w:sz w:val="22"/>
                <w:szCs w:val="22"/>
              </w:rPr>
              <w:t>0,85</w:t>
            </w:r>
          </w:p>
        </w:tc>
      </w:tr>
    </w:tbl>
    <w:p w:rsidR="00367C1F" w:rsidRDefault="00367C1F" w:rsidP="00FA4BB1">
      <w:pPr>
        <w:pStyle w:val="ad"/>
      </w:pPr>
    </w:p>
    <w:p w:rsidR="00FA4BB1" w:rsidRDefault="00FA4BB1" w:rsidP="00D56B35">
      <w:pPr>
        <w:pStyle w:val="af0"/>
        <w:ind w:firstLine="0"/>
      </w:pPr>
    </w:p>
    <w:p w:rsidR="00EE53AC" w:rsidRDefault="00EE53AC">
      <w:pPr>
        <w:spacing w:after="200" w:line="276" w:lineRule="auto"/>
        <w:ind w:firstLine="0"/>
        <w:jc w:val="left"/>
        <w:rPr>
          <w:rFonts w:eastAsiaTheme="minorEastAsia"/>
        </w:rPr>
      </w:pPr>
      <w:r>
        <w:br w:type="page"/>
      </w:r>
    </w:p>
    <w:p w:rsidR="00BB7E6B" w:rsidRDefault="00BB7E6B" w:rsidP="00D56B35">
      <w:pPr>
        <w:pStyle w:val="af0"/>
        <w:ind w:firstLine="0"/>
      </w:pPr>
      <w:r w:rsidRPr="00BB7E6B">
        <w:lastRenderedPageBreak/>
        <w:t>Таблица 2.3.</w:t>
      </w:r>
      <w:r>
        <w:t>5</w:t>
      </w:r>
      <w:r w:rsidRPr="00BB7E6B">
        <w:t>. Перспективные балансы тепловой мощности источника тепловой мощности – электрокотельной №1 Прибрежная, МВт (для частично децентрализованной схемы)</w:t>
      </w:r>
    </w:p>
    <w:tbl>
      <w:tblPr>
        <w:tblW w:w="9429" w:type="dxa"/>
        <w:tblLook w:val="04A0" w:firstRow="1" w:lastRow="0" w:firstColumn="1" w:lastColumn="0" w:noHBand="0" w:noVBand="1"/>
      </w:tblPr>
      <w:tblGrid>
        <w:gridCol w:w="5160"/>
        <w:gridCol w:w="1209"/>
        <w:gridCol w:w="1020"/>
        <w:gridCol w:w="1020"/>
        <w:gridCol w:w="1020"/>
      </w:tblGrid>
      <w:tr w:rsidR="00BB7E6B" w:rsidRPr="00BB7E6B" w:rsidTr="00BB7E6B">
        <w:trPr>
          <w:trHeight w:val="533"/>
        </w:trPr>
        <w:tc>
          <w:tcPr>
            <w:tcW w:w="5160"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Наименование показателя</w:t>
            </w:r>
          </w:p>
        </w:tc>
        <w:tc>
          <w:tcPr>
            <w:tcW w:w="1209" w:type="dxa"/>
            <w:tcBorders>
              <w:top w:val="single" w:sz="8" w:space="0" w:color="auto"/>
              <w:left w:val="nil"/>
              <w:bottom w:val="single" w:sz="8" w:space="0" w:color="auto"/>
              <w:right w:val="single" w:sz="8" w:space="0" w:color="auto"/>
            </w:tcBorders>
            <w:shd w:val="clear" w:color="000000" w:fill="F2F2F2"/>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сент - дек 2030-31</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2031</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2032</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2036</w:t>
            </w:r>
          </w:p>
        </w:tc>
      </w:tr>
      <w:tr w:rsidR="00BB7E6B" w:rsidRPr="00BB7E6B" w:rsidTr="00BB7E6B">
        <w:trPr>
          <w:trHeight w:val="293"/>
        </w:trPr>
        <w:tc>
          <w:tcPr>
            <w:tcW w:w="5160" w:type="dxa"/>
            <w:tcBorders>
              <w:top w:val="nil"/>
              <w:left w:val="single" w:sz="8" w:space="0" w:color="auto"/>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Установленная тепловая мощность, в том числе</w:t>
            </w:r>
          </w:p>
        </w:tc>
        <w:tc>
          <w:tcPr>
            <w:tcW w:w="1209"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15</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15</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15</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15</w:t>
            </w:r>
          </w:p>
        </w:tc>
      </w:tr>
      <w:tr w:rsidR="00BB7E6B" w:rsidRPr="00BB7E6B" w:rsidTr="00BB7E6B">
        <w:trPr>
          <w:trHeight w:val="533"/>
        </w:trPr>
        <w:tc>
          <w:tcPr>
            <w:tcW w:w="5160" w:type="dxa"/>
            <w:tcBorders>
              <w:top w:val="nil"/>
              <w:left w:val="single" w:sz="8" w:space="0" w:color="auto"/>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 xml:space="preserve">Затраты тепла на собственные нужды станции в горячей воде </w:t>
            </w:r>
          </w:p>
        </w:tc>
        <w:tc>
          <w:tcPr>
            <w:tcW w:w="1209"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w:t>
            </w:r>
          </w:p>
        </w:tc>
      </w:tr>
      <w:tr w:rsidR="00BB7E6B" w:rsidRPr="00BB7E6B" w:rsidTr="00BB7E6B">
        <w:trPr>
          <w:trHeight w:val="533"/>
        </w:trPr>
        <w:tc>
          <w:tcPr>
            <w:tcW w:w="5160" w:type="dxa"/>
            <w:tcBorders>
              <w:top w:val="nil"/>
              <w:left w:val="single" w:sz="8" w:space="0" w:color="auto"/>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Потери в тепловых сетях теплоисточника (станционные потери)</w:t>
            </w:r>
          </w:p>
        </w:tc>
        <w:tc>
          <w:tcPr>
            <w:tcW w:w="1209"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0</w:t>
            </w:r>
          </w:p>
        </w:tc>
      </w:tr>
      <w:tr w:rsidR="00BB7E6B" w:rsidRPr="00BB7E6B" w:rsidTr="00BB7E6B">
        <w:trPr>
          <w:trHeight w:val="533"/>
        </w:trPr>
        <w:tc>
          <w:tcPr>
            <w:tcW w:w="5160" w:type="dxa"/>
            <w:tcBorders>
              <w:top w:val="nil"/>
              <w:left w:val="single" w:sz="8" w:space="0" w:color="auto"/>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Расчетная нагрузка на хозяйственные нужды теплоисточника</w:t>
            </w:r>
          </w:p>
        </w:tc>
        <w:tc>
          <w:tcPr>
            <w:tcW w:w="1209"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0</w:t>
            </w:r>
          </w:p>
        </w:tc>
      </w:tr>
      <w:tr w:rsidR="00BB7E6B" w:rsidRPr="00BB7E6B" w:rsidTr="00BB7E6B">
        <w:trPr>
          <w:trHeight w:val="533"/>
        </w:trPr>
        <w:tc>
          <w:tcPr>
            <w:tcW w:w="5160" w:type="dxa"/>
            <w:tcBorders>
              <w:top w:val="nil"/>
              <w:left w:val="single" w:sz="8" w:space="0" w:color="auto"/>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Располагаемая тепловая мощность теплоисточника после затрат на СН и потерь станционных</w:t>
            </w:r>
          </w:p>
        </w:tc>
        <w:tc>
          <w:tcPr>
            <w:tcW w:w="1209"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14</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14</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14</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14</w:t>
            </w:r>
          </w:p>
        </w:tc>
      </w:tr>
      <w:tr w:rsidR="00BB7E6B" w:rsidRPr="00BB7E6B" w:rsidTr="00BB7E6B">
        <w:trPr>
          <w:trHeight w:val="533"/>
        </w:trPr>
        <w:tc>
          <w:tcPr>
            <w:tcW w:w="5160" w:type="dxa"/>
            <w:tcBorders>
              <w:top w:val="nil"/>
              <w:left w:val="single" w:sz="8" w:space="0" w:color="auto"/>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Присоединенная договорная тепловая нагрузка в горячей воде, в том числе</w:t>
            </w:r>
          </w:p>
        </w:tc>
        <w:tc>
          <w:tcPr>
            <w:tcW w:w="1209"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12,83</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12,83</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12,83</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12,83</w:t>
            </w:r>
          </w:p>
        </w:tc>
      </w:tr>
      <w:tr w:rsidR="00BB7E6B" w:rsidRPr="00BB7E6B" w:rsidTr="00BB7E6B">
        <w:trPr>
          <w:trHeight w:val="293"/>
        </w:trPr>
        <w:tc>
          <w:tcPr>
            <w:tcW w:w="5160" w:type="dxa"/>
            <w:tcBorders>
              <w:top w:val="nil"/>
              <w:left w:val="single" w:sz="8" w:space="0" w:color="auto"/>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Присоединенная непосредственно к коллекторам станции</w:t>
            </w:r>
          </w:p>
        </w:tc>
        <w:tc>
          <w:tcPr>
            <w:tcW w:w="1209"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12,83</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12,83</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12,83</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12,83</w:t>
            </w:r>
          </w:p>
        </w:tc>
      </w:tr>
      <w:tr w:rsidR="00BB7E6B" w:rsidRPr="00BB7E6B" w:rsidTr="00BB7E6B">
        <w:trPr>
          <w:trHeight w:val="293"/>
        </w:trPr>
        <w:tc>
          <w:tcPr>
            <w:tcW w:w="5160" w:type="dxa"/>
            <w:tcBorders>
              <w:top w:val="nil"/>
              <w:left w:val="single" w:sz="8" w:space="0" w:color="auto"/>
              <w:bottom w:val="single" w:sz="8" w:space="0" w:color="auto"/>
              <w:right w:val="nil"/>
            </w:tcBorders>
            <w:shd w:val="clear" w:color="auto" w:fill="auto"/>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отопление и вентиляция</w:t>
            </w:r>
          </w:p>
        </w:tc>
        <w:tc>
          <w:tcPr>
            <w:tcW w:w="1209" w:type="dxa"/>
            <w:tcBorders>
              <w:top w:val="nil"/>
              <w:left w:val="single" w:sz="8" w:space="0" w:color="auto"/>
              <w:bottom w:val="single" w:sz="8" w:space="0" w:color="auto"/>
              <w:right w:val="single" w:sz="8" w:space="0" w:color="auto"/>
            </w:tcBorders>
            <w:shd w:val="clear" w:color="auto" w:fill="auto"/>
            <w:noWrap/>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11,42</w:t>
            </w:r>
          </w:p>
        </w:tc>
        <w:tc>
          <w:tcPr>
            <w:tcW w:w="1020" w:type="dxa"/>
            <w:tcBorders>
              <w:top w:val="nil"/>
              <w:left w:val="nil"/>
              <w:bottom w:val="single" w:sz="8" w:space="0" w:color="auto"/>
              <w:right w:val="single" w:sz="8" w:space="0" w:color="auto"/>
            </w:tcBorders>
            <w:shd w:val="clear" w:color="auto" w:fill="auto"/>
            <w:noWrap/>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11,42</w:t>
            </w:r>
          </w:p>
        </w:tc>
        <w:tc>
          <w:tcPr>
            <w:tcW w:w="1020" w:type="dxa"/>
            <w:tcBorders>
              <w:top w:val="nil"/>
              <w:left w:val="nil"/>
              <w:bottom w:val="single" w:sz="8" w:space="0" w:color="auto"/>
              <w:right w:val="single" w:sz="8" w:space="0" w:color="auto"/>
            </w:tcBorders>
            <w:shd w:val="clear" w:color="auto" w:fill="auto"/>
            <w:noWrap/>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11,42</w:t>
            </w:r>
          </w:p>
        </w:tc>
        <w:tc>
          <w:tcPr>
            <w:tcW w:w="1020" w:type="dxa"/>
            <w:tcBorders>
              <w:top w:val="nil"/>
              <w:left w:val="nil"/>
              <w:bottom w:val="single" w:sz="8" w:space="0" w:color="auto"/>
              <w:right w:val="single" w:sz="8" w:space="0" w:color="auto"/>
            </w:tcBorders>
            <w:shd w:val="clear" w:color="auto" w:fill="auto"/>
            <w:noWrap/>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11,42</w:t>
            </w:r>
          </w:p>
        </w:tc>
      </w:tr>
      <w:tr w:rsidR="00BB7E6B" w:rsidRPr="00BB7E6B" w:rsidTr="00BB7E6B">
        <w:trPr>
          <w:trHeight w:val="293"/>
        </w:trPr>
        <w:tc>
          <w:tcPr>
            <w:tcW w:w="5160" w:type="dxa"/>
            <w:tcBorders>
              <w:top w:val="nil"/>
              <w:left w:val="single" w:sz="8" w:space="0" w:color="auto"/>
              <w:bottom w:val="single" w:sz="8" w:space="0" w:color="auto"/>
              <w:right w:val="nil"/>
            </w:tcBorders>
            <w:shd w:val="clear" w:color="auto" w:fill="auto"/>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горячее водоснабжение</w:t>
            </w:r>
          </w:p>
        </w:tc>
        <w:tc>
          <w:tcPr>
            <w:tcW w:w="1209" w:type="dxa"/>
            <w:tcBorders>
              <w:top w:val="nil"/>
              <w:left w:val="single" w:sz="8" w:space="0" w:color="auto"/>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1,41</w:t>
            </w:r>
          </w:p>
        </w:tc>
      </w:tr>
      <w:tr w:rsidR="00BB7E6B" w:rsidRPr="00BB7E6B" w:rsidTr="00BB7E6B">
        <w:trPr>
          <w:trHeight w:val="293"/>
        </w:trPr>
        <w:tc>
          <w:tcPr>
            <w:tcW w:w="5160" w:type="dxa"/>
            <w:tcBorders>
              <w:top w:val="nil"/>
              <w:left w:val="single" w:sz="8" w:space="0" w:color="auto"/>
              <w:bottom w:val="single" w:sz="8" w:space="0" w:color="auto"/>
              <w:right w:val="nil"/>
            </w:tcBorders>
            <w:shd w:val="clear" w:color="auto" w:fill="auto"/>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 xml:space="preserve">Потери в тепловых сетях </w:t>
            </w:r>
          </w:p>
        </w:tc>
        <w:tc>
          <w:tcPr>
            <w:tcW w:w="1209" w:type="dxa"/>
            <w:tcBorders>
              <w:top w:val="nil"/>
              <w:left w:val="single" w:sz="8" w:space="0" w:color="auto"/>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0</w:t>
            </w:r>
            <w:r w:rsidR="002232EC">
              <w:rPr>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0</w:t>
            </w:r>
            <w:r w:rsidR="002232EC">
              <w:rPr>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0</w:t>
            </w:r>
            <w:r w:rsidR="002232EC">
              <w:rPr>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0</w:t>
            </w:r>
            <w:r w:rsidR="002232EC">
              <w:rPr>
                <w:color w:val="000000"/>
                <w:sz w:val="20"/>
                <w:szCs w:val="20"/>
              </w:rPr>
              <w:t>,2</w:t>
            </w:r>
          </w:p>
        </w:tc>
      </w:tr>
      <w:tr w:rsidR="00BB7E6B" w:rsidRPr="00BB7E6B" w:rsidTr="00BB7E6B">
        <w:trPr>
          <w:trHeight w:val="293"/>
        </w:trPr>
        <w:tc>
          <w:tcPr>
            <w:tcW w:w="5160" w:type="dxa"/>
            <w:tcBorders>
              <w:top w:val="nil"/>
              <w:left w:val="single" w:sz="8" w:space="0" w:color="auto"/>
              <w:bottom w:val="single" w:sz="8" w:space="0" w:color="auto"/>
              <w:right w:val="nil"/>
            </w:tcBorders>
            <w:shd w:val="clear" w:color="auto" w:fill="auto"/>
            <w:vAlign w:val="center"/>
            <w:hideMark/>
          </w:tcPr>
          <w:p w:rsidR="00BB7E6B" w:rsidRPr="00BB7E6B" w:rsidRDefault="00BB7E6B" w:rsidP="00BB7E6B">
            <w:pPr>
              <w:spacing w:line="240" w:lineRule="auto"/>
              <w:ind w:firstLine="0"/>
              <w:jc w:val="left"/>
              <w:rPr>
                <w:color w:val="000000"/>
                <w:sz w:val="20"/>
                <w:szCs w:val="20"/>
              </w:rPr>
            </w:pPr>
            <w:r w:rsidRPr="00BB7E6B">
              <w:rPr>
                <w:color w:val="000000"/>
                <w:sz w:val="20"/>
                <w:szCs w:val="20"/>
              </w:rPr>
              <w:t>Резерв/дефицит</w:t>
            </w:r>
          </w:p>
        </w:tc>
        <w:tc>
          <w:tcPr>
            <w:tcW w:w="1209" w:type="dxa"/>
            <w:tcBorders>
              <w:top w:val="nil"/>
              <w:left w:val="single" w:sz="8" w:space="0" w:color="auto"/>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1,17</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1,17</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1,17</w:t>
            </w:r>
          </w:p>
        </w:tc>
        <w:tc>
          <w:tcPr>
            <w:tcW w:w="1020" w:type="dxa"/>
            <w:tcBorders>
              <w:top w:val="nil"/>
              <w:left w:val="nil"/>
              <w:bottom w:val="single" w:sz="8" w:space="0" w:color="auto"/>
              <w:right w:val="single" w:sz="8" w:space="0" w:color="auto"/>
            </w:tcBorders>
            <w:shd w:val="clear" w:color="auto" w:fill="auto"/>
            <w:vAlign w:val="center"/>
            <w:hideMark/>
          </w:tcPr>
          <w:p w:rsidR="00BB7E6B" w:rsidRPr="00BB7E6B" w:rsidRDefault="00BB7E6B" w:rsidP="00BB7E6B">
            <w:pPr>
              <w:spacing w:line="240" w:lineRule="auto"/>
              <w:ind w:firstLine="0"/>
              <w:jc w:val="center"/>
              <w:rPr>
                <w:color w:val="000000"/>
                <w:sz w:val="20"/>
                <w:szCs w:val="20"/>
              </w:rPr>
            </w:pPr>
            <w:r w:rsidRPr="00BB7E6B">
              <w:rPr>
                <w:color w:val="000000"/>
                <w:sz w:val="20"/>
                <w:szCs w:val="20"/>
              </w:rPr>
              <w:t>1,17</w:t>
            </w:r>
          </w:p>
        </w:tc>
      </w:tr>
    </w:tbl>
    <w:p w:rsidR="00BB7E6B" w:rsidRDefault="00BB7E6B" w:rsidP="00D56B35">
      <w:pPr>
        <w:pStyle w:val="af0"/>
        <w:ind w:firstLine="0"/>
      </w:pPr>
    </w:p>
    <w:p w:rsidR="00BB7E6B" w:rsidRDefault="00BB7E6B" w:rsidP="00D56B35">
      <w:pPr>
        <w:pStyle w:val="af0"/>
        <w:ind w:firstLine="0"/>
      </w:pPr>
    </w:p>
    <w:p w:rsidR="00367C1F" w:rsidRDefault="00BE3FB8" w:rsidP="00D56B35">
      <w:pPr>
        <w:pStyle w:val="af0"/>
        <w:ind w:firstLine="0"/>
        <w:rPr>
          <w:rFonts w:eastAsia="Times New Roman"/>
        </w:rPr>
      </w:pPr>
      <w:r w:rsidRPr="00BE3FB8">
        <w:t>Таблица 2.3.</w:t>
      </w:r>
      <w:r w:rsidR="00EE53AC">
        <w:t>6</w:t>
      </w:r>
      <w:r w:rsidRPr="00BE3FB8">
        <w:t>. Перспективные балансы тепловой мощности источника тепловой мощности – электрокотельной №</w:t>
      </w:r>
      <w:r w:rsidR="00BB7E6B">
        <w:t>2</w:t>
      </w:r>
      <w:r w:rsidRPr="00BE3FB8">
        <w:t xml:space="preserve"> Пр</w:t>
      </w:r>
      <w:r>
        <w:t>едгорная</w:t>
      </w:r>
      <w:r w:rsidRPr="00BE3FB8">
        <w:t>, МВт</w:t>
      </w:r>
      <w:r w:rsidR="00BB7E6B">
        <w:t xml:space="preserve"> (для варианта частично децентрализованной схемы)</w:t>
      </w:r>
    </w:p>
    <w:tbl>
      <w:tblPr>
        <w:tblW w:w="9356" w:type="dxa"/>
        <w:tblInd w:w="-10" w:type="dxa"/>
        <w:tblLook w:val="04A0" w:firstRow="1" w:lastRow="0" w:firstColumn="1" w:lastColumn="0" w:noHBand="0" w:noVBand="1"/>
      </w:tblPr>
      <w:tblGrid>
        <w:gridCol w:w="3402"/>
        <w:gridCol w:w="1620"/>
        <w:gridCol w:w="1499"/>
        <w:gridCol w:w="1417"/>
        <w:gridCol w:w="1418"/>
      </w:tblGrid>
      <w:tr w:rsidR="00BE3FB8" w:rsidRPr="00BE3FB8" w:rsidTr="00FA4BB1">
        <w:trPr>
          <w:trHeight w:val="293"/>
        </w:trPr>
        <w:tc>
          <w:tcPr>
            <w:tcW w:w="3402"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BE3FB8" w:rsidRPr="00BE3FB8" w:rsidRDefault="00BE3FB8" w:rsidP="00FA4BB1">
            <w:pPr>
              <w:pStyle w:val="ad"/>
            </w:pPr>
            <w:r w:rsidRPr="00BE3FB8">
              <w:t>Наименование показателя</w:t>
            </w:r>
          </w:p>
        </w:tc>
        <w:tc>
          <w:tcPr>
            <w:tcW w:w="1620" w:type="dxa"/>
            <w:tcBorders>
              <w:top w:val="single" w:sz="8" w:space="0" w:color="auto"/>
              <w:left w:val="nil"/>
              <w:bottom w:val="single" w:sz="8" w:space="0" w:color="auto"/>
              <w:right w:val="single" w:sz="8" w:space="0" w:color="auto"/>
            </w:tcBorders>
            <w:shd w:val="clear" w:color="000000" w:fill="F2F2F2"/>
            <w:vAlign w:val="center"/>
            <w:hideMark/>
          </w:tcPr>
          <w:p w:rsidR="00BE3FB8" w:rsidRPr="00BE3FB8" w:rsidRDefault="00BE3FB8" w:rsidP="00FA4BB1">
            <w:pPr>
              <w:pStyle w:val="ad"/>
            </w:pPr>
            <w:r w:rsidRPr="00BE3FB8">
              <w:t xml:space="preserve">сент - дек 2029 </w:t>
            </w:r>
          </w:p>
        </w:tc>
        <w:tc>
          <w:tcPr>
            <w:tcW w:w="1499" w:type="dxa"/>
            <w:tcBorders>
              <w:top w:val="single" w:sz="8" w:space="0" w:color="auto"/>
              <w:left w:val="nil"/>
              <w:bottom w:val="single" w:sz="8" w:space="0" w:color="auto"/>
              <w:right w:val="single" w:sz="8" w:space="0" w:color="auto"/>
            </w:tcBorders>
            <w:shd w:val="clear" w:color="000000" w:fill="F2F2F2"/>
            <w:vAlign w:val="center"/>
            <w:hideMark/>
          </w:tcPr>
          <w:p w:rsidR="00BE3FB8" w:rsidRPr="00BE3FB8" w:rsidRDefault="00BE3FB8" w:rsidP="00FA4BB1">
            <w:pPr>
              <w:pStyle w:val="ad"/>
            </w:pPr>
            <w:r w:rsidRPr="00BE3FB8">
              <w:t>2030</w:t>
            </w:r>
          </w:p>
        </w:tc>
        <w:tc>
          <w:tcPr>
            <w:tcW w:w="1417" w:type="dxa"/>
            <w:tcBorders>
              <w:top w:val="single" w:sz="8" w:space="0" w:color="auto"/>
              <w:left w:val="nil"/>
              <w:bottom w:val="single" w:sz="8" w:space="0" w:color="auto"/>
              <w:right w:val="single" w:sz="8" w:space="0" w:color="auto"/>
            </w:tcBorders>
            <w:shd w:val="clear" w:color="000000" w:fill="F2F2F2"/>
            <w:vAlign w:val="center"/>
            <w:hideMark/>
          </w:tcPr>
          <w:p w:rsidR="00BE3FB8" w:rsidRPr="00BE3FB8" w:rsidRDefault="00BE3FB8" w:rsidP="00FA4BB1">
            <w:pPr>
              <w:pStyle w:val="ad"/>
            </w:pPr>
            <w:r w:rsidRPr="00BE3FB8">
              <w:t>2032</w:t>
            </w:r>
          </w:p>
        </w:tc>
        <w:tc>
          <w:tcPr>
            <w:tcW w:w="1418" w:type="dxa"/>
            <w:tcBorders>
              <w:top w:val="single" w:sz="8" w:space="0" w:color="auto"/>
              <w:left w:val="nil"/>
              <w:bottom w:val="single" w:sz="8" w:space="0" w:color="auto"/>
              <w:right w:val="single" w:sz="8" w:space="0" w:color="auto"/>
            </w:tcBorders>
            <w:shd w:val="clear" w:color="000000" w:fill="F2F2F2"/>
            <w:vAlign w:val="center"/>
            <w:hideMark/>
          </w:tcPr>
          <w:p w:rsidR="00BE3FB8" w:rsidRPr="00BE3FB8" w:rsidRDefault="00BE3FB8" w:rsidP="00FA4BB1">
            <w:pPr>
              <w:pStyle w:val="ad"/>
            </w:pPr>
            <w:r w:rsidRPr="00BE3FB8">
              <w:t>2036</w:t>
            </w:r>
          </w:p>
        </w:tc>
      </w:tr>
      <w:tr w:rsidR="001E1283" w:rsidRPr="00BE3FB8" w:rsidTr="00FA4BB1">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1E1283" w:rsidRPr="00BE3FB8" w:rsidRDefault="001E1283" w:rsidP="001E1283">
            <w:pPr>
              <w:pStyle w:val="ad"/>
            </w:pPr>
            <w:r w:rsidRPr="00BE3FB8">
              <w:t>Установленная тепловая мощность, в том числе</w:t>
            </w:r>
          </w:p>
        </w:tc>
        <w:tc>
          <w:tcPr>
            <w:tcW w:w="1620" w:type="dxa"/>
            <w:tcBorders>
              <w:top w:val="nil"/>
              <w:left w:val="nil"/>
              <w:bottom w:val="single" w:sz="8" w:space="0" w:color="auto"/>
              <w:right w:val="single" w:sz="8" w:space="0" w:color="auto"/>
            </w:tcBorders>
            <w:shd w:val="clear" w:color="auto" w:fill="auto"/>
            <w:vAlign w:val="center"/>
            <w:hideMark/>
          </w:tcPr>
          <w:p w:rsidR="001E1283" w:rsidRDefault="001E1283" w:rsidP="001E1283">
            <w:pPr>
              <w:spacing w:line="240" w:lineRule="auto"/>
              <w:ind w:firstLine="0"/>
              <w:jc w:val="center"/>
              <w:rPr>
                <w:color w:val="000000"/>
                <w:sz w:val="20"/>
                <w:szCs w:val="20"/>
              </w:rPr>
            </w:pPr>
            <w:r>
              <w:rPr>
                <w:color w:val="000000"/>
                <w:sz w:val="20"/>
                <w:szCs w:val="20"/>
              </w:rPr>
              <w:t>30</w:t>
            </w:r>
          </w:p>
        </w:tc>
        <w:tc>
          <w:tcPr>
            <w:tcW w:w="1499"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30</w:t>
            </w:r>
          </w:p>
        </w:tc>
        <w:tc>
          <w:tcPr>
            <w:tcW w:w="1417"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30</w:t>
            </w:r>
          </w:p>
        </w:tc>
        <w:tc>
          <w:tcPr>
            <w:tcW w:w="1418"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30</w:t>
            </w:r>
          </w:p>
        </w:tc>
      </w:tr>
      <w:tr w:rsidR="001E1283" w:rsidRPr="00BE3FB8" w:rsidTr="00FA4BB1">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1E1283" w:rsidRPr="00BE3FB8" w:rsidRDefault="001E1283" w:rsidP="001E1283">
            <w:pPr>
              <w:pStyle w:val="ad"/>
            </w:pPr>
            <w:r w:rsidRPr="00BE3FB8">
              <w:t>Располагаемая тепловая мощность станции</w:t>
            </w:r>
          </w:p>
        </w:tc>
        <w:tc>
          <w:tcPr>
            <w:tcW w:w="1620"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1</w:t>
            </w:r>
          </w:p>
        </w:tc>
        <w:tc>
          <w:tcPr>
            <w:tcW w:w="1499"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1</w:t>
            </w:r>
          </w:p>
        </w:tc>
        <w:tc>
          <w:tcPr>
            <w:tcW w:w="1417"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1</w:t>
            </w:r>
          </w:p>
        </w:tc>
        <w:tc>
          <w:tcPr>
            <w:tcW w:w="1418"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1</w:t>
            </w:r>
          </w:p>
        </w:tc>
      </w:tr>
      <w:tr w:rsidR="001E1283" w:rsidRPr="00BE3FB8" w:rsidTr="00FA4BB1">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1E1283" w:rsidRPr="00BE3FB8" w:rsidRDefault="001E1283" w:rsidP="001E1283">
            <w:pPr>
              <w:pStyle w:val="ad"/>
            </w:pPr>
            <w:r w:rsidRPr="00BE3FB8">
              <w:t xml:space="preserve">Затраты тепла на собственные нужды станции в горячей воде </w:t>
            </w:r>
          </w:p>
        </w:tc>
        <w:tc>
          <w:tcPr>
            <w:tcW w:w="1620"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0</w:t>
            </w:r>
          </w:p>
        </w:tc>
        <w:tc>
          <w:tcPr>
            <w:tcW w:w="1499"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0</w:t>
            </w:r>
          </w:p>
        </w:tc>
        <w:tc>
          <w:tcPr>
            <w:tcW w:w="1417"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0</w:t>
            </w:r>
          </w:p>
        </w:tc>
        <w:tc>
          <w:tcPr>
            <w:tcW w:w="1418"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0</w:t>
            </w:r>
          </w:p>
        </w:tc>
      </w:tr>
      <w:tr w:rsidR="001E1283" w:rsidRPr="00BE3FB8" w:rsidTr="00FA4BB1">
        <w:trPr>
          <w:trHeight w:val="795"/>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1E1283" w:rsidRPr="00BE3FB8" w:rsidRDefault="001E1283" w:rsidP="001E1283">
            <w:pPr>
              <w:pStyle w:val="ad"/>
            </w:pPr>
            <w:r w:rsidRPr="00BE3FB8">
              <w:t>Потери в тепловых сетях теплоисточника (станционные потери)</w:t>
            </w:r>
          </w:p>
        </w:tc>
        <w:tc>
          <w:tcPr>
            <w:tcW w:w="1620"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0</w:t>
            </w:r>
          </w:p>
        </w:tc>
        <w:tc>
          <w:tcPr>
            <w:tcW w:w="1499"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0</w:t>
            </w:r>
          </w:p>
        </w:tc>
        <w:tc>
          <w:tcPr>
            <w:tcW w:w="1417"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0</w:t>
            </w:r>
          </w:p>
        </w:tc>
        <w:tc>
          <w:tcPr>
            <w:tcW w:w="1418" w:type="dxa"/>
            <w:tcBorders>
              <w:top w:val="nil"/>
              <w:left w:val="nil"/>
              <w:bottom w:val="single" w:sz="8" w:space="0" w:color="auto"/>
              <w:right w:val="single" w:sz="8" w:space="0" w:color="auto"/>
            </w:tcBorders>
            <w:shd w:val="clear" w:color="auto" w:fill="auto"/>
            <w:vAlign w:val="center"/>
            <w:hideMark/>
          </w:tcPr>
          <w:p w:rsidR="001E1283" w:rsidRDefault="001E1283" w:rsidP="00A325F1">
            <w:pPr>
              <w:rPr>
                <w:color w:val="000000"/>
                <w:sz w:val="20"/>
                <w:szCs w:val="20"/>
              </w:rPr>
            </w:pPr>
            <w:r>
              <w:rPr>
                <w:color w:val="000000"/>
                <w:sz w:val="20"/>
                <w:szCs w:val="20"/>
              </w:rPr>
              <w:t>0</w:t>
            </w:r>
          </w:p>
        </w:tc>
      </w:tr>
      <w:tr w:rsidR="00A26495" w:rsidRPr="00BE3FB8" w:rsidTr="002232EC">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A26495" w:rsidRPr="00BE3FB8" w:rsidRDefault="00A26495" w:rsidP="00A26495">
            <w:pPr>
              <w:pStyle w:val="ad"/>
            </w:pPr>
            <w:r w:rsidRPr="00BE3FB8">
              <w:t>Расчетная нагрузка на хозяйственные нужды теплоисточника</w:t>
            </w:r>
          </w:p>
        </w:tc>
        <w:tc>
          <w:tcPr>
            <w:tcW w:w="1620" w:type="dxa"/>
            <w:tcBorders>
              <w:top w:val="nil"/>
              <w:left w:val="nil"/>
              <w:bottom w:val="single" w:sz="8" w:space="0" w:color="auto"/>
              <w:right w:val="single" w:sz="8" w:space="0" w:color="auto"/>
            </w:tcBorders>
            <w:shd w:val="clear" w:color="auto" w:fill="auto"/>
            <w:vAlign w:val="center"/>
          </w:tcPr>
          <w:p w:rsidR="00A26495" w:rsidRDefault="00A26495" w:rsidP="00A325F1">
            <w:pPr>
              <w:spacing w:line="240" w:lineRule="auto"/>
              <w:ind w:firstLine="0"/>
              <w:jc w:val="center"/>
              <w:rPr>
                <w:color w:val="000000"/>
                <w:sz w:val="20"/>
                <w:szCs w:val="20"/>
              </w:rPr>
            </w:pPr>
            <w:r>
              <w:rPr>
                <w:color w:val="000000"/>
                <w:sz w:val="20"/>
                <w:szCs w:val="20"/>
              </w:rPr>
              <w:t>0,2</w:t>
            </w:r>
          </w:p>
        </w:tc>
        <w:tc>
          <w:tcPr>
            <w:tcW w:w="1499" w:type="dxa"/>
            <w:tcBorders>
              <w:top w:val="nil"/>
              <w:left w:val="nil"/>
              <w:bottom w:val="single" w:sz="8" w:space="0" w:color="auto"/>
              <w:right w:val="single" w:sz="8" w:space="0" w:color="auto"/>
            </w:tcBorders>
            <w:shd w:val="clear" w:color="auto" w:fill="auto"/>
            <w:vAlign w:val="center"/>
          </w:tcPr>
          <w:p w:rsidR="00A26495" w:rsidRDefault="00A26495" w:rsidP="00A325F1">
            <w:pPr>
              <w:rPr>
                <w:color w:val="000000"/>
                <w:sz w:val="20"/>
                <w:szCs w:val="20"/>
              </w:rPr>
            </w:pPr>
            <w:r>
              <w:rPr>
                <w:color w:val="000000"/>
                <w:sz w:val="20"/>
                <w:szCs w:val="20"/>
              </w:rPr>
              <w:t>0,2</w:t>
            </w:r>
          </w:p>
        </w:tc>
        <w:tc>
          <w:tcPr>
            <w:tcW w:w="1417" w:type="dxa"/>
            <w:tcBorders>
              <w:top w:val="nil"/>
              <w:left w:val="nil"/>
              <w:bottom w:val="single" w:sz="8" w:space="0" w:color="auto"/>
              <w:right w:val="single" w:sz="8" w:space="0" w:color="auto"/>
            </w:tcBorders>
            <w:shd w:val="clear" w:color="auto" w:fill="auto"/>
            <w:vAlign w:val="center"/>
          </w:tcPr>
          <w:p w:rsidR="00A26495" w:rsidRDefault="00A26495" w:rsidP="00A325F1">
            <w:pPr>
              <w:rPr>
                <w:color w:val="000000"/>
                <w:sz w:val="20"/>
                <w:szCs w:val="20"/>
              </w:rPr>
            </w:pPr>
            <w:r>
              <w:rPr>
                <w:color w:val="000000"/>
                <w:sz w:val="20"/>
                <w:szCs w:val="20"/>
              </w:rPr>
              <w:t>0,2</w:t>
            </w:r>
          </w:p>
        </w:tc>
        <w:tc>
          <w:tcPr>
            <w:tcW w:w="1418" w:type="dxa"/>
            <w:tcBorders>
              <w:top w:val="nil"/>
              <w:left w:val="nil"/>
              <w:bottom w:val="single" w:sz="8" w:space="0" w:color="auto"/>
              <w:right w:val="single" w:sz="8" w:space="0" w:color="auto"/>
            </w:tcBorders>
            <w:shd w:val="clear" w:color="auto" w:fill="auto"/>
            <w:vAlign w:val="center"/>
          </w:tcPr>
          <w:p w:rsidR="00A26495" w:rsidRDefault="00A26495" w:rsidP="00A325F1">
            <w:pPr>
              <w:rPr>
                <w:color w:val="000000"/>
                <w:sz w:val="20"/>
                <w:szCs w:val="20"/>
              </w:rPr>
            </w:pPr>
            <w:r>
              <w:rPr>
                <w:color w:val="000000"/>
                <w:sz w:val="20"/>
                <w:szCs w:val="20"/>
              </w:rPr>
              <w:t>0,2</w:t>
            </w:r>
          </w:p>
        </w:tc>
      </w:tr>
      <w:tr w:rsidR="00A26495" w:rsidRPr="00BE3FB8" w:rsidTr="00FA4BB1">
        <w:trPr>
          <w:trHeight w:val="795"/>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A26495" w:rsidRPr="00BE3FB8" w:rsidRDefault="00A26495" w:rsidP="00A26495">
            <w:pPr>
              <w:pStyle w:val="ad"/>
            </w:pPr>
            <w:r w:rsidRPr="00BE3FB8">
              <w:t>Располагаемая тепловая мощность теплоисточника после затрат на СН и потерь станционных</w:t>
            </w:r>
          </w:p>
        </w:tc>
        <w:tc>
          <w:tcPr>
            <w:tcW w:w="1620"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28,8</w:t>
            </w:r>
          </w:p>
        </w:tc>
        <w:tc>
          <w:tcPr>
            <w:tcW w:w="1499"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28,8</w:t>
            </w:r>
          </w:p>
        </w:tc>
        <w:tc>
          <w:tcPr>
            <w:tcW w:w="1417"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28,8</w:t>
            </w:r>
          </w:p>
        </w:tc>
        <w:tc>
          <w:tcPr>
            <w:tcW w:w="1418"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28,8</w:t>
            </w:r>
          </w:p>
        </w:tc>
      </w:tr>
      <w:tr w:rsidR="00A26495" w:rsidRPr="00BE3FB8" w:rsidTr="00FA4BB1">
        <w:trPr>
          <w:trHeight w:val="795"/>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A26495" w:rsidRPr="00BE3FB8" w:rsidRDefault="00A26495" w:rsidP="00A26495">
            <w:pPr>
              <w:pStyle w:val="ad"/>
            </w:pPr>
            <w:r w:rsidRPr="00BE3FB8">
              <w:t>Присоединенная договорная тепловая нагрузка в горячей воде, в том числе</w:t>
            </w:r>
          </w:p>
        </w:tc>
        <w:tc>
          <w:tcPr>
            <w:tcW w:w="1620"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28,38</w:t>
            </w:r>
          </w:p>
        </w:tc>
        <w:tc>
          <w:tcPr>
            <w:tcW w:w="1499"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28,38</w:t>
            </w:r>
          </w:p>
        </w:tc>
        <w:tc>
          <w:tcPr>
            <w:tcW w:w="1417"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28,38</w:t>
            </w:r>
          </w:p>
        </w:tc>
        <w:tc>
          <w:tcPr>
            <w:tcW w:w="1418"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28,38</w:t>
            </w:r>
          </w:p>
        </w:tc>
      </w:tr>
      <w:tr w:rsidR="00A26495" w:rsidRPr="00BE3FB8" w:rsidTr="009F7F41">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A26495" w:rsidRPr="00BE3FB8" w:rsidRDefault="00A26495" w:rsidP="00A26495">
            <w:pPr>
              <w:pStyle w:val="ad"/>
            </w:pPr>
            <w:r w:rsidRPr="00BE3FB8">
              <w:t>Присоединенная непосредственно к коллекторам станции</w:t>
            </w:r>
          </w:p>
        </w:tc>
        <w:tc>
          <w:tcPr>
            <w:tcW w:w="1620"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28,38</w:t>
            </w:r>
          </w:p>
        </w:tc>
        <w:tc>
          <w:tcPr>
            <w:tcW w:w="1499"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28,38</w:t>
            </w:r>
          </w:p>
        </w:tc>
        <w:tc>
          <w:tcPr>
            <w:tcW w:w="1417"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28,38</w:t>
            </w:r>
          </w:p>
        </w:tc>
        <w:tc>
          <w:tcPr>
            <w:tcW w:w="1418"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28,38</w:t>
            </w:r>
          </w:p>
        </w:tc>
      </w:tr>
      <w:tr w:rsidR="00A26495" w:rsidRPr="00BE3FB8" w:rsidTr="009F7F41">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A26495" w:rsidRPr="00BE3FB8" w:rsidRDefault="00A26495" w:rsidP="00A26495">
            <w:pPr>
              <w:pStyle w:val="ad"/>
            </w:pPr>
            <w:r w:rsidRPr="00BE3FB8">
              <w:t>отопление и вентиляция</w:t>
            </w:r>
          </w:p>
        </w:tc>
        <w:tc>
          <w:tcPr>
            <w:tcW w:w="1620" w:type="dxa"/>
            <w:tcBorders>
              <w:top w:val="nil"/>
              <w:left w:val="nil"/>
              <w:bottom w:val="single" w:sz="8" w:space="0" w:color="auto"/>
              <w:right w:val="single" w:sz="8" w:space="0" w:color="auto"/>
            </w:tcBorders>
            <w:shd w:val="clear" w:color="auto" w:fill="auto"/>
            <w:noWrap/>
            <w:vAlign w:val="center"/>
            <w:hideMark/>
          </w:tcPr>
          <w:p w:rsidR="00A26495" w:rsidRDefault="00A26495" w:rsidP="00A325F1">
            <w:pPr>
              <w:rPr>
                <w:color w:val="000000"/>
                <w:sz w:val="20"/>
                <w:szCs w:val="20"/>
              </w:rPr>
            </w:pPr>
            <w:r>
              <w:rPr>
                <w:color w:val="000000"/>
                <w:sz w:val="20"/>
                <w:szCs w:val="20"/>
              </w:rPr>
              <w:t>23,71</w:t>
            </w:r>
          </w:p>
        </w:tc>
        <w:tc>
          <w:tcPr>
            <w:tcW w:w="1499" w:type="dxa"/>
            <w:tcBorders>
              <w:top w:val="nil"/>
              <w:left w:val="nil"/>
              <w:bottom w:val="single" w:sz="8" w:space="0" w:color="auto"/>
              <w:right w:val="single" w:sz="8" w:space="0" w:color="auto"/>
            </w:tcBorders>
            <w:shd w:val="clear" w:color="auto" w:fill="auto"/>
            <w:noWrap/>
            <w:vAlign w:val="center"/>
            <w:hideMark/>
          </w:tcPr>
          <w:p w:rsidR="00A26495" w:rsidRDefault="00A26495" w:rsidP="00A325F1">
            <w:pPr>
              <w:rPr>
                <w:color w:val="000000"/>
                <w:sz w:val="20"/>
                <w:szCs w:val="20"/>
              </w:rPr>
            </w:pPr>
            <w:r>
              <w:rPr>
                <w:color w:val="000000"/>
                <w:sz w:val="20"/>
                <w:szCs w:val="20"/>
              </w:rPr>
              <w:t>23,71</w:t>
            </w:r>
          </w:p>
        </w:tc>
        <w:tc>
          <w:tcPr>
            <w:tcW w:w="1417" w:type="dxa"/>
            <w:tcBorders>
              <w:top w:val="nil"/>
              <w:left w:val="nil"/>
              <w:bottom w:val="single" w:sz="8" w:space="0" w:color="auto"/>
              <w:right w:val="single" w:sz="8" w:space="0" w:color="auto"/>
            </w:tcBorders>
            <w:shd w:val="clear" w:color="auto" w:fill="auto"/>
            <w:noWrap/>
            <w:vAlign w:val="center"/>
            <w:hideMark/>
          </w:tcPr>
          <w:p w:rsidR="00A26495" w:rsidRDefault="00A26495" w:rsidP="00A325F1">
            <w:pPr>
              <w:rPr>
                <w:color w:val="000000"/>
                <w:sz w:val="20"/>
                <w:szCs w:val="20"/>
              </w:rPr>
            </w:pPr>
            <w:r>
              <w:rPr>
                <w:color w:val="000000"/>
                <w:sz w:val="20"/>
                <w:szCs w:val="20"/>
              </w:rPr>
              <w:t>23,71</w:t>
            </w:r>
          </w:p>
        </w:tc>
        <w:tc>
          <w:tcPr>
            <w:tcW w:w="1418" w:type="dxa"/>
            <w:tcBorders>
              <w:top w:val="nil"/>
              <w:left w:val="nil"/>
              <w:bottom w:val="single" w:sz="8" w:space="0" w:color="auto"/>
              <w:right w:val="single" w:sz="8" w:space="0" w:color="auto"/>
            </w:tcBorders>
            <w:shd w:val="clear" w:color="auto" w:fill="auto"/>
            <w:noWrap/>
            <w:vAlign w:val="center"/>
            <w:hideMark/>
          </w:tcPr>
          <w:p w:rsidR="00A26495" w:rsidRDefault="00A26495" w:rsidP="00A325F1">
            <w:pPr>
              <w:rPr>
                <w:color w:val="000000"/>
                <w:sz w:val="20"/>
                <w:szCs w:val="20"/>
              </w:rPr>
            </w:pPr>
            <w:r>
              <w:rPr>
                <w:color w:val="000000"/>
                <w:sz w:val="20"/>
                <w:szCs w:val="20"/>
              </w:rPr>
              <w:t>23,71</w:t>
            </w:r>
          </w:p>
        </w:tc>
      </w:tr>
      <w:tr w:rsidR="00A26495" w:rsidRPr="00BE3FB8" w:rsidTr="009F7F41">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rsidR="00A26495" w:rsidRPr="00BE3FB8" w:rsidRDefault="00A26495" w:rsidP="00A26495">
            <w:pPr>
              <w:pStyle w:val="ad"/>
            </w:pPr>
            <w:r w:rsidRPr="00BE3FB8">
              <w:t>горячее водоснабжение</w:t>
            </w:r>
          </w:p>
        </w:tc>
        <w:tc>
          <w:tcPr>
            <w:tcW w:w="1620"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4,67</w:t>
            </w:r>
          </w:p>
        </w:tc>
        <w:tc>
          <w:tcPr>
            <w:tcW w:w="1499"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4,67</w:t>
            </w:r>
          </w:p>
        </w:tc>
        <w:tc>
          <w:tcPr>
            <w:tcW w:w="1417"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4,67</w:t>
            </w:r>
          </w:p>
        </w:tc>
        <w:tc>
          <w:tcPr>
            <w:tcW w:w="1418"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4,67</w:t>
            </w:r>
          </w:p>
        </w:tc>
      </w:tr>
      <w:tr w:rsidR="00A26495" w:rsidRPr="00BE3FB8" w:rsidTr="009F7F41">
        <w:trPr>
          <w:trHeight w:val="293"/>
        </w:trPr>
        <w:tc>
          <w:tcPr>
            <w:tcW w:w="3402" w:type="dxa"/>
            <w:tcBorders>
              <w:top w:val="nil"/>
              <w:left w:val="single" w:sz="8" w:space="0" w:color="auto"/>
              <w:bottom w:val="single" w:sz="8" w:space="0" w:color="auto"/>
              <w:right w:val="nil"/>
            </w:tcBorders>
            <w:shd w:val="clear" w:color="auto" w:fill="auto"/>
            <w:vAlign w:val="center"/>
            <w:hideMark/>
          </w:tcPr>
          <w:p w:rsidR="00A26495" w:rsidRPr="00BE3FB8" w:rsidRDefault="00A26495" w:rsidP="00A26495">
            <w:pPr>
              <w:pStyle w:val="ad"/>
            </w:pPr>
            <w:r w:rsidRPr="00BE3FB8">
              <w:t xml:space="preserve">Потери в тепловых сетях </w:t>
            </w:r>
          </w:p>
        </w:tc>
        <w:tc>
          <w:tcPr>
            <w:tcW w:w="1620" w:type="dxa"/>
            <w:tcBorders>
              <w:top w:val="nil"/>
              <w:left w:val="single" w:sz="8" w:space="0" w:color="auto"/>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0,1</w:t>
            </w:r>
          </w:p>
        </w:tc>
        <w:tc>
          <w:tcPr>
            <w:tcW w:w="1499"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0,1</w:t>
            </w:r>
          </w:p>
        </w:tc>
        <w:tc>
          <w:tcPr>
            <w:tcW w:w="1417"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0,1</w:t>
            </w:r>
          </w:p>
        </w:tc>
        <w:tc>
          <w:tcPr>
            <w:tcW w:w="1418"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0,1</w:t>
            </w:r>
          </w:p>
        </w:tc>
      </w:tr>
      <w:tr w:rsidR="00A26495" w:rsidRPr="00BE3FB8" w:rsidTr="009F7F41">
        <w:trPr>
          <w:trHeight w:val="293"/>
        </w:trPr>
        <w:tc>
          <w:tcPr>
            <w:tcW w:w="340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26495" w:rsidRPr="00BE3FB8" w:rsidRDefault="00A26495" w:rsidP="00A26495">
            <w:pPr>
              <w:rPr>
                <w:color w:val="000000"/>
                <w:sz w:val="20"/>
                <w:szCs w:val="20"/>
              </w:rPr>
            </w:pPr>
            <w:r w:rsidRPr="00BE3FB8">
              <w:rPr>
                <w:color w:val="000000"/>
                <w:sz w:val="20"/>
                <w:szCs w:val="20"/>
              </w:rPr>
              <w:t>Резерв/дефицит</w:t>
            </w:r>
          </w:p>
        </w:tc>
        <w:tc>
          <w:tcPr>
            <w:tcW w:w="1620"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0,32</w:t>
            </w:r>
          </w:p>
        </w:tc>
        <w:tc>
          <w:tcPr>
            <w:tcW w:w="1499"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0,32</w:t>
            </w:r>
          </w:p>
        </w:tc>
        <w:tc>
          <w:tcPr>
            <w:tcW w:w="1417"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0,32</w:t>
            </w:r>
          </w:p>
        </w:tc>
        <w:tc>
          <w:tcPr>
            <w:tcW w:w="1418" w:type="dxa"/>
            <w:tcBorders>
              <w:top w:val="nil"/>
              <w:left w:val="nil"/>
              <w:bottom w:val="single" w:sz="8" w:space="0" w:color="auto"/>
              <w:right w:val="single" w:sz="8" w:space="0" w:color="auto"/>
            </w:tcBorders>
            <w:shd w:val="clear" w:color="auto" w:fill="auto"/>
            <w:vAlign w:val="center"/>
            <w:hideMark/>
          </w:tcPr>
          <w:p w:rsidR="00A26495" w:rsidRDefault="00A26495" w:rsidP="00A325F1">
            <w:pPr>
              <w:rPr>
                <w:color w:val="000000"/>
                <w:sz w:val="20"/>
                <w:szCs w:val="20"/>
              </w:rPr>
            </w:pPr>
            <w:r>
              <w:rPr>
                <w:color w:val="000000"/>
                <w:sz w:val="20"/>
                <w:szCs w:val="20"/>
              </w:rPr>
              <w:t>0,32</w:t>
            </w:r>
          </w:p>
        </w:tc>
      </w:tr>
    </w:tbl>
    <w:p w:rsidR="00367C1F" w:rsidRDefault="00367C1F" w:rsidP="00D56B35">
      <w:pPr>
        <w:pStyle w:val="af0"/>
        <w:ind w:firstLine="0"/>
        <w:rPr>
          <w:rFonts w:eastAsia="Times New Roman"/>
        </w:rPr>
      </w:pPr>
    </w:p>
    <w:p w:rsidR="00786B05" w:rsidRPr="00B50A22" w:rsidRDefault="00786B05" w:rsidP="00123D3D">
      <w:pPr>
        <w:pStyle w:val="2"/>
        <w:rPr>
          <w:rFonts w:eastAsia="Times New Roman" w:cs="Times New Roman"/>
        </w:rPr>
      </w:pPr>
      <w:bookmarkStart w:id="43" w:name="_Toc231215666"/>
      <w:r w:rsidRPr="00B50A22">
        <w:rPr>
          <w:rFonts w:eastAsia="Times New Roman" w:cs="Times New Roman"/>
        </w:rPr>
        <w:lastRenderedPageBreak/>
        <w:t xml:space="preserve">Часть </w:t>
      </w:r>
      <w:r w:rsidR="00861958" w:rsidRPr="00B50A22">
        <w:rPr>
          <w:rFonts w:eastAsia="Times New Roman" w:cs="Times New Roman"/>
        </w:rPr>
        <w:t>2.</w:t>
      </w:r>
      <w:r w:rsidRPr="00B50A22">
        <w:rPr>
          <w:rFonts w:eastAsia="Times New Roman" w:cs="Times New Roman"/>
        </w:rPr>
        <w:t xml:space="preserve">4. </w:t>
      </w:r>
      <w:r w:rsidRPr="00B50A22">
        <w:rPr>
          <w:rFonts w:cs="Times New Roman"/>
        </w:rPr>
        <w:t>Перспективные</w:t>
      </w:r>
      <w:r w:rsidRPr="00B50A22">
        <w:rPr>
          <w:rFonts w:eastAsia="Times New Roman" w:cs="Times New Roman"/>
        </w:rPr>
        <w:t xml:space="preserve"> </w:t>
      </w:r>
      <w:r w:rsidRPr="00B50A22">
        <w:rPr>
          <w:rFonts w:cs="Times New Roman"/>
        </w:rPr>
        <w:t>балансы</w:t>
      </w:r>
      <w:r w:rsidRPr="00B50A22">
        <w:rPr>
          <w:rFonts w:eastAsia="Times New Roman" w:cs="Times New Roman"/>
        </w:rPr>
        <w:t xml:space="preserve">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w:t>
      </w:r>
      <w:bookmarkEnd w:id="39"/>
      <w:bookmarkEnd w:id="40"/>
      <w:bookmarkEnd w:id="41"/>
      <w:bookmarkEnd w:id="42"/>
      <w:bookmarkEnd w:id="43"/>
    </w:p>
    <w:p w:rsidR="00786B05" w:rsidRPr="00B50A22" w:rsidRDefault="00786B05" w:rsidP="00B47A8A">
      <w:pPr>
        <w:pStyle w:val="af0"/>
      </w:pPr>
      <w:r w:rsidRPr="00B50A22">
        <w:t>Зона</w:t>
      </w:r>
      <w:r w:rsidRPr="00B50A22">
        <w:rPr>
          <w:spacing w:val="36"/>
        </w:rPr>
        <w:t xml:space="preserve"> </w:t>
      </w:r>
      <w:r w:rsidRPr="00B50A22">
        <w:rPr>
          <w:spacing w:val="1"/>
        </w:rPr>
        <w:t>де</w:t>
      </w:r>
      <w:r w:rsidRPr="00B50A22">
        <w:t>йс</w:t>
      </w:r>
      <w:r w:rsidRPr="00B50A22">
        <w:rPr>
          <w:spacing w:val="-1"/>
        </w:rPr>
        <w:t>т</w:t>
      </w:r>
      <w:r w:rsidRPr="00B50A22">
        <w:rPr>
          <w:spacing w:val="-2"/>
        </w:rPr>
        <w:t>в</w:t>
      </w:r>
      <w:r w:rsidRPr="00B50A22">
        <w:t>ия</w:t>
      </w:r>
      <w:r w:rsidRPr="00B50A22">
        <w:rPr>
          <w:spacing w:val="36"/>
        </w:rPr>
        <w:t xml:space="preserve"> </w:t>
      </w:r>
      <w:r w:rsidRPr="00B50A22">
        <w:t>источника тепловой энергии, расположенная в границах двух или более поселений на территории г. Байкальск</w:t>
      </w:r>
      <w:r w:rsidR="00531EE3" w:rsidRPr="00B50A22">
        <w:t>,</w:t>
      </w:r>
      <w:r w:rsidRPr="00B50A22">
        <w:t xml:space="preserve"> отсутствует.</w:t>
      </w:r>
    </w:p>
    <w:p w:rsidR="00786B05" w:rsidRPr="00B50A22" w:rsidRDefault="00786B05" w:rsidP="00982C69">
      <w:pPr>
        <w:pStyle w:val="2"/>
        <w:rPr>
          <w:rFonts w:eastAsia="Times New Roman" w:cs="Times New Roman"/>
        </w:rPr>
      </w:pPr>
      <w:bookmarkStart w:id="44" w:name="_Toc158815183"/>
      <w:bookmarkStart w:id="45" w:name="_Toc169594217"/>
      <w:bookmarkStart w:id="46" w:name="_Toc231215667"/>
      <w:r w:rsidRPr="00B50A22">
        <w:rPr>
          <w:rFonts w:eastAsia="Times New Roman" w:cs="Times New Roman"/>
        </w:rPr>
        <w:t xml:space="preserve">Часть </w:t>
      </w:r>
      <w:r w:rsidR="00861958" w:rsidRPr="00B50A22">
        <w:rPr>
          <w:rFonts w:eastAsia="Times New Roman" w:cs="Times New Roman"/>
        </w:rPr>
        <w:t>2.</w:t>
      </w:r>
      <w:r w:rsidRPr="00B50A22">
        <w:rPr>
          <w:rFonts w:eastAsia="Times New Roman" w:cs="Times New Roman"/>
        </w:rPr>
        <w:t xml:space="preserve">5. Радиус </w:t>
      </w:r>
      <w:r w:rsidRPr="00B50A22">
        <w:rPr>
          <w:rFonts w:cs="Times New Roman"/>
        </w:rPr>
        <w:t>эффективного</w:t>
      </w:r>
      <w:r w:rsidRPr="00B50A22">
        <w:rPr>
          <w:rFonts w:eastAsia="Times New Roman" w:cs="Times New Roman"/>
        </w:rPr>
        <w:t xml:space="preserve"> теплоснабжения, определяемый в соответствии с методическими указаниями по разработке схем теплоснабжения</w:t>
      </w:r>
      <w:bookmarkEnd w:id="44"/>
      <w:bookmarkEnd w:id="45"/>
      <w:bookmarkEnd w:id="46"/>
    </w:p>
    <w:p w:rsidR="00786B05" w:rsidRPr="00B50A22" w:rsidRDefault="00786B05" w:rsidP="00B47A8A">
      <w:r w:rsidRPr="00B50A22">
        <w:t xml:space="preserve">Радиус эффективного теплоснабжения </w:t>
      </w:r>
      <w:r w:rsidR="00C00E3B" w:rsidRPr="00B50A22">
        <w:t xml:space="preserve">– </w:t>
      </w:r>
      <w:r w:rsidRPr="00B50A22">
        <w:t xml:space="preserve">это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786B05" w:rsidRPr="00B50A22" w:rsidRDefault="00786B05" w:rsidP="00B47A8A">
      <w:pPr>
        <w:pStyle w:val="af0"/>
      </w:pPr>
      <w:r w:rsidRPr="00B50A22">
        <w:t xml:space="preserve">В соответствии с </w:t>
      </w:r>
      <w:r w:rsidR="0008200C">
        <w:t xml:space="preserve">документом </w:t>
      </w:r>
      <w:r w:rsidRPr="00B50A22">
        <w:t>«Методически</w:t>
      </w:r>
      <w:r w:rsidR="0008200C">
        <w:t>е</w:t>
      </w:r>
      <w:r w:rsidRPr="00B50A22">
        <w:t xml:space="preserve"> указаниями по разработке схем теплоснабжения», утвержденным приказом Минэнерго России от 05.03.2019 г. №</w:t>
      </w:r>
      <w:r w:rsidR="00C00E3B" w:rsidRPr="00B50A22">
        <w:t> </w:t>
      </w:r>
      <w:r w:rsidRPr="00B50A22">
        <w:t>212</w:t>
      </w:r>
      <w:r w:rsidR="0008200C">
        <w:t>,</w:t>
      </w:r>
      <w:r w:rsidRPr="00B50A22">
        <w:t xml:space="preserve"> определение радиуса эффективного теплоснабжения выполняется для обоснования предложений по расширению зон действия за счет подключения новых потребителей. При этом расчет радиуса эффективного теплоснабжения следует определить для каждой подключаемой новой зоны теплоснабжения как максимальное расстояние от новой зоны теплоснабжения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FF0DC1" w:rsidRPr="00B50A22" w:rsidRDefault="00172E21" w:rsidP="00B47A8A">
      <w:pPr>
        <w:pStyle w:val="af0"/>
      </w:pPr>
      <w:r w:rsidRPr="00B50A22">
        <w:t>При реализации приоритетного варианта №</w:t>
      </w:r>
      <w:r w:rsidR="00A2658F" w:rsidRPr="00B50A22">
        <w:t xml:space="preserve"> </w:t>
      </w:r>
      <w:r w:rsidRPr="00B50A22">
        <w:t xml:space="preserve">1 </w:t>
      </w:r>
      <w:r w:rsidR="00EC2FCA" w:rsidRPr="00B50A22">
        <w:t xml:space="preserve">образуются </w:t>
      </w:r>
      <w:r w:rsidR="0008200C">
        <w:t>две</w:t>
      </w:r>
      <w:r w:rsidR="00EC2FCA" w:rsidRPr="00B50A22">
        <w:t xml:space="preserve"> независимые зоны: </w:t>
      </w:r>
      <w:r w:rsidR="009A4163" w:rsidRPr="00B50A22">
        <w:t>зона</w:t>
      </w:r>
      <w:r w:rsidR="006A22F2">
        <w:t xml:space="preserve"> </w:t>
      </w:r>
      <w:r w:rsidR="009A4163" w:rsidRPr="00B50A22">
        <w:t xml:space="preserve">1, включающая </w:t>
      </w:r>
      <w:r w:rsidR="00EC2FCA" w:rsidRPr="00B50A22">
        <w:t>м-ны Гагарина, Восточный</w:t>
      </w:r>
      <w:r w:rsidR="009C1A9F" w:rsidRPr="009C1A9F">
        <w:t>,</w:t>
      </w:r>
      <w:r w:rsidR="00EC2FCA" w:rsidRPr="00B50A22">
        <w:t xml:space="preserve"> Строитель</w:t>
      </w:r>
      <w:r w:rsidR="009C1A9F" w:rsidRPr="009C1A9F">
        <w:t xml:space="preserve"> </w:t>
      </w:r>
      <w:r w:rsidR="009A4163" w:rsidRPr="00B50A22">
        <w:t xml:space="preserve">и </w:t>
      </w:r>
      <w:r w:rsidR="009C1A9F" w:rsidRPr="00B50A22">
        <w:t>ОЭЗ Прибрежная</w:t>
      </w:r>
      <w:r w:rsidR="009C1A9F">
        <w:t>;</w:t>
      </w:r>
      <w:r w:rsidR="009C1A9F" w:rsidRPr="00B50A22">
        <w:t xml:space="preserve"> </w:t>
      </w:r>
      <w:r w:rsidR="009A4163" w:rsidRPr="00B50A22">
        <w:t xml:space="preserve">зона </w:t>
      </w:r>
      <w:r w:rsidR="009C1A9F">
        <w:t>2</w:t>
      </w:r>
      <w:r w:rsidR="009A4163" w:rsidRPr="00B50A22">
        <w:t xml:space="preserve"> в состав которой войдут</w:t>
      </w:r>
      <w:r w:rsidR="00EC2FCA" w:rsidRPr="00B50A22">
        <w:t xml:space="preserve"> м-ны Южный, Красный Ключ и ОЭЗ Предгорная.</w:t>
      </w:r>
      <w:r w:rsidR="00FF4283" w:rsidRPr="00B50A22">
        <w:t xml:space="preserve"> </w:t>
      </w:r>
    </w:p>
    <w:p w:rsidR="009A4163" w:rsidRPr="00B50A22" w:rsidRDefault="009A4163" w:rsidP="00B47A8A">
      <w:pPr>
        <w:pStyle w:val="af0"/>
      </w:pPr>
      <w:r w:rsidRPr="00B50A22">
        <w:t xml:space="preserve">Радиус эффективного теплоснабжения зоны </w:t>
      </w:r>
      <w:r w:rsidR="009C1A9F">
        <w:t>1</w:t>
      </w:r>
      <w:r w:rsidRPr="00B50A22">
        <w:t xml:space="preserve"> </w:t>
      </w:r>
      <w:r w:rsidR="00A2658F" w:rsidRPr="00B50A22">
        <w:t xml:space="preserve">– </w:t>
      </w:r>
      <w:r w:rsidRPr="00B50A22">
        <w:t xml:space="preserve">определяется расстоянием от </w:t>
      </w:r>
      <w:r w:rsidR="009C1A9F">
        <w:t xml:space="preserve">группы №1 </w:t>
      </w:r>
      <w:r w:rsidRPr="00B50A22">
        <w:t>электрокотельн</w:t>
      </w:r>
      <w:r w:rsidR="009C1A9F">
        <w:t>ых «</w:t>
      </w:r>
      <w:r w:rsidRPr="00B50A22">
        <w:t>Гагарина</w:t>
      </w:r>
      <w:r w:rsidR="009C1A9F">
        <w:t xml:space="preserve">» </w:t>
      </w:r>
      <w:r w:rsidRPr="00B50A22">
        <w:t xml:space="preserve">до дальней точки м-на Строитель </w:t>
      </w:r>
      <w:r w:rsidR="00A2658F" w:rsidRPr="00B50A22">
        <w:t>–</w:t>
      </w:r>
      <w:r w:rsidRPr="00B50A22">
        <w:t xml:space="preserve"> 3,8 км.</w:t>
      </w:r>
    </w:p>
    <w:p w:rsidR="009A4163" w:rsidRPr="00B50A22" w:rsidRDefault="009A4163" w:rsidP="00B47A8A">
      <w:pPr>
        <w:pStyle w:val="af0"/>
      </w:pPr>
      <w:r w:rsidRPr="00B50A22">
        <w:t xml:space="preserve">Радиус эффективного теплоснабжения зоны 2 </w:t>
      </w:r>
      <w:r w:rsidR="00A2658F" w:rsidRPr="00B50A22">
        <w:t>–</w:t>
      </w:r>
      <w:r w:rsidRPr="00B50A22">
        <w:t xml:space="preserve"> определяется расстоянием от </w:t>
      </w:r>
      <w:r w:rsidR="009C1A9F">
        <w:t xml:space="preserve">группы </w:t>
      </w:r>
      <w:r w:rsidRPr="00B50A22">
        <w:t>электрокотельн</w:t>
      </w:r>
      <w:r w:rsidR="009C1A9F">
        <w:t xml:space="preserve">ых </w:t>
      </w:r>
      <w:r w:rsidRPr="00B50A22">
        <w:t>№</w:t>
      </w:r>
      <w:r w:rsidR="009C1A9F">
        <w:t>2</w:t>
      </w:r>
      <w:r w:rsidRPr="00B50A22">
        <w:t xml:space="preserve"> </w:t>
      </w:r>
      <w:r w:rsidR="009C1A9F">
        <w:t xml:space="preserve">«Южная» </w:t>
      </w:r>
      <w:r w:rsidRPr="00B50A22">
        <w:t xml:space="preserve">до дальней точки ОЭЗ Предгорная </w:t>
      </w:r>
      <w:r w:rsidR="00A2658F" w:rsidRPr="00B50A22">
        <w:t xml:space="preserve">– </w:t>
      </w:r>
      <w:r w:rsidRPr="00B50A22">
        <w:t>4,2 км.</w:t>
      </w:r>
    </w:p>
    <w:p w:rsidR="001F3B48" w:rsidRPr="001F3B48" w:rsidRDefault="001240EA" w:rsidP="00317FD9">
      <w:pPr>
        <w:pStyle w:val="1"/>
        <w:spacing w:before="360"/>
        <w:ind w:firstLine="0"/>
      </w:pPr>
      <w:hyperlink w:anchor="bookmark30" w:history="1">
        <w:bookmarkStart w:id="47" w:name="_Toc158815185"/>
        <w:bookmarkStart w:id="48" w:name="_Toc35951430"/>
        <w:bookmarkStart w:id="49" w:name="_Toc30146970"/>
        <w:bookmarkStart w:id="50" w:name="_Toc169595134"/>
        <w:bookmarkStart w:id="51" w:name="_Toc225791839"/>
        <w:bookmarkStart w:id="52" w:name="_Toc231215668"/>
        <w:r w:rsidR="00BB039A" w:rsidRPr="001F3B48">
          <w:t>Раздел</w:t>
        </w:r>
        <w:r w:rsidR="001F3B48" w:rsidRPr="001F3B48">
          <w:t xml:space="preserve"> 3. </w:t>
        </w:r>
        <w:r w:rsidR="00BB039A" w:rsidRPr="001F3B48">
          <w:t>Существующие и перспективные балансы теплоносителя</w:t>
        </w:r>
        <w:bookmarkEnd w:id="47"/>
        <w:bookmarkEnd w:id="48"/>
        <w:bookmarkEnd w:id="49"/>
        <w:bookmarkEnd w:id="50"/>
        <w:bookmarkEnd w:id="51"/>
        <w:bookmarkEnd w:id="52"/>
      </w:hyperlink>
    </w:p>
    <w:p w:rsidR="00B11524" w:rsidRPr="00B50A22" w:rsidRDefault="001240EA" w:rsidP="00123D3D">
      <w:pPr>
        <w:pStyle w:val="2"/>
        <w:rPr>
          <w:rFonts w:cs="Times New Roman"/>
        </w:rPr>
      </w:pPr>
      <w:hyperlink w:anchor="bookmark31" w:history="1">
        <w:bookmarkStart w:id="53" w:name="_Toc30146971"/>
        <w:bookmarkStart w:id="54" w:name="_Toc35951431"/>
        <w:bookmarkStart w:id="55" w:name="_Toc158815186"/>
        <w:bookmarkStart w:id="56" w:name="_Toc169595135"/>
        <w:bookmarkStart w:id="57" w:name="_Toc231215669"/>
        <w:r w:rsidR="00B11524" w:rsidRPr="00B50A22">
          <w:rPr>
            <w:rFonts w:cs="Times New Roman"/>
          </w:rPr>
          <w:t xml:space="preserve">Часть </w:t>
        </w:r>
        <w:r w:rsidR="002A7842" w:rsidRPr="00B50A22">
          <w:rPr>
            <w:rFonts w:cs="Times New Roman"/>
          </w:rPr>
          <w:t>3.</w:t>
        </w:r>
        <w:r w:rsidR="00B11524" w:rsidRPr="00B50A22">
          <w:rPr>
            <w:rFonts w:cs="Times New Roman"/>
          </w:rPr>
          <w:t>1. Существующие и перспективные балансы производительности</w:t>
        </w:r>
      </w:hyperlink>
      <w:r w:rsidR="00B11524" w:rsidRPr="00B50A22">
        <w:rPr>
          <w:rFonts w:cs="Times New Roman"/>
        </w:rPr>
        <w:t xml:space="preserve"> </w:t>
      </w:r>
      <w:hyperlink w:anchor="bookmark31" w:history="1">
        <w:r w:rsidR="00B11524" w:rsidRPr="00B50A22">
          <w:rPr>
            <w:rFonts w:cs="Times New Roman"/>
          </w:rPr>
          <w:t>водоподготовительных установок и максимального потребления теплоносителя</w:t>
        </w:r>
      </w:hyperlink>
      <w:r w:rsidR="00B11524" w:rsidRPr="00B50A22">
        <w:rPr>
          <w:rFonts w:cs="Times New Roman"/>
        </w:rPr>
        <w:t xml:space="preserve"> </w:t>
      </w:r>
      <w:hyperlink w:anchor="bookmark31" w:history="1">
        <w:r w:rsidR="00B11524" w:rsidRPr="00B50A22">
          <w:rPr>
            <w:rFonts w:cs="Times New Roman"/>
          </w:rPr>
          <w:t>теплопотребляющими установками потребителей</w:t>
        </w:r>
        <w:bookmarkEnd w:id="53"/>
        <w:bookmarkEnd w:id="54"/>
        <w:bookmarkEnd w:id="55"/>
        <w:bookmarkEnd w:id="56"/>
        <w:bookmarkEnd w:id="57"/>
      </w:hyperlink>
    </w:p>
    <w:p w:rsidR="00B11524" w:rsidRPr="00B50A22" w:rsidRDefault="00B11524" w:rsidP="00982C69">
      <w:pPr>
        <w:spacing w:before="120"/>
      </w:pPr>
      <w:r w:rsidRPr="00B50A22">
        <w:t>В системе теплоснабжения г. Байкальск</w:t>
      </w:r>
      <w:r w:rsidR="006B4185">
        <w:t>а</w:t>
      </w:r>
      <w:r w:rsidRPr="00B50A22">
        <w:t xml:space="preserve"> в </w:t>
      </w:r>
      <w:r w:rsidR="002A7842" w:rsidRPr="00B50A22">
        <w:t xml:space="preserve">настоящее время в </w:t>
      </w:r>
      <w:r w:rsidRPr="00B50A22">
        <w:t>качестве теплоносителя используется сетевая вода с расчетной температурой 110</w:t>
      </w:r>
      <w:r w:rsidR="00FD4AE0" w:rsidRPr="00B50A22">
        <w:t>–</w:t>
      </w:r>
      <w:r w:rsidRPr="00B50A22">
        <w:t>70</w:t>
      </w:r>
      <w:r w:rsidR="00FD4AE0" w:rsidRPr="00B50A22">
        <w:t xml:space="preserve"> </w:t>
      </w:r>
      <w:r w:rsidRPr="00B50A22">
        <w:t xml:space="preserve">°С на выходе с коллекторов теплоисточника ТЭЦ. Сетевая вода нагревается в сетевых водоподогревателях ТЭЦ, куда подается от системы водоподготовки. Подаваемая в тепловые сети вода предназначена в основном для нужд отопления, вентиляции и горячего водоснабжения. </w:t>
      </w:r>
      <w:r w:rsidR="002A7842" w:rsidRPr="00B50A22">
        <w:t>С</w:t>
      </w:r>
      <w:r w:rsidRPr="00B50A22">
        <w:t>уществующая система теплоснабжения г. Байкальска отличается высоким уровнем потерь теплоносителя в сетях, а также у потребителей, что вызвано исключительно плохим состоянием тепловых сетей. При этом значительная часть сверхнормативных потерь теплоносителя вызвана не только утечками через многочисленные трещины, свищи и неплотности</w:t>
      </w:r>
      <w:r w:rsidR="00C44E23" w:rsidRPr="00B50A22">
        <w:t xml:space="preserve">, </w:t>
      </w:r>
      <w:r w:rsidRPr="00B50A22">
        <w:t>но и сливами теплоносителя на некоторых участках тепловых сетей</w:t>
      </w:r>
      <w:r w:rsidR="00F94A89" w:rsidRPr="00B50A22">
        <w:t xml:space="preserve">, а также </w:t>
      </w:r>
      <w:r w:rsidRPr="00B50A22">
        <w:t xml:space="preserve">у </w:t>
      </w:r>
      <w:r w:rsidR="00F94A89" w:rsidRPr="00B50A22">
        <w:t xml:space="preserve">некоторых </w:t>
      </w:r>
      <w:r w:rsidRPr="00B50A22">
        <w:t xml:space="preserve">потребителей. </w:t>
      </w:r>
    </w:p>
    <w:p w:rsidR="00B11524" w:rsidRPr="00B50A22" w:rsidRDefault="00B11524" w:rsidP="00B47A8A">
      <w:r w:rsidRPr="00B50A22">
        <w:lastRenderedPageBreak/>
        <w:t xml:space="preserve">Подпитка системы теплоснабжения предусмотрена от </w:t>
      </w:r>
      <w:r w:rsidR="00046B27" w:rsidRPr="00B50A22">
        <w:t xml:space="preserve">насосной первого водоподъема </w:t>
      </w:r>
      <w:proofErr w:type="gramStart"/>
      <w:r w:rsidR="00046B27" w:rsidRPr="00B50A22">
        <w:t xml:space="preserve">водозабора </w:t>
      </w:r>
      <w:r w:rsidR="009C1A9F">
        <w:t xml:space="preserve"> из</w:t>
      </w:r>
      <w:proofErr w:type="gramEnd"/>
      <w:r w:rsidR="009C1A9F">
        <w:t xml:space="preserve"> </w:t>
      </w:r>
      <w:r w:rsidR="00046B27" w:rsidRPr="00B50A22">
        <w:t>оз</w:t>
      </w:r>
      <w:r w:rsidR="00576C5E" w:rsidRPr="00B50A22">
        <w:t>.</w:t>
      </w:r>
      <w:r w:rsidR="00046B27" w:rsidRPr="00B50A22">
        <w:t xml:space="preserve"> Байкал. </w:t>
      </w:r>
      <w:r w:rsidRPr="00B50A22">
        <w:t>Подготовка подпитки сетевой воды осуществляется в</w:t>
      </w:r>
      <w:r w:rsidR="00F94A89" w:rsidRPr="00B50A22">
        <w:t xml:space="preserve"> ВПУ (система водоподготовки) ТЭЦ с атмосферными</w:t>
      </w:r>
      <w:r w:rsidRPr="00B50A22">
        <w:t xml:space="preserve"> деаэратора</w:t>
      </w:r>
      <w:r w:rsidR="00F94A89" w:rsidRPr="00B50A22">
        <w:t>ми</w:t>
      </w:r>
      <w:r w:rsidRPr="00B50A22">
        <w:t xml:space="preserve">. </w:t>
      </w:r>
      <w:r w:rsidR="00F94A89" w:rsidRPr="00B50A22">
        <w:t xml:space="preserve">Существующие балансы производительности водоподготовительных установок (далее </w:t>
      </w:r>
      <w:r w:rsidR="00100F96" w:rsidRPr="00B50A22">
        <w:t>–</w:t>
      </w:r>
      <w:r w:rsidR="00F94A89" w:rsidRPr="00B50A22">
        <w:t xml:space="preserve"> ВПУ) и подпитки тепловой сети источника тепловой энергии ТЭЦ, функционирующей в режиме комбинированной выработки электрической и тепловой энергии, в зоне ЕТО 1 ООО «Теплоснабжение», тыс.</w:t>
      </w:r>
      <w:r w:rsidR="009C1A9F">
        <w:t xml:space="preserve"> </w:t>
      </w:r>
      <w:r w:rsidR="00F94A89" w:rsidRPr="00B50A22">
        <w:t>м</w:t>
      </w:r>
      <w:r w:rsidR="00F94A89" w:rsidRPr="00B50A22">
        <w:rPr>
          <w:vertAlign w:val="superscript"/>
        </w:rPr>
        <w:t>3</w:t>
      </w:r>
      <w:r w:rsidR="00F94A89" w:rsidRPr="00B50A22">
        <w:t>, пр</w:t>
      </w:r>
      <w:r w:rsidR="006B4185">
        <w:t>иведены</w:t>
      </w:r>
      <w:r w:rsidR="00F94A89" w:rsidRPr="00B50A22">
        <w:t xml:space="preserve"> в табл. 3.1.1</w:t>
      </w:r>
      <w:r w:rsidR="006B4185">
        <w:t>.</w:t>
      </w:r>
      <w:r w:rsidR="00F94A89" w:rsidRPr="00B50A22">
        <w:t xml:space="preserve"> </w:t>
      </w:r>
      <w:r w:rsidRPr="00B50A22">
        <w:t xml:space="preserve">Данные предоставлены ЕТО ООО «Теплоснабжение» и администрацией г. Байкальска. </w:t>
      </w:r>
    </w:p>
    <w:p w:rsidR="007B13FA" w:rsidRPr="00B50A22" w:rsidRDefault="005E4EE1" w:rsidP="00B47A8A">
      <w:pPr>
        <w:pStyle w:val="af0"/>
      </w:pPr>
      <w:r w:rsidRPr="00B50A22">
        <w:t>С начала отопительного сезона 20</w:t>
      </w:r>
      <w:r w:rsidR="009C1A9F">
        <w:t>30</w:t>
      </w:r>
      <w:r w:rsidR="00FD4AE0" w:rsidRPr="00B50A22">
        <w:t>–</w:t>
      </w:r>
      <w:r w:rsidRPr="00B50A22">
        <w:t>20</w:t>
      </w:r>
      <w:r w:rsidR="007B13FA" w:rsidRPr="00B50A22">
        <w:t>3</w:t>
      </w:r>
      <w:r w:rsidR="009C1A9F">
        <w:t>1</w:t>
      </w:r>
      <w:r w:rsidRPr="00B50A22">
        <w:t xml:space="preserve"> гг</w:t>
      </w:r>
      <w:r w:rsidR="00FD4AE0" w:rsidRPr="00B50A22">
        <w:t>.</w:t>
      </w:r>
      <w:r w:rsidRPr="00B50A22">
        <w:t xml:space="preserve"> предполагается полный переход теплоснабжения на теплоисточники</w:t>
      </w:r>
      <w:r w:rsidR="007B13FA" w:rsidRPr="00B50A22">
        <w:t xml:space="preserve">: </w:t>
      </w:r>
      <w:r w:rsidR="00881979">
        <w:t xml:space="preserve">группа №1 </w:t>
      </w:r>
      <w:r w:rsidR="006B4185">
        <w:t xml:space="preserve">- </w:t>
      </w:r>
      <w:r w:rsidR="007B13FA" w:rsidRPr="00B50A22">
        <w:t>электрокотельны</w:t>
      </w:r>
      <w:r w:rsidR="006B4185">
        <w:t>е</w:t>
      </w:r>
      <w:r w:rsidRPr="00B50A22">
        <w:t xml:space="preserve"> </w:t>
      </w:r>
      <w:r w:rsidR="00881979">
        <w:t>К1</w:t>
      </w:r>
      <w:r w:rsidR="007B13FA" w:rsidRPr="00B50A22">
        <w:t>-1</w:t>
      </w:r>
      <w:r w:rsidR="00881979">
        <w:t xml:space="preserve">, К1-2 </w:t>
      </w:r>
      <w:r w:rsidR="007B13FA" w:rsidRPr="00B50A22">
        <w:t xml:space="preserve">и </w:t>
      </w:r>
      <w:r w:rsidR="00881979">
        <w:t>К1</w:t>
      </w:r>
      <w:r w:rsidR="007B13FA" w:rsidRPr="00B50A22">
        <w:t>-</w:t>
      </w:r>
      <w:r w:rsidR="00881979">
        <w:t>3</w:t>
      </w:r>
      <w:r w:rsidR="007B13FA" w:rsidRPr="00B50A22">
        <w:t xml:space="preserve"> </w:t>
      </w:r>
      <w:r w:rsidRPr="00B50A22">
        <w:t>для микрорайонов Гагарина</w:t>
      </w:r>
      <w:r w:rsidR="00881979">
        <w:t xml:space="preserve">, Восточный, </w:t>
      </w:r>
      <w:r w:rsidRPr="00B50A22">
        <w:t>Строитель</w:t>
      </w:r>
      <w:r w:rsidR="00881979">
        <w:t xml:space="preserve"> и ОЭЗ Прибрежная; группа №2 </w:t>
      </w:r>
      <w:r w:rsidR="006B4185">
        <w:t xml:space="preserve">- </w:t>
      </w:r>
      <w:r w:rsidR="00881979">
        <w:t>э</w:t>
      </w:r>
      <w:r w:rsidR="007B13FA" w:rsidRPr="00B50A22">
        <w:t>лектрокотельны</w:t>
      </w:r>
      <w:r w:rsidR="006B4185">
        <w:t>е</w:t>
      </w:r>
      <w:r w:rsidR="007B13FA" w:rsidRPr="00B50A22">
        <w:t xml:space="preserve"> </w:t>
      </w:r>
      <w:r w:rsidR="00881979">
        <w:t>К2</w:t>
      </w:r>
      <w:r w:rsidR="007B13FA" w:rsidRPr="00B50A22">
        <w:t>-1</w:t>
      </w:r>
      <w:r w:rsidR="00881979">
        <w:t>, К2</w:t>
      </w:r>
      <w:r w:rsidR="007B13FA" w:rsidRPr="00B50A22">
        <w:t xml:space="preserve">-2 </w:t>
      </w:r>
      <w:r w:rsidR="00881979">
        <w:t xml:space="preserve">и К2-3- </w:t>
      </w:r>
      <w:r w:rsidR="007B13FA" w:rsidRPr="00B50A22">
        <w:t xml:space="preserve">для м-нов </w:t>
      </w:r>
      <w:r w:rsidRPr="00B50A22">
        <w:t>Южный</w:t>
      </w:r>
      <w:r w:rsidR="007B13FA" w:rsidRPr="00B50A22">
        <w:t xml:space="preserve">, </w:t>
      </w:r>
      <w:r w:rsidRPr="00B50A22">
        <w:t>Красный Ключ</w:t>
      </w:r>
      <w:r w:rsidR="007B13FA" w:rsidRPr="00B50A22">
        <w:t xml:space="preserve"> и ОЭЗ Предгорная</w:t>
      </w:r>
      <w:r w:rsidRPr="00B50A22">
        <w:t xml:space="preserve">. </w:t>
      </w:r>
      <w:r w:rsidR="0098528F" w:rsidRPr="00B50A22">
        <w:t xml:space="preserve">Расходная часть балансов теплоносителя будет состоять из расходов на </w:t>
      </w:r>
      <w:r w:rsidR="00B85443" w:rsidRPr="00B50A22">
        <w:t xml:space="preserve">собственные нужды; на </w:t>
      </w:r>
      <w:r w:rsidR="0098528F" w:rsidRPr="00B50A22">
        <w:t>горячее водос</w:t>
      </w:r>
      <w:r w:rsidR="00B85443" w:rsidRPr="00B50A22">
        <w:t>н</w:t>
      </w:r>
      <w:r w:rsidR="0098528F" w:rsidRPr="00B50A22">
        <w:t xml:space="preserve">абжение; </w:t>
      </w:r>
      <w:r w:rsidR="00B85443" w:rsidRPr="00B50A22">
        <w:t>н</w:t>
      </w:r>
      <w:r w:rsidR="006B4185">
        <w:t>а</w:t>
      </w:r>
      <w:r w:rsidR="00B85443" w:rsidRPr="00B50A22">
        <w:t xml:space="preserve"> компенсацию нормативных технологических расходов и потерь в тепловых сетях и сверхнормативных потерь в тепловых сетях. </w:t>
      </w:r>
      <w:r w:rsidR="002A376B" w:rsidRPr="00B50A22">
        <w:t>Расчет расходов представлен в Главе 6 обосновывающих материалов. В табл</w:t>
      </w:r>
      <w:r w:rsidR="002151FA" w:rsidRPr="00B50A22">
        <w:t>.</w:t>
      </w:r>
      <w:r w:rsidR="002A376B" w:rsidRPr="00B50A22">
        <w:t xml:space="preserve"> 3.1.1 и 3.1.2 представлены существующий и перспективный балансы производительности водоподготовительных установок и максимального потребления теплоносителя теплопотребляющими установками потребителей до 2026 г. и в период</w:t>
      </w:r>
      <w:r w:rsidR="00FF4283" w:rsidRPr="00B50A22">
        <w:t xml:space="preserve"> </w:t>
      </w:r>
      <w:r w:rsidR="002A376B" w:rsidRPr="00B50A22">
        <w:t>2026 – май 2029 гг.</w:t>
      </w:r>
    </w:p>
    <w:p w:rsidR="00407E80" w:rsidRPr="00B50A22" w:rsidRDefault="002A376B" w:rsidP="00B47A8A">
      <w:pPr>
        <w:pStyle w:val="af0"/>
      </w:pPr>
      <w:r w:rsidRPr="00B50A22">
        <w:t>В табл</w:t>
      </w:r>
      <w:r w:rsidR="002151FA" w:rsidRPr="00B50A22">
        <w:t>.</w:t>
      </w:r>
      <w:r w:rsidRPr="00B50A22">
        <w:t xml:space="preserve"> 3.1.3 представлены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период после 20</w:t>
      </w:r>
      <w:r w:rsidR="00881979">
        <w:t>30</w:t>
      </w:r>
      <w:r w:rsidRPr="00B50A22">
        <w:t xml:space="preserve"> года до 2036</w:t>
      </w:r>
      <w:r w:rsidR="00514328" w:rsidRPr="00B50A22">
        <w:t xml:space="preserve">г для </w:t>
      </w:r>
      <w:r w:rsidR="00881979">
        <w:t xml:space="preserve">группы №1 </w:t>
      </w:r>
      <w:r w:rsidR="006B4185">
        <w:t xml:space="preserve">- </w:t>
      </w:r>
      <w:r w:rsidR="00881979">
        <w:t>электро</w:t>
      </w:r>
      <w:r w:rsidR="00514328" w:rsidRPr="00B50A22">
        <w:t>котельн</w:t>
      </w:r>
      <w:r w:rsidR="00881979">
        <w:t>ы</w:t>
      </w:r>
      <w:r w:rsidR="006B4185">
        <w:t>е</w:t>
      </w:r>
      <w:r w:rsidR="00514328" w:rsidRPr="00B50A22">
        <w:t xml:space="preserve"> </w:t>
      </w:r>
      <w:r w:rsidR="007B0638">
        <w:t>К1</w:t>
      </w:r>
      <w:r w:rsidR="00407E80" w:rsidRPr="00B50A22">
        <w:t>-1</w:t>
      </w:r>
      <w:r w:rsidR="007B0638">
        <w:t>, К1-2</w:t>
      </w:r>
      <w:r w:rsidR="00407E80" w:rsidRPr="00B50A22">
        <w:t xml:space="preserve"> и </w:t>
      </w:r>
      <w:r w:rsidR="007B0638">
        <w:t>К1-3 «</w:t>
      </w:r>
      <w:r w:rsidR="00407E80" w:rsidRPr="00B50A22">
        <w:t>Гагарина</w:t>
      </w:r>
      <w:r w:rsidR="007B0638">
        <w:t>»</w:t>
      </w:r>
      <w:r w:rsidR="00407E80" w:rsidRPr="00B50A22">
        <w:t xml:space="preserve"> для зоны</w:t>
      </w:r>
      <w:r w:rsidR="007B0638">
        <w:t xml:space="preserve"> </w:t>
      </w:r>
      <w:r w:rsidR="006B4185">
        <w:t xml:space="preserve">№ </w:t>
      </w:r>
      <w:r w:rsidR="007B0638">
        <w:t>1</w:t>
      </w:r>
      <w:r w:rsidR="00407E80" w:rsidRPr="00B50A22">
        <w:t xml:space="preserve"> – м-ны </w:t>
      </w:r>
      <w:r w:rsidR="00C00E3B" w:rsidRPr="00B50A22">
        <w:t>Гагарина, Восточный, Строитель</w:t>
      </w:r>
      <w:r w:rsidR="007B0638">
        <w:t xml:space="preserve"> и ОЭЗ Прибрежная.</w:t>
      </w:r>
      <w:r w:rsidR="003E1E15">
        <w:t xml:space="preserve"> </w:t>
      </w:r>
    </w:p>
    <w:p w:rsidR="002332A6" w:rsidRDefault="002332A6" w:rsidP="00B47A8A">
      <w:pPr>
        <w:pStyle w:val="af0"/>
      </w:pPr>
      <w:r w:rsidRPr="00B50A22">
        <w:t>В табл</w:t>
      </w:r>
      <w:r w:rsidR="002151FA" w:rsidRPr="00B50A22">
        <w:t>.</w:t>
      </w:r>
      <w:r w:rsidRPr="00B50A22">
        <w:t xml:space="preserve"> 3.1.</w:t>
      </w:r>
      <w:r w:rsidR="007B0638">
        <w:t>4</w:t>
      </w:r>
      <w:r w:rsidRPr="00B50A22">
        <w:t xml:space="preserve"> представлены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период после 20</w:t>
      </w:r>
      <w:r w:rsidR="007B0638">
        <w:t>30</w:t>
      </w:r>
      <w:r w:rsidRPr="00B50A22">
        <w:t xml:space="preserve"> г</w:t>
      </w:r>
      <w:r w:rsidR="00C00E3B" w:rsidRPr="00B50A22">
        <w:t>.</w:t>
      </w:r>
      <w:r w:rsidRPr="00B50A22">
        <w:t xml:space="preserve"> до 2036</w:t>
      </w:r>
      <w:r w:rsidR="00C00E3B" w:rsidRPr="00B50A22">
        <w:t xml:space="preserve"> </w:t>
      </w:r>
      <w:r w:rsidRPr="00B50A22">
        <w:t>г</w:t>
      </w:r>
      <w:r w:rsidR="00C00E3B" w:rsidRPr="00B50A22">
        <w:t>.</w:t>
      </w:r>
      <w:r w:rsidRPr="00B50A22">
        <w:t xml:space="preserve"> для </w:t>
      </w:r>
      <w:r w:rsidR="007B0638">
        <w:t xml:space="preserve">группы №2 </w:t>
      </w:r>
      <w:r w:rsidR="006B4185">
        <w:t xml:space="preserve">- </w:t>
      </w:r>
      <w:r w:rsidR="007B0638">
        <w:t>электро</w:t>
      </w:r>
      <w:r w:rsidRPr="00B50A22">
        <w:t>котельны</w:t>
      </w:r>
      <w:r w:rsidR="006B4185">
        <w:t>е</w:t>
      </w:r>
      <w:r w:rsidRPr="00B50A22">
        <w:t xml:space="preserve"> </w:t>
      </w:r>
      <w:r w:rsidR="007B0638">
        <w:t>К2</w:t>
      </w:r>
      <w:r w:rsidRPr="00B50A22">
        <w:t xml:space="preserve">-1 и </w:t>
      </w:r>
      <w:r w:rsidR="007B0638">
        <w:t>К2</w:t>
      </w:r>
      <w:r w:rsidRPr="00B50A22">
        <w:t>-2-</w:t>
      </w:r>
      <w:r w:rsidR="007B0638">
        <w:t>и К2-3 «</w:t>
      </w:r>
      <w:r w:rsidRPr="00B50A22">
        <w:t>Южн</w:t>
      </w:r>
      <w:r w:rsidR="007B0638">
        <w:t>ая»</w:t>
      </w:r>
      <w:r w:rsidRPr="00B50A22">
        <w:t xml:space="preserve"> для зоны </w:t>
      </w:r>
      <w:r w:rsidR="006B4185">
        <w:t xml:space="preserve">№ </w:t>
      </w:r>
      <w:r w:rsidR="007B0638">
        <w:t>2</w:t>
      </w:r>
      <w:r w:rsidRPr="00B50A22">
        <w:t xml:space="preserve"> – м-ны Южный, Красный Ключ, ОЭЗ Предгорная. </w:t>
      </w:r>
    </w:p>
    <w:p w:rsidR="003E1E15" w:rsidRPr="00B50A22" w:rsidRDefault="003E1E15" w:rsidP="00B47A8A">
      <w:pPr>
        <w:pStyle w:val="af0"/>
      </w:pPr>
      <w:r>
        <w:t xml:space="preserve">Системы теплоснабжения ОЭЗ Прибрежная и Предгорная – закрытые без использования сетевой воды на нужды горячего водоснабжения. </w:t>
      </w:r>
    </w:p>
    <w:p w:rsidR="005E4EE1" w:rsidRPr="00B50A22" w:rsidRDefault="007B13FA" w:rsidP="00B47A8A">
      <w:r w:rsidRPr="00B50A22">
        <w:t>При варианте №</w:t>
      </w:r>
      <w:r w:rsidR="00100F96" w:rsidRPr="00B50A22">
        <w:t xml:space="preserve"> </w:t>
      </w:r>
      <w:r w:rsidRPr="00B50A22">
        <w:t>2 г</w:t>
      </w:r>
      <w:r w:rsidR="005E4EE1" w:rsidRPr="00B50A22">
        <w:t>орячее водоснабжение для объектов этих микрорайонов будет автономное с электробойлерами. Это мероприятие практически исключит необходимость ВПУ для этих микрорайонов. При переходе на децентрализованную систему возможно устройство групповых электрокотельных для компактных групп зданий. Общая протяженность дворовых распределительных сетей с трубопроводами Ду 50 из сшитого полиэтилена Изопрофлекс составит около 2 км. Объем внутридворовых сетей составит 3,925 м</w:t>
      </w:r>
      <w:r w:rsidR="005E4EE1" w:rsidRPr="00B50A22">
        <w:rPr>
          <w:vertAlign w:val="superscript"/>
        </w:rPr>
        <w:t>3</w:t>
      </w:r>
      <w:r w:rsidR="005E4EE1" w:rsidRPr="00B50A22">
        <w:t xml:space="preserve">. </w:t>
      </w:r>
    </w:p>
    <w:p w:rsidR="005E4EE1" w:rsidRPr="00B50A22" w:rsidRDefault="005E4EE1" w:rsidP="00B47A8A">
      <w:r w:rsidRPr="00B50A22">
        <w:t>Общую сумму потерь теплоносителя в количестве 2% от объема автономных систем отопления в год и 0,25</w:t>
      </w:r>
      <w:r w:rsidR="00C00E3B" w:rsidRPr="00B50A22">
        <w:t> </w:t>
      </w:r>
      <w:r w:rsidRPr="00B50A22">
        <w:t>% от объема дворовых распределительных сетей в час можно оценить в размере 0,3 м</w:t>
      </w:r>
      <w:r w:rsidRPr="00B50A22">
        <w:rPr>
          <w:vertAlign w:val="superscript"/>
        </w:rPr>
        <w:t>3</w:t>
      </w:r>
      <w:r w:rsidRPr="00B50A22">
        <w:t xml:space="preserve">/ч. </w:t>
      </w:r>
      <w:r w:rsidR="003A4163">
        <w:t>Добавление н</w:t>
      </w:r>
      <w:r w:rsidRPr="00B50A22">
        <w:t>ебольшо</w:t>
      </w:r>
      <w:r w:rsidR="003A4163">
        <w:t>го</w:t>
      </w:r>
      <w:r w:rsidRPr="00B50A22">
        <w:t xml:space="preserve"> количеств</w:t>
      </w:r>
      <w:r w:rsidR="003A4163">
        <w:t>а</w:t>
      </w:r>
      <w:r w:rsidRPr="00B50A22">
        <w:t xml:space="preserve"> химводоочищенной и деаэрированной вод</w:t>
      </w:r>
      <w:r w:rsidR="003A4163">
        <w:t>ы</w:t>
      </w:r>
      <w:r w:rsidRPr="00B50A22">
        <w:t xml:space="preserve"> для периодической подпитки автономных систем (в пределах 100</w:t>
      </w:r>
      <w:r w:rsidR="00100F96" w:rsidRPr="00B50A22">
        <w:t>–</w:t>
      </w:r>
      <w:r w:rsidRPr="00B50A22">
        <w:t>200 л в год/система), можно будет осуществлять из централизованной ВПУ автоцистернами. Перспективные балансы производительности водоподготовительных установок в период 2026</w:t>
      </w:r>
      <w:r w:rsidR="00FD4AE0" w:rsidRPr="00B50A22">
        <w:t>–</w:t>
      </w:r>
      <w:r w:rsidRPr="00B50A22">
        <w:t>2036 гг</w:t>
      </w:r>
      <w:r w:rsidR="00FD4AE0" w:rsidRPr="00B50A22">
        <w:t>.</w:t>
      </w:r>
      <w:r w:rsidRPr="00B50A22">
        <w:t xml:space="preserve"> представлены в табл. 3.1.</w:t>
      </w:r>
      <w:r w:rsidR="002332A6" w:rsidRPr="00B50A22">
        <w:t>6</w:t>
      </w:r>
      <w:r w:rsidRPr="00B50A22">
        <w:t>.</w:t>
      </w:r>
    </w:p>
    <w:p w:rsidR="00AD1A46" w:rsidRDefault="00AD1A46">
      <w:pPr>
        <w:spacing w:after="200" w:line="276" w:lineRule="auto"/>
        <w:ind w:firstLine="0"/>
        <w:jc w:val="left"/>
      </w:pPr>
      <w:bookmarkStart w:id="58" w:name="_Toc35951435"/>
      <w:r>
        <w:br w:type="page"/>
      </w:r>
    </w:p>
    <w:p w:rsidR="00B11524" w:rsidRPr="00B50A22" w:rsidRDefault="00B11524" w:rsidP="00224A4C">
      <w:pPr>
        <w:spacing w:before="240"/>
        <w:ind w:firstLine="0"/>
      </w:pPr>
      <w:r w:rsidRPr="00B50A22">
        <w:lastRenderedPageBreak/>
        <w:t>Таблица 3.1.1</w:t>
      </w:r>
      <w:r w:rsidR="00FD4AE0" w:rsidRPr="00B50A22">
        <w:t>.</w:t>
      </w:r>
      <w:r w:rsidRPr="00B50A22">
        <w:t xml:space="preserve"> Существующие балансы производительности водоподготовительных установок (далее </w:t>
      </w:r>
      <w:r w:rsidR="00FD4AE0" w:rsidRPr="00B50A22">
        <w:t>–</w:t>
      </w:r>
      <w:r w:rsidRPr="00B50A22">
        <w:t xml:space="preserve"> ВПУ) и подпитки тепловой сети источника тепловой энергии, функционирующего в режиме комбинированной выработки электрической и тепловой энергии, в зоне ЕТО 1 ООО «Теплоснабжение», </w:t>
      </w:r>
      <w:r w:rsidR="004002A2" w:rsidRPr="00B50A22">
        <w:t>т/ч</w:t>
      </w:r>
    </w:p>
    <w:p w:rsidR="00C00E3B" w:rsidRPr="00B50A22" w:rsidRDefault="00C00E3B" w:rsidP="00C00E3B">
      <w:pPr>
        <w:pStyle w:val="a3"/>
        <w:rPr>
          <w:rFonts w:cs="Times New Roman"/>
          <w:sz w:val="12"/>
          <w:szCs w:val="12"/>
        </w:rPr>
      </w:pPr>
    </w:p>
    <w:tbl>
      <w:tblPr>
        <w:tblW w:w="8523" w:type="dxa"/>
        <w:tblInd w:w="-10" w:type="dxa"/>
        <w:tblLook w:val="04A0" w:firstRow="1" w:lastRow="0" w:firstColumn="1" w:lastColumn="0" w:noHBand="0" w:noVBand="1"/>
      </w:tblPr>
      <w:tblGrid>
        <w:gridCol w:w="3598"/>
        <w:gridCol w:w="1113"/>
        <w:gridCol w:w="1010"/>
        <w:gridCol w:w="953"/>
        <w:gridCol w:w="934"/>
        <w:gridCol w:w="915"/>
      </w:tblGrid>
      <w:tr w:rsidR="007C40A9" w:rsidRPr="00B50A22" w:rsidTr="007C40A9">
        <w:trPr>
          <w:trHeight w:val="563"/>
        </w:trPr>
        <w:tc>
          <w:tcPr>
            <w:tcW w:w="3598"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7C40A9" w:rsidRPr="00B50A22" w:rsidRDefault="007C40A9" w:rsidP="00317FD9">
            <w:pPr>
              <w:pStyle w:val="ad"/>
            </w:pPr>
            <w:r w:rsidRPr="00B50A22">
              <w:t>Параметр</w:t>
            </w:r>
          </w:p>
        </w:tc>
        <w:tc>
          <w:tcPr>
            <w:tcW w:w="1113" w:type="dxa"/>
            <w:tcBorders>
              <w:top w:val="single" w:sz="8" w:space="0" w:color="auto"/>
              <w:left w:val="nil"/>
              <w:bottom w:val="single" w:sz="8" w:space="0" w:color="auto"/>
              <w:right w:val="single" w:sz="8" w:space="0" w:color="auto"/>
            </w:tcBorders>
            <w:shd w:val="clear" w:color="000000" w:fill="F2F2F2"/>
            <w:vAlign w:val="center"/>
            <w:hideMark/>
          </w:tcPr>
          <w:p w:rsidR="007C40A9" w:rsidRPr="00B50A22" w:rsidRDefault="007C40A9" w:rsidP="00317FD9">
            <w:pPr>
              <w:pStyle w:val="ad"/>
            </w:pPr>
            <w:r w:rsidRPr="00B50A22">
              <w:t>Единицы измерения</w:t>
            </w:r>
          </w:p>
        </w:tc>
        <w:tc>
          <w:tcPr>
            <w:tcW w:w="1010" w:type="dxa"/>
            <w:tcBorders>
              <w:top w:val="single" w:sz="8" w:space="0" w:color="auto"/>
              <w:left w:val="nil"/>
              <w:bottom w:val="single" w:sz="8" w:space="0" w:color="auto"/>
              <w:right w:val="single" w:sz="8" w:space="0" w:color="auto"/>
            </w:tcBorders>
            <w:shd w:val="clear" w:color="000000" w:fill="F2F2F2"/>
            <w:vAlign w:val="center"/>
            <w:hideMark/>
          </w:tcPr>
          <w:p w:rsidR="007C40A9" w:rsidRPr="00B50A22" w:rsidRDefault="007C40A9" w:rsidP="00317FD9">
            <w:pPr>
              <w:pStyle w:val="ad"/>
            </w:pPr>
            <w:r w:rsidRPr="00B50A22">
              <w:t>2022</w:t>
            </w:r>
          </w:p>
        </w:tc>
        <w:tc>
          <w:tcPr>
            <w:tcW w:w="953" w:type="dxa"/>
            <w:tcBorders>
              <w:top w:val="single" w:sz="8" w:space="0" w:color="auto"/>
              <w:left w:val="nil"/>
              <w:bottom w:val="single" w:sz="8" w:space="0" w:color="auto"/>
              <w:right w:val="single" w:sz="8" w:space="0" w:color="auto"/>
            </w:tcBorders>
            <w:shd w:val="clear" w:color="000000" w:fill="F2F2F2"/>
            <w:vAlign w:val="center"/>
            <w:hideMark/>
          </w:tcPr>
          <w:p w:rsidR="007C40A9" w:rsidRPr="00B50A22" w:rsidRDefault="007C40A9" w:rsidP="00317FD9">
            <w:pPr>
              <w:pStyle w:val="ad"/>
            </w:pPr>
            <w:r w:rsidRPr="00B50A22">
              <w:t>2023</w:t>
            </w:r>
          </w:p>
        </w:tc>
        <w:tc>
          <w:tcPr>
            <w:tcW w:w="934" w:type="dxa"/>
            <w:tcBorders>
              <w:top w:val="single" w:sz="8" w:space="0" w:color="auto"/>
              <w:left w:val="nil"/>
              <w:bottom w:val="single" w:sz="8" w:space="0" w:color="auto"/>
              <w:right w:val="single" w:sz="8" w:space="0" w:color="auto"/>
            </w:tcBorders>
            <w:shd w:val="clear" w:color="000000" w:fill="F2F2F2"/>
            <w:vAlign w:val="center"/>
            <w:hideMark/>
          </w:tcPr>
          <w:p w:rsidR="007C40A9" w:rsidRPr="00B50A22" w:rsidRDefault="007C40A9" w:rsidP="00317FD9">
            <w:pPr>
              <w:pStyle w:val="ad"/>
            </w:pPr>
            <w:r w:rsidRPr="00B50A22">
              <w:t>2024</w:t>
            </w:r>
          </w:p>
        </w:tc>
        <w:tc>
          <w:tcPr>
            <w:tcW w:w="915" w:type="dxa"/>
            <w:tcBorders>
              <w:top w:val="single" w:sz="8" w:space="0" w:color="auto"/>
              <w:left w:val="nil"/>
              <w:bottom w:val="single" w:sz="8" w:space="0" w:color="auto"/>
              <w:right w:val="single" w:sz="8" w:space="0" w:color="auto"/>
            </w:tcBorders>
            <w:shd w:val="clear" w:color="000000" w:fill="F2F2F2"/>
            <w:vAlign w:val="center"/>
            <w:hideMark/>
          </w:tcPr>
          <w:p w:rsidR="007C40A9" w:rsidRPr="00B50A22" w:rsidRDefault="007C40A9" w:rsidP="00317FD9">
            <w:pPr>
              <w:pStyle w:val="ad"/>
            </w:pPr>
            <w:r w:rsidRPr="00B50A22">
              <w:t>2025</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Производительность ВПУ</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425</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425</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425</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425</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Срок службы</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лет</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30</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29</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30</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30</w:t>
            </w:r>
          </w:p>
        </w:tc>
      </w:tr>
      <w:tr w:rsidR="007C40A9" w:rsidRPr="00B50A22" w:rsidTr="007C40A9">
        <w:trPr>
          <w:trHeight w:val="53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Количество баков-аккумуляторов</w:t>
            </w:r>
          </w:p>
          <w:p w:rsidR="007C40A9" w:rsidRPr="00B50A22" w:rsidRDefault="007C40A9" w:rsidP="00317FD9">
            <w:pPr>
              <w:pStyle w:val="ad"/>
            </w:pPr>
            <w:r w:rsidRPr="00B50A22">
              <w:t>теплоносителя</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ед.</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1</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1</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1</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1</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Общая емкость баков-аккумуляторов</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м3</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1000</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1000</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1000</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1000</w:t>
            </w:r>
          </w:p>
        </w:tc>
      </w:tr>
      <w:tr w:rsidR="007C40A9" w:rsidRPr="00B50A22" w:rsidTr="007C40A9">
        <w:trPr>
          <w:trHeight w:val="53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Расчетный часовой расход для подпитки системы теплоснабжения</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64,71</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63,65</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68,02</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69,02</w:t>
            </w:r>
          </w:p>
        </w:tc>
      </w:tr>
      <w:tr w:rsidR="007C40A9" w:rsidRPr="00B50A22" w:rsidTr="007C40A9">
        <w:trPr>
          <w:trHeight w:val="53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Всего подпитка тепловой сети, в том</w:t>
            </w:r>
          </w:p>
          <w:p w:rsidR="007C40A9" w:rsidRPr="00B50A22" w:rsidRDefault="007C40A9" w:rsidP="00317FD9">
            <w:pPr>
              <w:pStyle w:val="ad"/>
            </w:pPr>
            <w:r w:rsidRPr="00B50A22">
              <w:t>числе:</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132,64</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191,24</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231,08</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282,33</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нормативные утечки теплоносителя</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6,11</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6,32</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7,16</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8,16</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сверхнормативные утечки</w:t>
            </w:r>
          </w:p>
          <w:p w:rsidR="007C40A9" w:rsidRPr="00B50A22" w:rsidRDefault="007C40A9" w:rsidP="00317FD9">
            <w:pPr>
              <w:pStyle w:val="ad"/>
            </w:pPr>
            <w:r w:rsidRPr="00B50A22">
              <w:t xml:space="preserve"> теплоносителя</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69,73</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rPr>
                <w:sz w:val="22"/>
                <w:szCs w:val="22"/>
              </w:rPr>
            </w:pPr>
            <w:r>
              <w:rPr>
                <w:sz w:val="22"/>
                <w:szCs w:val="22"/>
              </w:rPr>
              <w:t>127,82</w:t>
            </w:r>
          </w:p>
        </w:tc>
        <w:tc>
          <w:tcPr>
            <w:tcW w:w="934" w:type="dxa"/>
            <w:tcBorders>
              <w:top w:val="nil"/>
              <w:left w:val="nil"/>
              <w:bottom w:val="single" w:sz="8" w:space="0" w:color="auto"/>
              <w:right w:val="nil"/>
            </w:tcBorders>
            <w:shd w:val="clear" w:color="auto" w:fill="auto"/>
            <w:vAlign w:val="center"/>
            <w:hideMark/>
          </w:tcPr>
          <w:p w:rsidR="007C40A9" w:rsidRDefault="007C40A9" w:rsidP="00317FD9">
            <w:pPr>
              <w:pStyle w:val="ad"/>
              <w:rPr>
                <w:sz w:val="22"/>
                <w:szCs w:val="22"/>
              </w:rPr>
            </w:pPr>
            <w:r>
              <w:rPr>
                <w:sz w:val="22"/>
                <w:szCs w:val="22"/>
              </w:rPr>
              <w:t>166,42</w:t>
            </w:r>
          </w:p>
        </w:tc>
        <w:tc>
          <w:tcPr>
            <w:tcW w:w="915" w:type="dxa"/>
            <w:tcBorders>
              <w:top w:val="nil"/>
              <w:left w:val="single" w:sz="8" w:space="0" w:color="auto"/>
              <w:bottom w:val="single" w:sz="8" w:space="0" w:color="auto"/>
              <w:right w:val="single" w:sz="8" w:space="0" w:color="auto"/>
            </w:tcBorders>
            <w:shd w:val="clear" w:color="auto" w:fill="auto"/>
            <w:vAlign w:val="center"/>
            <w:hideMark/>
          </w:tcPr>
          <w:p w:rsidR="007C40A9" w:rsidRDefault="007C40A9" w:rsidP="00317FD9">
            <w:pPr>
              <w:pStyle w:val="ad"/>
              <w:rPr>
                <w:sz w:val="22"/>
                <w:szCs w:val="22"/>
              </w:rPr>
            </w:pPr>
            <w:r>
              <w:rPr>
                <w:sz w:val="22"/>
                <w:szCs w:val="22"/>
              </w:rPr>
              <w:t>216,67</w:t>
            </w:r>
          </w:p>
        </w:tc>
      </w:tr>
      <w:tr w:rsidR="007C40A9" w:rsidRPr="00B50A22" w:rsidTr="007C40A9">
        <w:trPr>
          <w:trHeight w:val="525"/>
        </w:trPr>
        <w:tc>
          <w:tcPr>
            <w:tcW w:w="3598" w:type="dxa"/>
            <w:tcBorders>
              <w:top w:val="nil"/>
              <w:left w:val="single" w:sz="8" w:space="0" w:color="auto"/>
              <w:bottom w:val="nil"/>
              <w:right w:val="single" w:sz="8" w:space="0" w:color="auto"/>
            </w:tcBorders>
            <w:shd w:val="clear" w:color="000000" w:fill="FFFFFF"/>
            <w:vAlign w:val="center"/>
            <w:hideMark/>
          </w:tcPr>
          <w:p w:rsidR="007C40A9" w:rsidRPr="00B50A22" w:rsidRDefault="007C40A9" w:rsidP="00317FD9">
            <w:pPr>
              <w:pStyle w:val="ad"/>
            </w:pPr>
            <w:r w:rsidRPr="00B50A22">
              <w:t>Отпуск теплоносителя из тепловых</w:t>
            </w:r>
          </w:p>
          <w:p w:rsidR="007C40A9" w:rsidRPr="00B50A22" w:rsidRDefault="007C40A9" w:rsidP="00317FD9">
            <w:pPr>
              <w:pStyle w:val="ad"/>
            </w:pPr>
            <w:r w:rsidRPr="00B50A22">
              <w:t>сетей на цели ГВС</w:t>
            </w:r>
          </w:p>
        </w:tc>
        <w:tc>
          <w:tcPr>
            <w:tcW w:w="1113" w:type="dxa"/>
            <w:vMerge w:val="restart"/>
            <w:tcBorders>
              <w:top w:val="nil"/>
              <w:left w:val="single" w:sz="8" w:space="0" w:color="auto"/>
              <w:bottom w:val="single" w:sz="8" w:space="0" w:color="000000"/>
              <w:right w:val="single" w:sz="8" w:space="0" w:color="auto"/>
            </w:tcBorders>
            <w:shd w:val="clear" w:color="000000" w:fill="FFFFFF"/>
            <w:vAlign w:val="center"/>
            <w:hideMark/>
          </w:tcPr>
          <w:p w:rsidR="007C40A9" w:rsidRPr="00B50A22" w:rsidRDefault="007C40A9" w:rsidP="00317FD9">
            <w:pPr>
              <w:pStyle w:val="ad"/>
            </w:pPr>
            <w:r w:rsidRPr="00B50A22">
              <w:t>т/ч</w:t>
            </w:r>
          </w:p>
        </w:tc>
        <w:tc>
          <w:tcPr>
            <w:tcW w:w="1010"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317FD9">
            <w:pPr>
              <w:pStyle w:val="ad"/>
              <w:rPr>
                <w:sz w:val="22"/>
                <w:szCs w:val="22"/>
              </w:rPr>
            </w:pPr>
            <w:r>
              <w:rPr>
                <w:sz w:val="22"/>
                <w:szCs w:val="22"/>
              </w:rPr>
              <w:t>56,8</w:t>
            </w:r>
          </w:p>
        </w:tc>
        <w:tc>
          <w:tcPr>
            <w:tcW w:w="953"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317FD9">
            <w:pPr>
              <w:pStyle w:val="ad"/>
              <w:rPr>
                <w:sz w:val="22"/>
                <w:szCs w:val="22"/>
              </w:rPr>
            </w:pPr>
            <w:r>
              <w:rPr>
                <w:sz w:val="22"/>
                <w:szCs w:val="22"/>
              </w:rPr>
              <w:t>57,1</w:t>
            </w:r>
          </w:p>
        </w:tc>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317FD9">
            <w:pPr>
              <w:pStyle w:val="ad"/>
              <w:rPr>
                <w:sz w:val="22"/>
                <w:szCs w:val="22"/>
              </w:rPr>
            </w:pPr>
            <w:r>
              <w:rPr>
                <w:sz w:val="22"/>
                <w:szCs w:val="22"/>
              </w:rPr>
              <w:t>57,5</w:t>
            </w:r>
          </w:p>
        </w:tc>
        <w:tc>
          <w:tcPr>
            <w:tcW w:w="915"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317FD9">
            <w:pPr>
              <w:pStyle w:val="ad"/>
              <w:rPr>
                <w:sz w:val="22"/>
                <w:szCs w:val="22"/>
              </w:rPr>
            </w:pPr>
            <w:r>
              <w:rPr>
                <w:sz w:val="22"/>
                <w:szCs w:val="22"/>
              </w:rPr>
              <w:t>57,5</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(среднечасовой расход теплоносителя)</w:t>
            </w:r>
          </w:p>
        </w:tc>
        <w:tc>
          <w:tcPr>
            <w:tcW w:w="1113"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317FD9">
            <w:pPr>
              <w:pStyle w:val="ad"/>
            </w:pPr>
          </w:p>
        </w:tc>
        <w:tc>
          <w:tcPr>
            <w:tcW w:w="1010"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317FD9">
            <w:pPr>
              <w:pStyle w:val="ad"/>
            </w:pPr>
          </w:p>
        </w:tc>
        <w:tc>
          <w:tcPr>
            <w:tcW w:w="953"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317FD9">
            <w:pPr>
              <w:pStyle w:val="ad"/>
              <w:rPr>
                <w:sz w:val="22"/>
              </w:rPr>
            </w:pPr>
          </w:p>
        </w:tc>
        <w:tc>
          <w:tcPr>
            <w:tcW w:w="934"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317FD9">
            <w:pPr>
              <w:pStyle w:val="ad"/>
              <w:rPr>
                <w:sz w:val="22"/>
              </w:rPr>
            </w:pPr>
          </w:p>
        </w:tc>
        <w:tc>
          <w:tcPr>
            <w:tcW w:w="915"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317FD9">
            <w:pPr>
              <w:pStyle w:val="ad"/>
              <w:rPr>
                <w:sz w:val="22"/>
              </w:rPr>
            </w:pPr>
          </w:p>
        </w:tc>
      </w:tr>
      <w:tr w:rsidR="007C40A9" w:rsidRPr="00B50A22" w:rsidTr="007C40A9">
        <w:trPr>
          <w:trHeight w:val="525"/>
        </w:trPr>
        <w:tc>
          <w:tcPr>
            <w:tcW w:w="3598" w:type="dxa"/>
            <w:tcBorders>
              <w:top w:val="nil"/>
              <w:left w:val="single" w:sz="8" w:space="0" w:color="auto"/>
              <w:bottom w:val="nil"/>
              <w:right w:val="single" w:sz="8" w:space="0" w:color="auto"/>
            </w:tcBorders>
            <w:shd w:val="clear" w:color="000000" w:fill="FFFFFF"/>
            <w:vAlign w:val="center"/>
            <w:hideMark/>
          </w:tcPr>
          <w:p w:rsidR="007C40A9" w:rsidRPr="00B50A22" w:rsidRDefault="007C40A9" w:rsidP="00317FD9">
            <w:pPr>
              <w:pStyle w:val="ad"/>
            </w:pPr>
            <w:r w:rsidRPr="00B50A22">
              <w:t>Отпуск теплоносителя из тепловых сетей на цели ГВС</w:t>
            </w:r>
          </w:p>
        </w:tc>
        <w:tc>
          <w:tcPr>
            <w:tcW w:w="1113" w:type="dxa"/>
            <w:vMerge w:val="restart"/>
            <w:tcBorders>
              <w:top w:val="nil"/>
              <w:left w:val="single" w:sz="8" w:space="0" w:color="auto"/>
              <w:bottom w:val="single" w:sz="8" w:space="0" w:color="000000"/>
              <w:right w:val="single" w:sz="8" w:space="0" w:color="auto"/>
            </w:tcBorders>
            <w:shd w:val="clear" w:color="000000" w:fill="FFFFFF"/>
            <w:vAlign w:val="center"/>
            <w:hideMark/>
          </w:tcPr>
          <w:p w:rsidR="007C40A9" w:rsidRPr="00B50A22" w:rsidRDefault="007C40A9" w:rsidP="00317FD9">
            <w:pPr>
              <w:pStyle w:val="ad"/>
            </w:pPr>
            <w:r w:rsidRPr="00B50A22">
              <w:t>т/ч</w:t>
            </w:r>
          </w:p>
        </w:tc>
        <w:tc>
          <w:tcPr>
            <w:tcW w:w="1010"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317FD9">
            <w:pPr>
              <w:pStyle w:val="ad"/>
            </w:pPr>
            <w:r>
              <w:t>76,44</w:t>
            </w:r>
          </w:p>
        </w:tc>
        <w:tc>
          <w:tcPr>
            <w:tcW w:w="953"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317FD9">
            <w:pPr>
              <w:pStyle w:val="ad"/>
            </w:pPr>
            <w:r>
              <w:t>95,784</w:t>
            </w:r>
          </w:p>
        </w:tc>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317FD9">
            <w:pPr>
              <w:pStyle w:val="ad"/>
            </w:pPr>
            <w:r>
              <w:t>76,2</w:t>
            </w:r>
          </w:p>
        </w:tc>
        <w:tc>
          <w:tcPr>
            <w:tcW w:w="915" w:type="dxa"/>
            <w:vMerge w:val="restart"/>
            <w:tcBorders>
              <w:top w:val="nil"/>
              <w:left w:val="single" w:sz="8" w:space="0" w:color="auto"/>
              <w:bottom w:val="single" w:sz="8" w:space="0" w:color="000000"/>
              <w:right w:val="single" w:sz="8" w:space="0" w:color="auto"/>
            </w:tcBorders>
            <w:shd w:val="clear" w:color="auto" w:fill="auto"/>
            <w:vAlign w:val="center"/>
            <w:hideMark/>
          </w:tcPr>
          <w:p w:rsidR="007C40A9" w:rsidRDefault="007C40A9" w:rsidP="00317FD9">
            <w:pPr>
              <w:pStyle w:val="ad"/>
            </w:pPr>
            <w:r>
              <w:t>81,24</w:t>
            </w:r>
          </w:p>
        </w:tc>
      </w:tr>
      <w:tr w:rsidR="007C40A9" w:rsidRPr="00B50A22" w:rsidTr="007C40A9">
        <w:trPr>
          <w:trHeight w:val="53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(максимальный часовой расход теплоносителя)</w:t>
            </w:r>
          </w:p>
        </w:tc>
        <w:tc>
          <w:tcPr>
            <w:tcW w:w="1113"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317FD9">
            <w:pPr>
              <w:pStyle w:val="ad"/>
            </w:pPr>
          </w:p>
        </w:tc>
        <w:tc>
          <w:tcPr>
            <w:tcW w:w="1010"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317FD9">
            <w:pPr>
              <w:pStyle w:val="ad"/>
            </w:pPr>
          </w:p>
        </w:tc>
        <w:tc>
          <w:tcPr>
            <w:tcW w:w="953"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317FD9">
            <w:pPr>
              <w:pStyle w:val="ad"/>
            </w:pPr>
          </w:p>
        </w:tc>
        <w:tc>
          <w:tcPr>
            <w:tcW w:w="934"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317FD9">
            <w:pPr>
              <w:pStyle w:val="ad"/>
            </w:pPr>
          </w:p>
        </w:tc>
        <w:tc>
          <w:tcPr>
            <w:tcW w:w="915" w:type="dxa"/>
            <w:vMerge/>
            <w:tcBorders>
              <w:top w:val="nil"/>
              <w:left w:val="single" w:sz="8" w:space="0" w:color="auto"/>
              <w:bottom w:val="single" w:sz="8" w:space="0" w:color="000000"/>
              <w:right w:val="single" w:sz="8" w:space="0" w:color="auto"/>
            </w:tcBorders>
            <w:vAlign w:val="center"/>
            <w:hideMark/>
          </w:tcPr>
          <w:p w:rsidR="007C40A9" w:rsidRPr="00B50A22" w:rsidRDefault="007C40A9" w:rsidP="00317FD9">
            <w:pPr>
              <w:pStyle w:val="ad"/>
            </w:pPr>
          </w:p>
        </w:tc>
      </w:tr>
      <w:tr w:rsidR="007C40A9" w:rsidRPr="00B50A22" w:rsidTr="007C40A9">
        <w:trPr>
          <w:trHeight w:val="53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Объем аварийной подпитки (химически не обработанной и не деаэрированной водой)</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 xml:space="preserve"> -</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 xml:space="preserve"> -</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 xml:space="preserve"> -</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 xml:space="preserve"> -</w:t>
            </w:r>
          </w:p>
        </w:tc>
      </w:tr>
      <w:tr w:rsidR="007C40A9"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Резерв (+) / дефицит (-) ВПУ</w:t>
            </w:r>
          </w:p>
        </w:tc>
        <w:tc>
          <w:tcPr>
            <w:tcW w:w="1113" w:type="dxa"/>
            <w:tcBorders>
              <w:top w:val="nil"/>
              <w:left w:val="nil"/>
              <w:bottom w:val="single" w:sz="8" w:space="0" w:color="auto"/>
              <w:right w:val="single" w:sz="8" w:space="0" w:color="auto"/>
            </w:tcBorders>
            <w:shd w:val="clear" w:color="000000" w:fill="FFFFFF"/>
            <w:vAlign w:val="center"/>
            <w:hideMark/>
          </w:tcPr>
          <w:p w:rsidR="007C40A9" w:rsidRPr="00B50A22" w:rsidRDefault="007C40A9" w:rsidP="00317FD9">
            <w:pPr>
              <w:pStyle w:val="ad"/>
            </w:pPr>
            <w:r w:rsidRPr="00B50A22">
              <w:t>т/ч</w:t>
            </w:r>
          </w:p>
        </w:tc>
        <w:tc>
          <w:tcPr>
            <w:tcW w:w="1010"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292,36</w:t>
            </w:r>
          </w:p>
        </w:tc>
        <w:tc>
          <w:tcPr>
            <w:tcW w:w="953"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233,76</w:t>
            </w:r>
          </w:p>
        </w:tc>
        <w:tc>
          <w:tcPr>
            <w:tcW w:w="934"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193,92</w:t>
            </w:r>
          </w:p>
        </w:tc>
        <w:tc>
          <w:tcPr>
            <w:tcW w:w="915" w:type="dxa"/>
            <w:tcBorders>
              <w:top w:val="nil"/>
              <w:left w:val="nil"/>
              <w:bottom w:val="single" w:sz="8" w:space="0" w:color="auto"/>
              <w:right w:val="single" w:sz="8" w:space="0" w:color="auto"/>
            </w:tcBorders>
            <w:shd w:val="clear" w:color="auto" w:fill="auto"/>
            <w:vAlign w:val="center"/>
            <w:hideMark/>
          </w:tcPr>
          <w:p w:rsidR="007C40A9" w:rsidRDefault="007C40A9" w:rsidP="00317FD9">
            <w:pPr>
              <w:pStyle w:val="ad"/>
            </w:pPr>
            <w:r>
              <w:t>142,67</w:t>
            </w:r>
          </w:p>
        </w:tc>
      </w:tr>
      <w:tr w:rsidR="007C40A9" w:rsidRPr="00B50A22" w:rsidTr="0084643B">
        <w:trPr>
          <w:trHeight w:val="293"/>
        </w:trPr>
        <w:tc>
          <w:tcPr>
            <w:tcW w:w="3598" w:type="dxa"/>
            <w:tcBorders>
              <w:top w:val="nil"/>
              <w:left w:val="single" w:sz="8" w:space="0" w:color="auto"/>
              <w:bottom w:val="nil"/>
              <w:right w:val="single" w:sz="8" w:space="0" w:color="auto"/>
            </w:tcBorders>
            <w:shd w:val="clear" w:color="000000" w:fill="FFFFFF"/>
            <w:vAlign w:val="center"/>
            <w:hideMark/>
          </w:tcPr>
          <w:p w:rsidR="007C40A9" w:rsidRPr="00B50A22" w:rsidRDefault="007C40A9" w:rsidP="00317FD9">
            <w:pPr>
              <w:pStyle w:val="ad"/>
            </w:pPr>
            <w:r w:rsidRPr="00B50A22">
              <w:t>Доля резерва</w:t>
            </w:r>
          </w:p>
        </w:tc>
        <w:tc>
          <w:tcPr>
            <w:tcW w:w="1113" w:type="dxa"/>
            <w:tcBorders>
              <w:top w:val="nil"/>
              <w:left w:val="nil"/>
              <w:bottom w:val="nil"/>
              <w:right w:val="single" w:sz="8" w:space="0" w:color="auto"/>
            </w:tcBorders>
            <w:shd w:val="clear" w:color="000000" w:fill="FFFFFF"/>
            <w:vAlign w:val="center"/>
            <w:hideMark/>
          </w:tcPr>
          <w:p w:rsidR="007C40A9" w:rsidRPr="00B50A22" w:rsidRDefault="007C40A9" w:rsidP="00317FD9">
            <w:pPr>
              <w:pStyle w:val="ad"/>
            </w:pPr>
            <w:r w:rsidRPr="00B50A22">
              <w:t>%</w:t>
            </w:r>
          </w:p>
        </w:tc>
        <w:tc>
          <w:tcPr>
            <w:tcW w:w="1010" w:type="dxa"/>
            <w:tcBorders>
              <w:top w:val="nil"/>
              <w:left w:val="nil"/>
              <w:bottom w:val="nil"/>
              <w:right w:val="single" w:sz="8" w:space="0" w:color="auto"/>
            </w:tcBorders>
            <w:shd w:val="clear" w:color="auto" w:fill="auto"/>
            <w:vAlign w:val="center"/>
            <w:hideMark/>
          </w:tcPr>
          <w:p w:rsidR="007C40A9" w:rsidRDefault="007C40A9" w:rsidP="00317FD9">
            <w:pPr>
              <w:pStyle w:val="ad"/>
            </w:pPr>
            <w:r>
              <w:t>68,79%</w:t>
            </w:r>
          </w:p>
        </w:tc>
        <w:tc>
          <w:tcPr>
            <w:tcW w:w="953" w:type="dxa"/>
            <w:tcBorders>
              <w:top w:val="nil"/>
              <w:left w:val="nil"/>
              <w:bottom w:val="nil"/>
              <w:right w:val="single" w:sz="8" w:space="0" w:color="auto"/>
            </w:tcBorders>
            <w:shd w:val="clear" w:color="auto" w:fill="auto"/>
            <w:vAlign w:val="center"/>
            <w:hideMark/>
          </w:tcPr>
          <w:p w:rsidR="007C40A9" w:rsidRDefault="007C40A9" w:rsidP="00317FD9">
            <w:pPr>
              <w:pStyle w:val="ad"/>
            </w:pPr>
            <w:r>
              <w:t>55,00%</w:t>
            </w:r>
          </w:p>
        </w:tc>
        <w:tc>
          <w:tcPr>
            <w:tcW w:w="934" w:type="dxa"/>
            <w:tcBorders>
              <w:top w:val="nil"/>
              <w:left w:val="nil"/>
              <w:bottom w:val="nil"/>
              <w:right w:val="single" w:sz="8" w:space="0" w:color="auto"/>
            </w:tcBorders>
            <w:shd w:val="clear" w:color="auto" w:fill="auto"/>
            <w:vAlign w:val="center"/>
            <w:hideMark/>
          </w:tcPr>
          <w:p w:rsidR="007C40A9" w:rsidRDefault="007C40A9" w:rsidP="00317FD9">
            <w:pPr>
              <w:pStyle w:val="ad"/>
            </w:pPr>
            <w:r>
              <w:t>45,63%</w:t>
            </w:r>
          </w:p>
        </w:tc>
        <w:tc>
          <w:tcPr>
            <w:tcW w:w="915" w:type="dxa"/>
            <w:tcBorders>
              <w:top w:val="nil"/>
              <w:left w:val="nil"/>
              <w:bottom w:val="nil"/>
              <w:right w:val="single" w:sz="8" w:space="0" w:color="auto"/>
            </w:tcBorders>
            <w:shd w:val="clear" w:color="auto" w:fill="auto"/>
            <w:vAlign w:val="center"/>
            <w:hideMark/>
          </w:tcPr>
          <w:p w:rsidR="007C40A9" w:rsidRDefault="007C40A9" w:rsidP="00317FD9">
            <w:pPr>
              <w:pStyle w:val="ad"/>
            </w:pPr>
            <w:r>
              <w:t>33,57%</w:t>
            </w:r>
          </w:p>
        </w:tc>
      </w:tr>
      <w:tr w:rsidR="0084643B" w:rsidRPr="00B50A22" w:rsidTr="007C40A9">
        <w:trPr>
          <w:trHeight w:val="293"/>
        </w:trPr>
        <w:tc>
          <w:tcPr>
            <w:tcW w:w="3598" w:type="dxa"/>
            <w:tcBorders>
              <w:top w:val="nil"/>
              <w:left w:val="single" w:sz="8" w:space="0" w:color="auto"/>
              <w:bottom w:val="single" w:sz="8" w:space="0" w:color="auto"/>
              <w:right w:val="single" w:sz="8" w:space="0" w:color="auto"/>
            </w:tcBorders>
            <w:shd w:val="clear" w:color="000000" w:fill="FFFFFF"/>
            <w:vAlign w:val="center"/>
          </w:tcPr>
          <w:p w:rsidR="0084643B" w:rsidRPr="00B50A22" w:rsidRDefault="0084643B" w:rsidP="00317FD9">
            <w:pPr>
              <w:pStyle w:val="ad"/>
            </w:pPr>
          </w:p>
        </w:tc>
        <w:tc>
          <w:tcPr>
            <w:tcW w:w="1113" w:type="dxa"/>
            <w:tcBorders>
              <w:top w:val="nil"/>
              <w:left w:val="nil"/>
              <w:bottom w:val="single" w:sz="8" w:space="0" w:color="auto"/>
              <w:right w:val="single" w:sz="8" w:space="0" w:color="auto"/>
            </w:tcBorders>
            <w:shd w:val="clear" w:color="000000" w:fill="FFFFFF"/>
            <w:vAlign w:val="center"/>
          </w:tcPr>
          <w:p w:rsidR="0084643B" w:rsidRPr="00B50A22" w:rsidRDefault="0084643B" w:rsidP="00317FD9">
            <w:pPr>
              <w:pStyle w:val="ad"/>
            </w:pPr>
          </w:p>
        </w:tc>
        <w:tc>
          <w:tcPr>
            <w:tcW w:w="1010" w:type="dxa"/>
            <w:tcBorders>
              <w:top w:val="nil"/>
              <w:left w:val="nil"/>
              <w:bottom w:val="single" w:sz="8" w:space="0" w:color="auto"/>
              <w:right w:val="single" w:sz="8" w:space="0" w:color="auto"/>
            </w:tcBorders>
            <w:shd w:val="clear" w:color="auto" w:fill="auto"/>
            <w:vAlign w:val="center"/>
          </w:tcPr>
          <w:p w:rsidR="0084643B" w:rsidRDefault="0084643B" w:rsidP="00317FD9">
            <w:pPr>
              <w:pStyle w:val="ad"/>
            </w:pPr>
          </w:p>
        </w:tc>
        <w:tc>
          <w:tcPr>
            <w:tcW w:w="953" w:type="dxa"/>
            <w:tcBorders>
              <w:top w:val="nil"/>
              <w:left w:val="nil"/>
              <w:bottom w:val="single" w:sz="8" w:space="0" w:color="auto"/>
              <w:right w:val="single" w:sz="8" w:space="0" w:color="auto"/>
            </w:tcBorders>
            <w:shd w:val="clear" w:color="auto" w:fill="auto"/>
            <w:vAlign w:val="center"/>
          </w:tcPr>
          <w:p w:rsidR="0084643B" w:rsidRDefault="0084643B" w:rsidP="00317FD9">
            <w:pPr>
              <w:pStyle w:val="ad"/>
            </w:pPr>
          </w:p>
        </w:tc>
        <w:tc>
          <w:tcPr>
            <w:tcW w:w="934" w:type="dxa"/>
            <w:tcBorders>
              <w:top w:val="nil"/>
              <w:left w:val="nil"/>
              <w:bottom w:val="single" w:sz="8" w:space="0" w:color="auto"/>
              <w:right w:val="single" w:sz="8" w:space="0" w:color="auto"/>
            </w:tcBorders>
            <w:shd w:val="clear" w:color="auto" w:fill="auto"/>
            <w:vAlign w:val="center"/>
          </w:tcPr>
          <w:p w:rsidR="0084643B" w:rsidRDefault="0084643B" w:rsidP="00317FD9">
            <w:pPr>
              <w:pStyle w:val="ad"/>
            </w:pPr>
          </w:p>
        </w:tc>
        <w:tc>
          <w:tcPr>
            <w:tcW w:w="915" w:type="dxa"/>
            <w:tcBorders>
              <w:top w:val="nil"/>
              <w:left w:val="nil"/>
              <w:bottom w:val="single" w:sz="8" w:space="0" w:color="auto"/>
              <w:right w:val="single" w:sz="8" w:space="0" w:color="auto"/>
            </w:tcBorders>
            <w:shd w:val="clear" w:color="auto" w:fill="auto"/>
            <w:vAlign w:val="center"/>
          </w:tcPr>
          <w:p w:rsidR="0084643B" w:rsidRDefault="0084643B" w:rsidP="00317FD9">
            <w:pPr>
              <w:pStyle w:val="ad"/>
            </w:pPr>
          </w:p>
        </w:tc>
      </w:tr>
    </w:tbl>
    <w:p w:rsidR="00BD2F81" w:rsidRDefault="00BD2F81" w:rsidP="00224A4C">
      <w:pPr>
        <w:spacing w:before="240"/>
        <w:ind w:firstLine="0"/>
      </w:pPr>
      <w:bookmarkStart w:id="59" w:name="_Toc158815187"/>
      <w:bookmarkStart w:id="60" w:name="_Toc169595136"/>
      <w:r w:rsidRPr="00B50A22">
        <w:t>Таблица 3.1.2</w:t>
      </w:r>
      <w:r w:rsidR="00FD4AE0" w:rsidRPr="00B50A22">
        <w:t>.</w:t>
      </w:r>
      <w:r w:rsidRPr="00B50A22">
        <w:t xml:space="preserve"> Перспективные балансы производительности водоподготовительных установок (далее </w:t>
      </w:r>
      <w:r w:rsidR="00FD4AE0" w:rsidRPr="00B50A22">
        <w:t>–</w:t>
      </w:r>
      <w:r w:rsidRPr="00B50A22">
        <w:t xml:space="preserve"> ВПУ) и подпитки тепловой сети источника тепловой энергии, функционирующего в режиме комбинированной выработки электрической и тепловой энергии, в зоне ЕТО 1 ООО «Теплоснабжение», т/ч в период 2026</w:t>
      </w:r>
      <w:r w:rsidR="00FD4AE0" w:rsidRPr="00B50A22">
        <w:t>–</w:t>
      </w:r>
      <w:r w:rsidRPr="00B50A22">
        <w:t>2029 гг</w:t>
      </w:r>
      <w:r w:rsidR="00FD4AE0" w:rsidRPr="00B50A22">
        <w:t>.</w:t>
      </w:r>
      <w:r w:rsidRPr="00B50A22">
        <w:t xml:space="preserve"> </w:t>
      </w:r>
    </w:p>
    <w:tbl>
      <w:tblPr>
        <w:tblW w:w="9138"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969"/>
        <w:gridCol w:w="1189"/>
        <w:gridCol w:w="1134"/>
        <w:gridCol w:w="992"/>
        <w:gridCol w:w="1020"/>
        <w:gridCol w:w="834"/>
      </w:tblGrid>
      <w:tr w:rsidR="00BF509E" w:rsidRPr="00BF509E" w:rsidTr="0028695A">
        <w:trPr>
          <w:trHeight w:val="533"/>
        </w:trPr>
        <w:tc>
          <w:tcPr>
            <w:tcW w:w="3969" w:type="dxa"/>
            <w:shd w:val="clear" w:color="000000" w:fill="F2F2F2"/>
            <w:vAlign w:val="center"/>
            <w:hideMark/>
          </w:tcPr>
          <w:p w:rsidR="00BF509E" w:rsidRPr="00BF509E" w:rsidRDefault="00BF509E" w:rsidP="000F73FB">
            <w:pPr>
              <w:pStyle w:val="ad"/>
            </w:pPr>
            <w:r w:rsidRPr="00BF509E">
              <w:t>Параметр</w:t>
            </w:r>
          </w:p>
        </w:tc>
        <w:tc>
          <w:tcPr>
            <w:tcW w:w="1189" w:type="dxa"/>
            <w:shd w:val="clear" w:color="000000" w:fill="F2F2F2"/>
            <w:vAlign w:val="center"/>
            <w:hideMark/>
          </w:tcPr>
          <w:p w:rsidR="00BF509E" w:rsidRPr="00BF509E" w:rsidRDefault="00BF509E" w:rsidP="000F73FB">
            <w:pPr>
              <w:pStyle w:val="ad"/>
            </w:pPr>
            <w:r w:rsidRPr="00BF509E">
              <w:t>Единицы измерения</w:t>
            </w:r>
          </w:p>
        </w:tc>
        <w:tc>
          <w:tcPr>
            <w:tcW w:w="1134" w:type="dxa"/>
            <w:shd w:val="clear" w:color="000000" w:fill="F2F2F2"/>
            <w:vAlign w:val="center"/>
            <w:hideMark/>
          </w:tcPr>
          <w:p w:rsidR="00BF509E" w:rsidRPr="00BF509E" w:rsidRDefault="00BF509E" w:rsidP="000F73FB">
            <w:pPr>
              <w:pStyle w:val="ad"/>
            </w:pPr>
            <w:r w:rsidRPr="00BF509E">
              <w:t>2026</w:t>
            </w:r>
          </w:p>
        </w:tc>
        <w:tc>
          <w:tcPr>
            <w:tcW w:w="992" w:type="dxa"/>
            <w:shd w:val="clear" w:color="000000" w:fill="F2F2F2"/>
            <w:vAlign w:val="center"/>
            <w:hideMark/>
          </w:tcPr>
          <w:p w:rsidR="00BF509E" w:rsidRPr="00BF509E" w:rsidRDefault="00BF509E" w:rsidP="000F73FB">
            <w:pPr>
              <w:pStyle w:val="ad"/>
            </w:pPr>
            <w:r w:rsidRPr="00BF509E">
              <w:t>2027</w:t>
            </w:r>
          </w:p>
        </w:tc>
        <w:tc>
          <w:tcPr>
            <w:tcW w:w="1020" w:type="dxa"/>
            <w:shd w:val="clear" w:color="000000" w:fill="F2F2F2"/>
            <w:vAlign w:val="center"/>
            <w:hideMark/>
          </w:tcPr>
          <w:p w:rsidR="00BF509E" w:rsidRPr="00BF509E" w:rsidRDefault="00BF509E" w:rsidP="000F73FB">
            <w:pPr>
              <w:pStyle w:val="ad"/>
            </w:pPr>
            <w:r w:rsidRPr="00BF509E">
              <w:t>2028</w:t>
            </w:r>
          </w:p>
        </w:tc>
        <w:tc>
          <w:tcPr>
            <w:tcW w:w="834" w:type="dxa"/>
            <w:shd w:val="clear" w:color="000000" w:fill="F2F2F2"/>
            <w:vAlign w:val="center"/>
            <w:hideMark/>
          </w:tcPr>
          <w:p w:rsidR="00BF509E" w:rsidRPr="00BF509E" w:rsidRDefault="00BF509E" w:rsidP="000F73FB">
            <w:pPr>
              <w:pStyle w:val="ad"/>
            </w:pPr>
            <w:r w:rsidRPr="00BF509E">
              <w:t>2029</w:t>
            </w:r>
          </w:p>
        </w:tc>
      </w:tr>
      <w:tr w:rsidR="00BF509E" w:rsidRPr="00BF509E" w:rsidTr="0028695A">
        <w:trPr>
          <w:trHeight w:val="293"/>
        </w:trPr>
        <w:tc>
          <w:tcPr>
            <w:tcW w:w="3969" w:type="dxa"/>
            <w:shd w:val="clear" w:color="000000" w:fill="FFFFFF"/>
            <w:vAlign w:val="center"/>
            <w:hideMark/>
          </w:tcPr>
          <w:p w:rsidR="00BF509E" w:rsidRPr="00BF509E" w:rsidRDefault="00BF509E" w:rsidP="000F73FB">
            <w:pPr>
              <w:pStyle w:val="ad"/>
            </w:pPr>
            <w:r w:rsidRPr="00BF509E">
              <w:t>Производительность ВПУ</w:t>
            </w:r>
          </w:p>
        </w:tc>
        <w:tc>
          <w:tcPr>
            <w:tcW w:w="1189" w:type="dxa"/>
            <w:shd w:val="clear" w:color="000000" w:fill="FFFFFF"/>
            <w:vAlign w:val="center"/>
            <w:hideMark/>
          </w:tcPr>
          <w:p w:rsidR="00BF509E" w:rsidRPr="00BF509E" w:rsidRDefault="00BF509E" w:rsidP="000F73FB">
            <w:pPr>
              <w:pStyle w:val="ad"/>
            </w:pPr>
            <w:r w:rsidRPr="00BF509E">
              <w:t>т/ч</w:t>
            </w:r>
          </w:p>
        </w:tc>
        <w:tc>
          <w:tcPr>
            <w:tcW w:w="1134" w:type="dxa"/>
            <w:shd w:val="clear" w:color="auto" w:fill="auto"/>
            <w:vAlign w:val="center"/>
            <w:hideMark/>
          </w:tcPr>
          <w:p w:rsidR="00BF509E" w:rsidRPr="00BF509E" w:rsidRDefault="00BF509E" w:rsidP="000F73FB">
            <w:pPr>
              <w:pStyle w:val="ad"/>
            </w:pPr>
            <w:r w:rsidRPr="00BF509E">
              <w:t>425</w:t>
            </w:r>
          </w:p>
        </w:tc>
        <w:tc>
          <w:tcPr>
            <w:tcW w:w="992" w:type="dxa"/>
            <w:shd w:val="clear" w:color="auto" w:fill="auto"/>
            <w:vAlign w:val="center"/>
            <w:hideMark/>
          </w:tcPr>
          <w:p w:rsidR="00BF509E" w:rsidRPr="00BF509E" w:rsidRDefault="00BF509E" w:rsidP="000F73FB">
            <w:pPr>
              <w:pStyle w:val="ad"/>
            </w:pPr>
            <w:r w:rsidRPr="00BF509E">
              <w:t>425</w:t>
            </w:r>
          </w:p>
        </w:tc>
        <w:tc>
          <w:tcPr>
            <w:tcW w:w="1020" w:type="dxa"/>
            <w:shd w:val="clear" w:color="auto" w:fill="auto"/>
            <w:vAlign w:val="center"/>
            <w:hideMark/>
          </w:tcPr>
          <w:p w:rsidR="00BF509E" w:rsidRPr="00BF509E" w:rsidRDefault="00BF509E" w:rsidP="000F73FB">
            <w:pPr>
              <w:pStyle w:val="ad"/>
            </w:pPr>
            <w:r w:rsidRPr="00BF509E">
              <w:t>425</w:t>
            </w:r>
          </w:p>
        </w:tc>
        <w:tc>
          <w:tcPr>
            <w:tcW w:w="834" w:type="dxa"/>
            <w:shd w:val="clear" w:color="auto" w:fill="auto"/>
            <w:vAlign w:val="center"/>
            <w:hideMark/>
          </w:tcPr>
          <w:p w:rsidR="00BF509E" w:rsidRPr="00BF509E" w:rsidRDefault="00BF509E" w:rsidP="000F73FB">
            <w:pPr>
              <w:pStyle w:val="ad"/>
            </w:pPr>
            <w:r w:rsidRPr="00BF509E">
              <w:t>425</w:t>
            </w:r>
          </w:p>
        </w:tc>
      </w:tr>
      <w:tr w:rsidR="00BF509E" w:rsidRPr="00BF509E" w:rsidTr="0028695A">
        <w:trPr>
          <w:trHeight w:val="293"/>
        </w:trPr>
        <w:tc>
          <w:tcPr>
            <w:tcW w:w="3969" w:type="dxa"/>
            <w:shd w:val="clear" w:color="000000" w:fill="FFFFFF"/>
            <w:vAlign w:val="center"/>
            <w:hideMark/>
          </w:tcPr>
          <w:p w:rsidR="00BF509E" w:rsidRPr="00BF509E" w:rsidRDefault="00BF509E" w:rsidP="000F73FB">
            <w:pPr>
              <w:pStyle w:val="ad"/>
            </w:pPr>
            <w:r w:rsidRPr="00BF509E">
              <w:t>Срок службы</w:t>
            </w:r>
          </w:p>
        </w:tc>
        <w:tc>
          <w:tcPr>
            <w:tcW w:w="1189" w:type="dxa"/>
            <w:shd w:val="clear" w:color="000000" w:fill="FFFFFF"/>
            <w:vAlign w:val="center"/>
            <w:hideMark/>
          </w:tcPr>
          <w:p w:rsidR="00BF509E" w:rsidRPr="00BF509E" w:rsidRDefault="00BF509E" w:rsidP="000F73FB">
            <w:pPr>
              <w:pStyle w:val="ad"/>
            </w:pPr>
            <w:r w:rsidRPr="00BF509E">
              <w:t>лет</w:t>
            </w:r>
          </w:p>
        </w:tc>
        <w:tc>
          <w:tcPr>
            <w:tcW w:w="1134" w:type="dxa"/>
            <w:shd w:val="clear" w:color="auto" w:fill="auto"/>
            <w:vAlign w:val="center"/>
            <w:hideMark/>
          </w:tcPr>
          <w:p w:rsidR="00BF509E" w:rsidRPr="00BF509E" w:rsidRDefault="00BF509E" w:rsidP="000F73FB">
            <w:pPr>
              <w:pStyle w:val="ad"/>
            </w:pPr>
            <w:r w:rsidRPr="00BF509E">
              <w:t>29</w:t>
            </w:r>
          </w:p>
        </w:tc>
        <w:tc>
          <w:tcPr>
            <w:tcW w:w="992" w:type="dxa"/>
            <w:shd w:val="clear" w:color="auto" w:fill="auto"/>
            <w:vAlign w:val="center"/>
            <w:hideMark/>
          </w:tcPr>
          <w:p w:rsidR="00BF509E" w:rsidRPr="00BF509E" w:rsidRDefault="00BF509E" w:rsidP="000F73FB">
            <w:pPr>
              <w:pStyle w:val="ad"/>
            </w:pPr>
            <w:r w:rsidRPr="00BF509E">
              <w:t>30</w:t>
            </w:r>
          </w:p>
        </w:tc>
        <w:tc>
          <w:tcPr>
            <w:tcW w:w="1020" w:type="dxa"/>
            <w:shd w:val="clear" w:color="auto" w:fill="auto"/>
            <w:vAlign w:val="center"/>
            <w:hideMark/>
          </w:tcPr>
          <w:p w:rsidR="00BF509E" w:rsidRPr="00BF509E" w:rsidRDefault="00BF509E" w:rsidP="000F73FB">
            <w:pPr>
              <w:pStyle w:val="ad"/>
            </w:pPr>
            <w:r w:rsidRPr="00BF509E">
              <w:t>30</w:t>
            </w:r>
          </w:p>
        </w:tc>
        <w:tc>
          <w:tcPr>
            <w:tcW w:w="834" w:type="dxa"/>
            <w:shd w:val="clear" w:color="auto" w:fill="auto"/>
            <w:vAlign w:val="center"/>
            <w:hideMark/>
          </w:tcPr>
          <w:p w:rsidR="00BF509E" w:rsidRPr="00BF509E" w:rsidRDefault="00BF509E" w:rsidP="000F73FB">
            <w:pPr>
              <w:pStyle w:val="ad"/>
            </w:pPr>
            <w:r w:rsidRPr="00BF509E">
              <w:t>30</w:t>
            </w:r>
          </w:p>
        </w:tc>
      </w:tr>
      <w:tr w:rsidR="00BF509E" w:rsidRPr="00BF509E" w:rsidTr="0028695A">
        <w:trPr>
          <w:trHeight w:val="533"/>
        </w:trPr>
        <w:tc>
          <w:tcPr>
            <w:tcW w:w="3969" w:type="dxa"/>
            <w:shd w:val="clear" w:color="000000" w:fill="FFFFFF"/>
            <w:vAlign w:val="center"/>
            <w:hideMark/>
          </w:tcPr>
          <w:p w:rsidR="00BF509E" w:rsidRPr="00BF509E" w:rsidRDefault="00BF509E" w:rsidP="000F73FB">
            <w:pPr>
              <w:pStyle w:val="ad"/>
            </w:pPr>
            <w:r w:rsidRPr="00BF509E">
              <w:t>Количество баков-аккумуляторов теплоносителя</w:t>
            </w:r>
          </w:p>
        </w:tc>
        <w:tc>
          <w:tcPr>
            <w:tcW w:w="1189" w:type="dxa"/>
            <w:shd w:val="clear" w:color="000000" w:fill="FFFFFF"/>
            <w:vAlign w:val="center"/>
            <w:hideMark/>
          </w:tcPr>
          <w:p w:rsidR="00BF509E" w:rsidRPr="00BF509E" w:rsidRDefault="00BF509E" w:rsidP="000F73FB">
            <w:pPr>
              <w:pStyle w:val="ad"/>
            </w:pPr>
            <w:r w:rsidRPr="00BF509E">
              <w:t>ед.</w:t>
            </w:r>
          </w:p>
        </w:tc>
        <w:tc>
          <w:tcPr>
            <w:tcW w:w="1134" w:type="dxa"/>
            <w:shd w:val="clear" w:color="auto" w:fill="auto"/>
            <w:vAlign w:val="center"/>
            <w:hideMark/>
          </w:tcPr>
          <w:p w:rsidR="00BF509E" w:rsidRPr="00BF509E" w:rsidRDefault="00BF509E" w:rsidP="000F73FB">
            <w:pPr>
              <w:pStyle w:val="ad"/>
            </w:pPr>
            <w:r w:rsidRPr="00BF509E">
              <w:t>1</w:t>
            </w:r>
          </w:p>
        </w:tc>
        <w:tc>
          <w:tcPr>
            <w:tcW w:w="992" w:type="dxa"/>
            <w:shd w:val="clear" w:color="auto" w:fill="auto"/>
            <w:vAlign w:val="center"/>
            <w:hideMark/>
          </w:tcPr>
          <w:p w:rsidR="00BF509E" w:rsidRPr="00BF509E" w:rsidRDefault="00BF509E" w:rsidP="000F73FB">
            <w:pPr>
              <w:pStyle w:val="ad"/>
            </w:pPr>
            <w:r w:rsidRPr="00BF509E">
              <w:t>1</w:t>
            </w:r>
          </w:p>
        </w:tc>
        <w:tc>
          <w:tcPr>
            <w:tcW w:w="1020" w:type="dxa"/>
            <w:shd w:val="clear" w:color="auto" w:fill="auto"/>
            <w:vAlign w:val="center"/>
            <w:hideMark/>
          </w:tcPr>
          <w:p w:rsidR="00BF509E" w:rsidRPr="00BF509E" w:rsidRDefault="00BF509E" w:rsidP="000F73FB">
            <w:pPr>
              <w:pStyle w:val="ad"/>
            </w:pPr>
            <w:r w:rsidRPr="00BF509E">
              <w:t>1</w:t>
            </w:r>
          </w:p>
        </w:tc>
        <w:tc>
          <w:tcPr>
            <w:tcW w:w="834" w:type="dxa"/>
            <w:shd w:val="clear" w:color="auto" w:fill="auto"/>
            <w:vAlign w:val="center"/>
            <w:hideMark/>
          </w:tcPr>
          <w:p w:rsidR="00BF509E" w:rsidRPr="00BF509E" w:rsidRDefault="00BF509E" w:rsidP="000F73FB">
            <w:pPr>
              <w:pStyle w:val="ad"/>
            </w:pPr>
            <w:r w:rsidRPr="00BF509E">
              <w:t>1</w:t>
            </w:r>
          </w:p>
        </w:tc>
      </w:tr>
      <w:tr w:rsidR="00BF509E" w:rsidRPr="00BF509E" w:rsidTr="0028695A">
        <w:trPr>
          <w:trHeight w:val="420"/>
        </w:trPr>
        <w:tc>
          <w:tcPr>
            <w:tcW w:w="3969" w:type="dxa"/>
            <w:shd w:val="clear" w:color="000000" w:fill="FFFFFF"/>
            <w:vAlign w:val="center"/>
            <w:hideMark/>
          </w:tcPr>
          <w:p w:rsidR="00BF509E" w:rsidRPr="00BF509E" w:rsidRDefault="00BF509E" w:rsidP="000F73FB">
            <w:pPr>
              <w:pStyle w:val="ad"/>
            </w:pPr>
            <w:r w:rsidRPr="00BF509E">
              <w:t>Общая емкость баков-аккумуляторов</w:t>
            </w:r>
          </w:p>
        </w:tc>
        <w:tc>
          <w:tcPr>
            <w:tcW w:w="1189" w:type="dxa"/>
            <w:shd w:val="clear" w:color="000000" w:fill="FFFFFF"/>
            <w:vAlign w:val="center"/>
            <w:hideMark/>
          </w:tcPr>
          <w:p w:rsidR="00BF509E" w:rsidRPr="00BF509E" w:rsidRDefault="00BF509E" w:rsidP="000F73FB">
            <w:pPr>
              <w:pStyle w:val="ad"/>
            </w:pPr>
            <w:r w:rsidRPr="00BF509E">
              <w:t>м3</w:t>
            </w:r>
          </w:p>
        </w:tc>
        <w:tc>
          <w:tcPr>
            <w:tcW w:w="1134" w:type="dxa"/>
            <w:shd w:val="clear" w:color="auto" w:fill="auto"/>
            <w:vAlign w:val="center"/>
            <w:hideMark/>
          </w:tcPr>
          <w:p w:rsidR="00BF509E" w:rsidRPr="00BF509E" w:rsidRDefault="00BF509E" w:rsidP="000F73FB">
            <w:pPr>
              <w:pStyle w:val="ad"/>
            </w:pPr>
            <w:r w:rsidRPr="00BF509E">
              <w:t>1000</w:t>
            </w:r>
          </w:p>
        </w:tc>
        <w:tc>
          <w:tcPr>
            <w:tcW w:w="992" w:type="dxa"/>
            <w:shd w:val="clear" w:color="auto" w:fill="auto"/>
            <w:vAlign w:val="center"/>
            <w:hideMark/>
          </w:tcPr>
          <w:p w:rsidR="00BF509E" w:rsidRPr="00BF509E" w:rsidRDefault="00BF509E" w:rsidP="000F73FB">
            <w:pPr>
              <w:pStyle w:val="ad"/>
            </w:pPr>
            <w:r w:rsidRPr="00BF509E">
              <w:t>1000</w:t>
            </w:r>
          </w:p>
        </w:tc>
        <w:tc>
          <w:tcPr>
            <w:tcW w:w="1020" w:type="dxa"/>
            <w:shd w:val="clear" w:color="auto" w:fill="auto"/>
            <w:vAlign w:val="center"/>
            <w:hideMark/>
          </w:tcPr>
          <w:p w:rsidR="00BF509E" w:rsidRPr="00BF509E" w:rsidRDefault="00BF509E" w:rsidP="000F73FB">
            <w:pPr>
              <w:pStyle w:val="ad"/>
            </w:pPr>
            <w:r w:rsidRPr="00BF509E">
              <w:t>1000</w:t>
            </w:r>
          </w:p>
        </w:tc>
        <w:tc>
          <w:tcPr>
            <w:tcW w:w="834" w:type="dxa"/>
            <w:shd w:val="clear" w:color="auto" w:fill="auto"/>
            <w:vAlign w:val="center"/>
            <w:hideMark/>
          </w:tcPr>
          <w:p w:rsidR="00BF509E" w:rsidRPr="00BF509E" w:rsidRDefault="00BF509E" w:rsidP="000F73FB">
            <w:pPr>
              <w:pStyle w:val="ad"/>
            </w:pPr>
            <w:r w:rsidRPr="00BF509E">
              <w:t>1000</w:t>
            </w:r>
          </w:p>
        </w:tc>
      </w:tr>
      <w:tr w:rsidR="0028695A" w:rsidRPr="00BF509E" w:rsidTr="0028695A">
        <w:trPr>
          <w:trHeight w:val="569"/>
        </w:trPr>
        <w:tc>
          <w:tcPr>
            <w:tcW w:w="3969" w:type="dxa"/>
            <w:shd w:val="clear" w:color="000000" w:fill="FFFFFF"/>
            <w:vAlign w:val="center"/>
            <w:hideMark/>
          </w:tcPr>
          <w:p w:rsidR="0028695A" w:rsidRPr="00BF509E" w:rsidRDefault="0028695A" w:rsidP="0028695A">
            <w:pPr>
              <w:pStyle w:val="ad"/>
            </w:pPr>
            <w:r w:rsidRPr="00BF509E">
              <w:t>Расчетный часовой расход для подпитки системы теплоснабжения</w:t>
            </w:r>
          </w:p>
        </w:tc>
        <w:tc>
          <w:tcPr>
            <w:tcW w:w="1189" w:type="dxa"/>
            <w:shd w:val="clear" w:color="000000" w:fill="FFFFFF"/>
            <w:vAlign w:val="center"/>
            <w:hideMark/>
          </w:tcPr>
          <w:p w:rsidR="0028695A" w:rsidRPr="00BF509E" w:rsidRDefault="0028695A" w:rsidP="0028695A">
            <w:pPr>
              <w:pStyle w:val="ad"/>
            </w:pPr>
            <w:r w:rsidRPr="00BF509E">
              <w:t>т/ч</w:t>
            </w:r>
          </w:p>
        </w:tc>
        <w:tc>
          <w:tcPr>
            <w:tcW w:w="1134" w:type="dxa"/>
            <w:shd w:val="clear" w:color="auto" w:fill="auto"/>
            <w:vAlign w:val="center"/>
            <w:hideMark/>
          </w:tcPr>
          <w:p w:rsidR="0028695A" w:rsidRDefault="0028695A" w:rsidP="0028695A">
            <w:pPr>
              <w:pStyle w:val="ad"/>
            </w:pPr>
            <w:r>
              <w:t>63,82</w:t>
            </w:r>
          </w:p>
        </w:tc>
        <w:tc>
          <w:tcPr>
            <w:tcW w:w="992" w:type="dxa"/>
            <w:shd w:val="clear" w:color="auto" w:fill="auto"/>
            <w:vAlign w:val="center"/>
            <w:hideMark/>
          </w:tcPr>
          <w:p w:rsidR="0028695A" w:rsidRDefault="0028695A" w:rsidP="0028695A">
            <w:pPr>
              <w:pStyle w:val="ad"/>
            </w:pPr>
            <w:r>
              <w:t>64,11</w:t>
            </w:r>
          </w:p>
        </w:tc>
        <w:tc>
          <w:tcPr>
            <w:tcW w:w="1020" w:type="dxa"/>
            <w:shd w:val="clear" w:color="auto" w:fill="auto"/>
            <w:vAlign w:val="center"/>
            <w:hideMark/>
          </w:tcPr>
          <w:p w:rsidR="0028695A" w:rsidRDefault="0028695A" w:rsidP="0028695A">
            <w:pPr>
              <w:pStyle w:val="ad"/>
            </w:pPr>
            <w:r>
              <w:t>64,40</w:t>
            </w:r>
          </w:p>
        </w:tc>
        <w:tc>
          <w:tcPr>
            <w:tcW w:w="834" w:type="dxa"/>
            <w:shd w:val="clear" w:color="auto" w:fill="auto"/>
            <w:vAlign w:val="center"/>
            <w:hideMark/>
          </w:tcPr>
          <w:p w:rsidR="0028695A" w:rsidRDefault="0028695A" w:rsidP="0028695A">
            <w:pPr>
              <w:pStyle w:val="ad"/>
            </w:pPr>
            <w:r>
              <w:t>64,69</w:t>
            </w:r>
          </w:p>
        </w:tc>
      </w:tr>
      <w:tr w:rsidR="0028695A" w:rsidRPr="00BF509E" w:rsidTr="0028695A">
        <w:trPr>
          <w:trHeight w:val="533"/>
        </w:trPr>
        <w:tc>
          <w:tcPr>
            <w:tcW w:w="3969" w:type="dxa"/>
            <w:shd w:val="clear" w:color="000000" w:fill="FFFFFF"/>
            <w:vAlign w:val="center"/>
            <w:hideMark/>
          </w:tcPr>
          <w:p w:rsidR="0028695A" w:rsidRPr="00BF509E" w:rsidRDefault="0028695A" w:rsidP="0028695A">
            <w:pPr>
              <w:pStyle w:val="ad"/>
            </w:pPr>
            <w:r w:rsidRPr="00BF509E">
              <w:t>Всего подпитка тепловой сети, в том числе:</w:t>
            </w:r>
          </w:p>
        </w:tc>
        <w:tc>
          <w:tcPr>
            <w:tcW w:w="1189" w:type="dxa"/>
            <w:shd w:val="clear" w:color="000000" w:fill="FFFFFF"/>
            <w:vAlign w:val="center"/>
            <w:hideMark/>
          </w:tcPr>
          <w:p w:rsidR="0028695A" w:rsidRPr="00BF509E" w:rsidRDefault="0028695A" w:rsidP="0028695A">
            <w:pPr>
              <w:pStyle w:val="ad"/>
            </w:pPr>
            <w:r w:rsidRPr="00BF509E">
              <w:t>т/ч</w:t>
            </w:r>
          </w:p>
        </w:tc>
        <w:tc>
          <w:tcPr>
            <w:tcW w:w="1134" w:type="dxa"/>
            <w:shd w:val="clear" w:color="auto" w:fill="auto"/>
            <w:vAlign w:val="center"/>
            <w:hideMark/>
          </w:tcPr>
          <w:p w:rsidR="0028695A" w:rsidRDefault="0028695A" w:rsidP="0028695A">
            <w:pPr>
              <w:pStyle w:val="ad"/>
            </w:pPr>
            <w:r>
              <w:t>263,82</w:t>
            </w:r>
          </w:p>
        </w:tc>
        <w:tc>
          <w:tcPr>
            <w:tcW w:w="992" w:type="dxa"/>
            <w:shd w:val="clear" w:color="auto" w:fill="auto"/>
            <w:vAlign w:val="center"/>
            <w:hideMark/>
          </w:tcPr>
          <w:p w:rsidR="0028695A" w:rsidRDefault="0028695A" w:rsidP="0028695A">
            <w:pPr>
              <w:pStyle w:val="ad"/>
            </w:pPr>
            <w:r>
              <w:t>224,11</w:t>
            </w:r>
          </w:p>
        </w:tc>
        <w:tc>
          <w:tcPr>
            <w:tcW w:w="1020" w:type="dxa"/>
            <w:shd w:val="clear" w:color="auto" w:fill="auto"/>
            <w:vAlign w:val="center"/>
            <w:hideMark/>
          </w:tcPr>
          <w:p w:rsidR="0028695A" w:rsidRDefault="0028695A" w:rsidP="0028695A">
            <w:pPr>
              <w:pStyle w:val="ad"/>
            </w:pPr>
            <w:r>
              <w:t>204,40</w:t>
            </w:r>
          </w:p>
        </w:tc>
        <w:tc>
          <w:tcPr>
            <w:tcW w:w="834" w:type="dxa"/>
            <w:shd w:val="clear" w:color="auto" w:fill="auto"/>
            <w:vAlign w:val="center"/>
            <w:hideMark/>
          </w:tcPr>
          <w:p w:rsidR="0028695A" w:rsidRDefault="0028695A" w:rsidP="0028695A">
            <w:pPr>
              <w:pStyle w:val="ad"/>
            </w:pPr>
            <w:r>
              <w:t>164,69</w:t>
            </w:r>
          </w:p>
        </w:tc>
      </w:tr>
      <w:tr w:rsidR="0028695A" w:rsidRPr="00BF509E" w:rsidTr="0028695A">
        <w:trPr>
          <w:trHeight w:val="533"/>
        </w:trPr>
        <w:tc>
          <w:tcPr>
            <w:tcW w:w="3969" w:type="dxa"/>
            <w:shd w:val="clear" w:color="000000" w:fill="FFFFFF"/>
            <w:vAlign w:val="center"/>
            <w:hideMark/>
          </w:tcPr>
          <w:p w:rsidR="0028695A" w:rsidRPr="00BF509E" w:rsidRDefault="0028695A" w:rsidP="0028695A">
            <w:pPr>
              <w:pStyle w:val="ad"/>
            </w:pPr>
            <w:r w:rsidRPr="00BF509E">
              <w:t>нормативные утечки теплоносителя</w:t>
            </w:r>
          </w:p>
        </w:tc>
        <w:tc>
          <w:tcPr>
            <w:tcW w:w="1189" w:type="dxa"/>
            <w:shd w:val="clear" w:color="000000" w:fill="FFFFFF"/>
            <w:vAlign w:val="center"/>
            <w:hideMark/>
          </w:tcPr>
          <w:p w:rsidR="0028695A" w:rsidRPr="00BF509E" w:rsidRDefault="0028695A" w:rsidP="0028695A">
            <w:pPr>
              <w:pStyle w:val="ad"/>
            </w:pPr>
            <w:r w:rsidRPr="00BF509E">
              <w:t>т/ч</w:t>
            </w:r>
          </w:p>
        </w:tc>
        <w:tc>
          <w:tcPr>
            <w:tcW w:w="1134" w:type="dxa"/>
            <w:shd w:val="clear" w:color="auto" w:fill="auto"/>
            <w:vAlign w:val="center"/>
            <w:hideMark/>
          </w:tcPr>
          <w:p w:rsidR="0028695A" w:rsidRDefault="0028695A" w:rsidP="0028695A">
            <w:pPr>
              <w:pStyle w:val="ad"/>
            </w:pPr>
            <w:r>
              <w:t>6,32</w:t>
            </w:r>
          </w:p>
        </w:tc>
        <w:tc>
          <w:tcPr>
            <w:tcW w:w="992" w:type="dxa"/>
            <w:shd w:val="clear" w:color="auto" w:fill="auto"/>
            <w:vAlign w:val="center"/>
            <w:hideMark/>
          </w:tcPr>
          <w:p w:rsidR="0028695A" w:rsidRDefault="0028695A" w:rsidP="0028695A">
            <w:pPr>
              <w:pStyle w:val="ad"/>
            </w:pPr>
            <w:r>
              <w:t>6,32</w:t>
            </w:r>
          </w:p>
        </w:tc>
        <w:tc>
          <w:tcPr>
            <w:tcW w:w="1020" w:type="dxa"/>
            <w:shd w:val="clear" w:color="auto" w:fill="auto"/>
            <w:vAlign w:val="center"/>
            <w:hideMark/>
          </w:tcPr>
          <w:p w:rsidR="0028695A" w:rsidRDefault="0028695A" w:rsidP="0028695A">
            <w:pPr>
              <w:pStyle w:val="ad"/>
            </w:pPr>
            <w:r>
              <w:t>6,32</w:t>
            </w:r>
          </w:p>
        </w:tc>
        <w:tc>
          <w:tcPr>
            <w:tcW w:w="834" w:type="dxa"/>
            <w:shd w:val="clear" w:color="auto" w:fill="auto"/>
            <w:vAlign w:val="center"/>
            <w:hideMark/>
          </w:tcPr>
          <w:p w:rsidR="0028695A" w:rsidRDefault="0028695A" w:rsidP="0028695A">
            <w:pPr>
              <w:pStyle w:val="ad"/>
            </w:pPr>
            <w:r>
              <w:t>6,32</w:t>
            </w:r>
          </w:p>
        </w:tc>
      </w:tr>
      <w:tr w:rsidR="0028695A" w:rsidRPr="00BF509E" w:rsidTr="0028695A">
        <w:trPr>
          <w:trHeight w:val="404"/>
        </w:trPr>
        <w:tc>
          <w:tcPr>
            <w:tcW w:w="3969" w:type="dxa"/>
            <w:shd w:val="clear" w:color="000000" w:fill="FFFFFF"/>
            <w:vAlign w:val="center"/>
            <w:hideMark/>
          </w:tcPr>
          <w:p w:rsidR="0028695A" w:rsidRPr="00BF509E" w:rsidRDefault="0028695A" w:rsidP="0028695A">
            <w:pPr>
              <w:pStyle w:val="ad"/>
            </w:pPr>
            <w:r w:rsidRPr="00BF509E">
              <w:t>сверхнормативные утечки теплоносителя</w:t>
            </w:r>
          </w:p>
        </w:tc>
        <w:tc>
          <w:tcPr>
            <w:tcW w:w="1189" w:type="dxa"/>
            <w:shd w:val="clear" w:color="000000" w:fill="FFFFFF"/>
            <w:vAlign w:val="center"/>
            <w:hideMark/>
          </w:tcPr>
          <w:p w:rsidR="0028695A" w:rsidRPr="00BF509E" w:rsidRDefault="0028695A" w:rsidP="0028695A">
            <w:pPr>
              <w:pStyle w:val="ad"/>
            </w:pPr>
            <w:r w:rsidRPr="00BF509E">
              <w:t>т/ч</w:t>
            </w:r>
          </w:p>
        </w:tc>
        <w:tc>
          <w:tcPr>
            <w:tcW w:w="1134" w:type="dxa"/>
            <w:shd w:val="clear" w:color="auto" w:fill="auto"/>
            <w:vAlign w:val="center"/>
            <w:hideMark/>
          </w:tcPr>
          <w:p w:rsidR="0028695A" w:rsidRDefault="0028695A" w:rsidP="0028695A">
            <w:pPr>
              <w:pStyle w:val="ad"/>
              <w:rPr>
                <w:sz w:val="22"/>
                <w:szCs w:val="22"/>
              </w:rPr>
            </w:pPr>
            <w:r>
              <w:rPr>
                <w:sz w:val="22"/>
              </w:rPr>
              <w:t>200</w:t>
            </w:r>
          </w:p>
        </w:tc>
        <w:tc>
          <w:tcPr>
            <w:tcW w:w="992" w:type="dxa"/>
            <w:shd w:val="clear" w:color="auto" w:fill="auto"/>
            <w:vAlign w:val="center"/>
            <w:hideMark/>
          </w:tcPr>
          <w:p w:rsidR="0028695A" w:rsidRDefault="0028695A" w:rsidP="0028695A">
            <w:pPr>
              <w:pStyle w:val="ad"/>
              <w:rPr>
                <w:sz w:val="22"/>
                <w:szCs w:val="22"/>
              </w:rPr>
            </w:pPr>
            <w:r>
              <w:rPr>
                <w:sz w:val="22"/>
              </w:rPr>
              <w:t>160</w:t>
            </w:r>
          </w:p>
        </w:tc>
        <w:tc>
          <w:tcPr>
            <w:tcW w:w="1020" w:type="dxa"/>
            <w:shd w:val="clear" w:color="auto" w:fill="auto"/>
            <w:vAlign w:val="center"/>
            <w:hideMark/>
          </w:tcPr>
          <w:p w:rsidR="0028695A" w:rsidRDefault="0028695A" w:rsidP="0028695A">
            <w:pPr>
              <w:pStyle w:val="ad"/>
              <w:rPr>
                <w:sz w:val="22"/>
                <w:szCs w:val="22"/>
              </w:rPr>
            </w:pPr>
            <w:r>
              <w:rPr>
                <w:sz w:val="22"/>
              </w:rPr>
              <w:t>140</w:t>
            </w:r>
          </w:p>
        </w:tc>
        <w:tc>
          <w:tcPr>
            <w:tcW w:w="834" w:type="dxa"/>
            <w:shd w:val="clear" w:color="auto" w:fill="auto"/>
            <w:vAlign w:val="center"/>
            <w:hideMark/>
          </w:tcPr>
          <w:p w:rsidR="0028695A" w:rsidRDefault="0028695A" w:rsidP="0028695A">
            <w:pPr>
              <w:pStyle w:val="ad"/>
              <w:rPr>
                <w:sz w:val="22"/>
                <w:szCs w:val="22"/>
              </w:rPr>
            </w:pPr>
            <w:r>
              <w:rPr>
                <w:sz w:val="22"/>
              </w:rPr>
              <w:t>100</w:t>
            </w:r>
          </w:p>
        </w:tc>
      </w:tr>
      <w:tr w:rsidR="0028695A" w:rsidRPr="00BF509E" w:rsidTr="0028695A">
        <w:trPr>
          <w:trHeight w:val="707"/>
        </w:trPr>
        <w:tc>
          <w:tcPr>
            <w:tcW w:w="3969" w:type="dxa"/>
            <w:shd w:val="clear" w:color="000000" w:fill="FFFFFF"/>
            <w:vAlign w:val="center"/>
            <w:hideMark/>
          </w:tcPr>
          <w:p w:rsidR="0028695A" w:rsidRPr="00BF509E" w:rsidRDefault="0028695A" w:rsidP="0028695A">
            <w:pPr>
              <w:pStyle w:val="ad"/>
            </w:pPr>
            <w:r w:rsidRPr="00BF509E">
              <w:lastRenderedPageBreak/>
              <w:t>Отпуск теплоносителя из тепловых сетей на цели ГВС (среднечасовой расход теплоносителя)</w:t>
            </w:r>
          </w:p>
        </w:tc>
        <w:tc>
          <w:tcPr>
            <w:tcW w:w="1189" w:type="dxa"/>
            <w:shd w:val="clear" w:color="000000" w:fill="FFFFFF"/>
            <w:vAlign w:val="center"/>
            <w:hideMark/>
          </w:tcPr>
          <w:p w:rsidR="0028695A" w:rsidRPr="00BF509E" w:rsidRDefault="0028695A" w:rsidP="0028695A">
            <w:pPr>
              <w:pStyle w:val="ad"/>
            </w:pPr>
            <w:r w:rsidRPr="00BF509E">
              <w:t>т/ч</w:t>
            </w:r>
          </w:p>
        </w:tc>
        <w:tc>
          <w:tcPr>
            <w:tcW w:w="1134" w:type="dxa"/>
            <w:shd w:val="clear" w:color="auto" w:fill="auto"/>
            <w:vAlign w:val="center"/>
            <w:hideMark/>
          </w:tcPr>
          <w:p w:rsidR="0028695A" w:rsidRDefault="0028695A" w:rsidP="0028695A">
            <w:pPr>
              <w:pStyle w:val="ad"/>
              <w:rPr>
                <w:sz w:val="22"/>
                <w:szCs w:val="22"/>
              </w:rPr>
            </w:pPr>
            <w:r>
              <w:rPr>
                <w:sz w:val="22"/>
              </w:rPr>
              <w:t>57,50</w:t>
            </w:r>
          </w:p>
        </w:tc>
        <w:tc>
          <w:tcPr>
            <w:tcW w:w="992" w:type="dxa"/>
            <w:shd w:val="clear" w:color="auto" w:fill="auto"/>
            <w:vAlign w:val="center"/>
            <w:hideMark/>
          </w:tcPr>
          <w:p w:rsidR="0028695A" w:rsidRDefault="0028695A" w:rsidP="0028695A">
            <w:pPr>
              <w:pStyle w:val="ad"/>
              <w:rPr>
                <w:sz w:val="22"/>
                <w:szCs w:val="22"/>
              </w:rPr>
            </w:pPr>
            <w:r>
              <w:rPr>
                <w:sz w:val="22"/>
              </w:rPr>
              <w:t>57,79</w:t>
            </w:r>
          </w:p>
        </w:tc>
        <w:tc>
          <w:tcPr>
            <w:tcW w:w="1020" w:type="dxa"/>
            <w:shd w:val="clear" w:color="auto" w:fill="auto"/>
            <w:vAlign w:val="center"/>
            <w:hideMark/>
          </w:tcPr>
          <w:p w:rsidR="0028695A" w:rsidRDefault="0028695A" w:rsidP="0028695A">
            <w:pPr>
              <w:pStyle w:val="ad"/>
              <w:rPr>
                <w:sz w:val="22"/>
                <w:szCs w:val="22"/>
              </w:rPr>
            </w:pPr>
            <w:r>
              <w:rPr>
                <w:sz w:val="22"/>
              </w:rPr>
              <w:t>58,08</w:t>
            </w:r>
          </w:p>
        </w:tc>
        <w:tc>
          <w:tcPr>
            <w:tcW w:w="834" w:type="dxa"/>
            <w:shd w:val="clear" w:color="auto" w:fill="auto"/>
            <w:vAlign w:val="center"/>
            <w:hideMark/>
          </w:tcPr>
          <w:p w:rsidR="0028695A" w:rsidRDefault="0028695A" w:rsidP="0028695A">
            <w:pPr>
              <w:pStyle w:val="ad"/>
              <w:rPr>
                <w:sz w:val="22"/>
                <w:szCs w:val="22"/>
              </w:rPr>
            </w:pPr>
            <w:r>
              <w:rPr>
                <w:sz w:val="22"/>
              </w:rPr>
              <w:t>58,37</w:t>
            </w:r>
          </w:p>
        </w:tc>
      </w:tr>
      <w:tr w:rsidR="0028695A" w:rsidRPr="00BF509E" w:rsidTr="0028695A">
        <w:trPr>
          <w:trHeight w:val="846"/>
        </w:trPr>
        <w:tc>
          <w:tcPr>
            <w:tcW w:w="3969" w:type="dxa"/>
            <w:shd w:val="clear" w:color="000000" w:fill="FFFFFF"/>
            <w:vAlign w:val="center"/>
            <w:hideMark/>
          </w:tcPr>
          <w:p w:rsidR="0028695A" w:rsidRPr="00BF509E" w:rsidRDefault="0028695A" w:rsidP="0028695A">
            <w:pPr>
              <w:pStyle w:val="ad"/>
            </w:pPr>
            <w:r w:rsidRPr="00BF509E">
              <w:t>Отпуск теплоносителя из тепловых сетей на цели ГВС (максимальный часовой расход теплоносителя)</w:t>
            </w:r>
          </w:p>
        </w:tc>
        <w:tc>
          <w:tcPr>
            <w:tcW w:w="1189" w:type="dxa"/>
            <w:shd w:val="clear" w:color="000000" w:fill="FFFFFF"/>
            <w:vAlign w:val="center"/>
            <w:hideMark/>
          </w:tcPr>
          <w:p w:rsidR="0028695A" w:rsidRPr="00BF509E" w:rsidRDefault="0028695A" w:rsidP="0028695A">
            <w:pPr>
              <w:pStyle w:val="ad"/>
            </w:pPr>
            <w:r w:rsidRPr="00BF509E">
              <w:t>т/ч</w:t>
            </w:r>
          </w:p>
        </w:tc>
        <w:tc>
          <w:tcPr>
            <w:tcW w:w="1134" w:type="dxa"/>
            <w:shd w:val="clear" w:color="auto" w:fill="auto"/>
            <w:vAlign w:val="center"/>
            <w:hideMark/>
          </w:tcPr>
          <w:p w:rsidR="0028695A" w:rsidRDefault="0028695A" w:rsidP="0028695A">
            <w:pPr>
              <w:pStyle w:val="ad"/>
            </w:pPr>
            <w:r>
              <w:t>138</w:t>
            </w:r>
          </w:p>
        </w:tc>
        <w:tc>
          <w:tcPr>
            <w:tcW w:w="992" w:type="dxa"/>
            <w:shd w:val="clear" w:color="auto" w:fill="auto"/>
            <w:vAlign w:val="center"/>
            <w:hideMark/>
          </w:tcPr>
          <w:p w:rsidR="0028695A" w:rsidRDefault="0028695A" w:rsidP="0028695A">
            <w:pPr>
              <w:pStyle w:val="ad"/>
            </w:pPr>
            <w:r>
              <w:t>313,2</w:t>
            </w:r>
          </w:p>
        </w:tc>
        <w:tc>
          <w:tcPr>
            <w:tcW w:w="1020" w:type="dxa"/>
            <w:shd w:val="clear" w:color="auto" w:fill="auto"/>
            <w:vAlign w:val="center"/>
            <w:hideMark/>
          </w:tcPr>
          <w:p w:rsidR="0028695A" w:rsidRDefault="0028695A" w:rsidP="0028695A">
            <w:pPr>
              <w:pStyle w:val="ad"/>
            </w:pPr>
            <w:r>
              <w:t>313,2</w:t>
            </w:r>
          </w:p>
        </w:tc>
        <w:tc>
          <w:tcPr>
            <w:tcW w:w="834" w:type="dxa"/>
            <w:shd w:val="clear" w:color="auto" w:fill="auto"/>
            <w:vAlign w:val="center"/>
            <w:hideMark/>
          </w:tcPr>
          <w:p w:rsidR="0028695A" w:rsidRDefault="0028695A" w:rsidP="0028695A">
            <w:pPr>
              <w:pStyle w:val="ad"/>
            </w:pPr>
            <w:r>
              <w:t>313,2</w:t>
            </w:r>
          </w:p>
        </w:tc>
      </w:tr>
      <w:tr w:rsidR="008713A4" w:rsidRPr="00BF509E" w:rsidTr="006C1538">
        <w:trPr>
          <w:trHeight w:val="550"/>
        </w:trPr>
        <w:tc>
          <w:tcPr>
            <w:tcW w:w="3969" w:type="dxa"/>
            <w:shd w:val="clear" w:color="000000" w:fill="FFFFFF"/>
            <w:vAlign w:val="center"/>
            <w:hideMark/>
          </w:tcPr>
          <w:p w:rsidR="008713A4" w:rsidRPr="00BF509E" w:rsidRDefault="008713A4" w:rsidP="008713A4">
            <w:pPr>
              <w:pStyle w:val="ad"/>
            </w:pPr>
            <w:r>
              <w:t>Расчетный о</w:t>
            </w:r>
            <w:r w:rsidRPr="00BF509E">
              <w:t>бъем аварийной подпитки (химически не обработанной и не деаэрированной водой)</w:t>
            </w:r>
          </w:p>
        </w:tc>
        <w:tc>
          <w:tcPr>
            <w:tcW w:w="1189" w:type="dxa"/>
            <w:shd w:val="clear" w:color="000000" w:fill="FFFFFF"/>
            <w:vAlign w:val="center"/>
            <w:hideMark/>
          </w:tcPr>
          <w:p w:rsidR="008713A4" w:rsidRPr="00BF509E" w:rsidRDefault="008713A4" w:rsidP="008713A4">
            <w:pPr>
              <w:pStyle w:val="ad"/>
            </w:pPr>
            <w:r w:rsidRPr="00BF509E">
              <w:t>т/ч</w:t>
            </w:r>
          </w:p>
        </w:tc>
        <w:tc>
          <w:tcPr>
            <w:tcW w:w="1134"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50,56</w:t>
            </w:r>
          </w:p>
        </w:tc>
        <w:tc>
          <w:tcPr>
            <w:tcW w:w="992"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50,56</w:t>
            </w:r>
          </w:p>
        </w:tc>
        <w:tc>
          <w:tcPr>
            <w:tcW w:w="1020"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50,56</w:t>
            </w:r>
          </w:p>
        </w:tc>
        <w:tc>
          <w:tcPr>
            <w:tcW w:w="834"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50,56</w:t>
            </w:r>
          </w:p>
        </w:tc>
      </w:tr>
      <w:tr w:rsidR="0028695A" w:rsidRPr="00BF509E" w:rsidTr="0028695A">
        <w:trPr>
          <w:trHeight w:val="495"/>
        </w:trPr>
        <w:tc>
          <w:tcPr>
            <w:tcW w:w="3969" w:type="dxa"/>
            <w:shd w:val="clear" w:color="000000" w:fill="FFFFFF"/>
            <w:vAlign w:val="center"/>
            <w:hideMark/>
          </w:tcPr>
          <w:p w:rsidR="0028695A" w:rsidRPr="00BF509E" w:rsidRDefault="0028695A" w:rsidP="0028695A">
            <w:pPr>
              <w:pStyle w:val="ad"/>
            </w:pPr>
            <w:r w:rsidRPr="00BF509E">
              <w:t xml:space="preserve">Фактический расход теплоносителя на подпитку </w:t>
            </w:r>
          </w:p>
        </w:tc>
        <w:tc>
          <w:tcPr>
            <w:tcW w:w="1189" w:type="dxa"/>
            <w:shd w:val="clear" w:color="000000" w:fill="FFFFFF"/>
            <w:vAlign w:val="center"/>
            <w:hideMark/>
          </w:tcPr>
          <w:p w:rsidR="0028695A" w:rsidRPr="00BF509E" w:rsidRDefault="0028695A" w:rsidP="0028695A">
            <w:pPr>
              <w:pStyle w:val="ad"/>
            </w:pPr>
            <w:r w:rsidRPr="00BF509E">
              <w:t>т/ч</w:t>
            </w:r>
          </w:p>
        </w:tc>
        <w:tc>
          <w:tcPr>
            <w:tcW w:w="1134" w:type="dxa"/>
            <w:shd w:val="clear" w:color="auto" w:fill="auto"/>
            <w:vAlign w:val="center"/>
            <w:hideMark/>
          </w:tcPr>
          <w:p w:rsidR="0028695A" w:rsidRDefault="0028695A" w:rsidP="0028695A">
            <w:pPr>
              <w:pStyle w:val="ad"/>
            </w:pPr>
            <w:r>
              <w:t>263,82</w:t>
            </w:r>
          </w:p>
        </w:tc>
        <w:tc>
          <w:tcPr>
            <w:tcW w:w="992" w:type="dxa"/>
            <w:shd w:val="clear" w:color="auto" w:fill="auto"/>
            <w:vAlign w:val="center"/>
            <w:hideMark/>
          </w:tcPr>
          <w:p w:rsidR="0028695A" w:rsidRDefault="0028695A" w:rsidP="0028695A">
            <w:pPr>
              <w:pStyle w:val="ad"/>
            </w:pPr>
            <w:r>
              <w:t>224,11</w:t>
            </w:r>
          </w:p>
        </w:tc>
        <w:tc>
          <w:tcPr>
            <w:tcW w:w="1020" w:type="dxa"/>
            <w:shd w:val="clear" w:color="auto" w:fill="auto"/>
            <w:vAlign w:val="center"/>
            <w:hideMark/>
          </w:tcPr>
          <w:p w:rsidR="0028695A" w:rsidRDefault="0028695A" w:rsidP="0028695A">
            <w:pPr>
              <w:pStyle w:val="ad"/>
            </w:pPr>
            <w:r>
              <w:t>204,40</w:t>
            </w:r>
          </w:p>
        </w:tc>
        <w:tc>
          <w:tcPr>
            <w:tcW w:w="834" w:type="dxa"/>
            <w:shd w:val="clear" w:color="auto" w:fill="auto"/>
            <w:vAlign w:val="center"/>
            <w:hideMark/>
          </w:tcPr>
          <w:p w:rsidR="0028695A" w:rsidRDefault="0028695A" w:rsidP="0028695A">
            <w:pPr>
              <w:pStyle w:val="ad"/>
            </w:pPr>
            <w:r>
              <w:t>164,69</w:t>
            </w:r>
          </w:p>
        </w:tc>
      </w:tr>
      <w:tr w:rsidR="0028695A" w:rsidRPr="00BF509E" w:rsidTr="00AD1A46">
        <w:trPr>
          <w:trHeight w:val="345"/>
        </w:trPr>
        <w:tc>
          <w:tcPr>
            <w:tcW w:w="3969" w:type="dxa"/>
            <w:shd w:val="clear" w:color="000000" w:fill="FFFFFF"/>
            <w:vAlign w:val="center"/>
            <w:hideMark/>
          </w:tcPr>
          <w:p w:rsidR="0028695A" w:rsidRPr="00BF509E" w:rsidRDefault="0028695A" w:rsidP="0028695A">
            <w:pPr>
              <w:pStyle w:val="ad"/>
            </w:pPr>
            <w:r w:rsidRPr="00BF509E">
              <w:t>Резерв (+) / дефицит (-) ВПУ</w:t>
            </w:r>
          </w:p>
        </w:tc>
        <w:tc>
          <w:tcPr>
            <w:tcW w:w="1189" w:type="dxa"/>
            <w:shd w:val="clear" w:color="000000" w:fill="FFFFFF"/>
            <w:vAlign w:val="center"/>
            <w:hideMark/>
          </w:tcPr>
          <w:p w:rsidR="0028695A" w:rsidRPr="00BF509E" w:rsidRDefault="0028695A" w:rsidP="0028695A">
            <w:pPr>
              <w:pStyle w:val="ad"/>
            </w:pPr>
            <w:r w:rsidRPr="00BF509E">
              <w:t>т/ч</w:t>
            </w:r>
          </w:p>
        </w:tc>
        <w:tc>
          <w:tcPr>
            <w:tcW w:w="1134" w:type="dxa"/>
            <w:shd w:val="clear" w:color="auto" w:fill="auto"/>
            <w:vAlign w:val="center"/>
          </w:tcPr>
          <w:p w:rsidR="0028695A" w:rsidRDefault="0028695A" w:rsidP="0028695A">
            <w:pPr>
              <w:pStyle w:val="ad"/>
            </w:pPr>
          </w:p>
        </w:tc>
        <w:tc>
          <w:tcPr>
            <w:tcW w:w="992" w:type="dxa"/>
            <w:shd w:val="clear" w:color="auto" w:fill="auto"/>
            <w:vAlign w:val="center"/>
          </w:tcPr>
          <w:p w:rsidR="0028695A" w:rsidRDefault="0028695A" w:rsidP="0028695A">
            <w:pPr>
              <w:pStyle w:val="ad"/>
            </w:pPr>
          </w:p>
        </w:tc>
        <w:tc>
          <w:tcPr>
            <w:tcW w:w="1020" w:type="dxa"/>
            <w:shd w:val="clear" w:color="auto" w:fill="auto"/>
            <w:vAlign w:val="center"/>
          </w:tcPr>
          <w:p w:rsidR="0028695A" w:rsidRDefault="0028695A" w:rsidP="0028695A">
            <w:pPr>
              <w:pStyle w:val="ad"/>
            </w:pPr>
          </w:p>
        </w:tc>
        <w:tc>
          <w:tcPr>
            <w:tcW w:w="834" w:type="dxa"/>
            <w:shd w:val="clear" w:color="auto" w:fill="auto"/>
            <w:vAlign w:val="center"/>
          </w:tcPr>
          <w:p w:rsidR="0028695A" w:rsidRDefault="0028695A" w:rsidP="0028695A">
            <w:pPr>
              <w:pStyle w:val="ad"/>
            </w:pPr>
          </w:p>
        </w:tc>
      </w:tr>
      <w:tr w:rsidR="0028695A" w:rsidRPr="00BF509E" w:rsidTr="0028695A">
        <w:trPr>
          <w:trHeight w:val="480"/>
        </w:trPr>
        <w:tc>
          <w:tcPr>
            <w:tcW w:w="3969" w:type="dxa"/>
            <w:shd w:val="clear" w:color="000000" w:fill="FFFFFF"/>
            <w:vAlign w:val="center"/>
            <w:hideMark/>
          </w:tcPr>
          <w:p w:rsidR="0028695A" w:rsidRPr="00BF509E" w:rsidRDefault="0028695A" w:rsidP="0028695A">
            <w:pPr>
              <w:pStyle w:val="ad"/>
            </w:pPr>
            <w:r w:rsidRPr="00BF509E">
              <w:t>Доля резерва</w:t>
            </w:r>
          </w:p>
        </w:tc>
        <w:tc>
          <w:tcPr>
            <w:tcW w:w="1189" w:type="dxa"/>
            <w:shd w:val="clear" w:color="000000" w:fill="FFFFFF"/>
            <w:vAlign w:val="center"/>
            <w:hideMark/>
          </w:tcPr>
          <w:p w:rsidR="0028695A" w:rsidRPr="00BF509E" w:rsidRDefault="0028695A" w:rsidP="0028695A">
            <w:pPr>
              <w:pStyle w:val="ad"/>
            </w:pPr>
            <w:r w:rsidRPr="00BF509E">
              <w:t>%</w:t>
            </w:r>
          </w:p>
        </w:tc>
        <w:tc>
          <w:tcPr>
            <w:tcW w:w="1134" w:type="dxa"/>
            <w:shd w:val="clear" w:color="auto" w:fill="auto"/>
            <w:vAlign w:val="center"/>
            <w:hideMark/>
          </w:tcPr>
          <w:p w:rsidR="0028695A" w:rsidRDefault="0028695A" w:rsidP="0028695A">
            <w:pPr>
              <w:pStyle w:val="ad"/>
            </w:pPr>
            <w:r>
              <w:t>37,92%</w:t>
            </w:r>
          </w:p>
        </w:tc>
        <w:tc>
          <w:tcPr>
            <w:tcW w:w="992" w:type="dxa"/>
            <w:shd w:val="clear" w:color="auto" w:fill="auto"/>
            <w:vAlign w:val="center"/>
            <w:hideMark/>
          </w:tcPr>
          <w:p w:rsidR="0028695A" w:rsidRDefault="0028695A" w:rsidP="0028695A">
            <w:pPr>
              <w:pStyle w:val="ad"/>
            </w:pPr>
            <w:r>
              <w:t>47,27%</w:t>
            </w:r>
          </w:p>
        </w:tc>
        <w:tc>
          <w:tcPr>
            <w:tcW w:w="1020" w:type="dxa"/>
            <w:shd w:val="clear" w:color="auto" w:fill="auto"/>
            <w:vAlign w:val="center"/>
            <w:hideMark/>
          </w:tcPr>
          <w:p w:rsidR="0028695A" w:rsidRDefault="0028695A" w:rsidP="0028695A">
            <w:pPr>
              <w:pStyle w:val="ad"/>
            </w:pPr>
            <w:r>
              <w:t>51,91%</w:t>
            </w:r>
          </w:p>
        </w:tc>
        <w:tc>
          <w:tcPr>
            <w:tcW w:w="834" w:type="dxa"/>
            <w:shd w:val="clear" w:color="auto" w:fill="auto"/>
            <w:vAlign w:val="center"/>
            <w:hideMark/>
          </w:tcPr>
          <w:p w:rsidR="0028695A" w:rsidRDefault="0028695A" w:rsidP="0028695A">
            <w:pPr>
              <w:pStyle w:val="ad"/>
            </w:pPr>
            <w:r>
              <w:t>61,25%</w:t>
            </w:r>
          </w:p>
        </w:tc>
      </w:tr>
    </w:tbl>
    <w:p w:rsidR="00BF509E" w:rsidRDefault="00BF509E" w:rsidP="00BF509E">
      <w:pPr>
        <w:pStyle w:val="a3"/>
      </w:pPr>
    </w:p>
    <w:p w:rsidR="00BF509E" w:rsidRDefault="00BF509E" w:rsidP="00BF509E">
      <w:pPr>
        <w:pStyle w:val="af0"/>
      </w:pPr>
    </w:p>
    <w:p w:rsidR="00BD2F81" w:rsidRDefault="00123A30" w:rsidP="00224A4C">
      <w:pPr>
        <w:spacing w:before="240" w:line="233" w:lineRule="auto"/>
        <w:ind w:firstLine="0"/>
      </w:pPr>
      <w:r w:rsidRPr="00B50A22">
        <w:t>Таблица 3.1.3</w:t>
      </w:r>
      <w:r w:rsidR="00FD4AE0" w:rsidRPr="00B50A22">
        <w:t>.</w:t>
      </w:r>
      <w:r w:rsidRPr="00B50A22">
        <w:t xml:space="preserve"> Перспективные балансы производительности водоподготовительных установок (далее - ВПУ) и подпитки тепловой сети источника тепловой энергии, в зоне</w:t>
      </w:r>
      <w:r w:rsidR="00FF4283" w:rsidRPr="00B50A22">
        <w:t xml:space="preserve"> </w:t>
      </w:r>
      <w:r w:rsidR="003A4163">
        <w:t xml:space="preserve">№ </w:t>
      </w:r>
      <w:r w:rsidR="00AB6DA7">
        <w:t>1</w:t>
      </w:r>
      <w:r w:rsidR="00FF4283" w:rsidRPr="00B50A22">
        <w:t xml:space="preserve"> </w:t>
      </w:r>
      <w:r w:rsidRPr="00B50A22">
        <w:t>(Гагарина, Восточный, Строитель</w:t>
      </w:r>
      <w:r w:rsidR="0028695A">
        <w:t>, ОЭЗ Прибрежная</w:t>
      </w:r>
      <w:r w:rsidRPr="00B50A22">
        <w:t>) ЕТО 1 ООО «Теплоснабжение», т/ч</w:t>
      </w:r>
    </w:p>
    <w:tbl>
      <w:tblPr>
        <w:tblW w:w="8986" w:type="dxa"/>
        <w:tblInd w:w="-10" w:type="dxa"/>
        <w:tblLook w:val="04A0" w:firstRow="1" w:lastRow="0" w:firstColumn="1" w:lastColumn="0" w:noHBand="0" w:noVBand="1"/>
      </w:tblPr>
      <w:tblGrid>
        <w:gridCol w:w="3828"/>
        <w:gridCol w:w="1114"/>
        <w:gridCol w:w="1011"/>
        <w:gridCol w:w="1011"/>
        <w:gridCol w:w="1011"/>
        <w:gridCol w:w="1011"/>
      </w:tblGrid>
      <w:tr w:rsidR="00AB6DA7" w:rsidRPr="00AB6DA7" w:rsidTr="008713A4">
        <w:trPr>
          <w:trHeight w:val="533"/>
        </w:trPr>
        <w:tc>
          <w:tcPr>
            <w:tcW w:w="3828"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Параметр</w:t>
            </w:r>
          </w:p>
        </w:tc>
        <w:tc>
          <w:tcPr>
            <w:tcW w:w="1114" w:type="dxa"/>
            <w:tcBorders>
              <w:top w:val="single" w:sz="8" w:space="0" w:color="auto"/>
              <w:left w:val="nil"/>
              <w:bottom w:val="single" w:sz="8" w:space="0" w:color="auto"/>
              <w:right w:val="single" w:sz="8" w:space="0" w:color="auto"/>
            </w:tcBorders>
            <w:shd w:val="clear" w:color="000000" w:fill="F2F2F2"/>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Единицы измерения</w:t>
            </w:r>
          </w:p>
        </w:tc>
        <w:tc>
          <w:tcPr>
            <w:tcW w:w="1011" w:type="dxa"/>
            <w:tcBorders>
              <w:top w:val="single" w:sz="8" w:space="0" w:color="auto"/>
              <w:left w:val="nil"/>
              <w:bottom w:val="single" w:sz="8" w:space="0" w:color="auto"/>
              <w:right w:val="single" w:sz="8" w:space="0" w:color="auto"/>
            </w:tcBorders>
            <w:shd w:val="clear" w:color="000000" w:fill="F2F2F2"/>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2030</w:t>
            </w:r>
          </w:p>
        </w:tc>
        <w:tc>
          <w:tcPr>
            <w:tcW w:w="1011" w:type="dxa"/>
            <w:tcBorders>
              <w:top w:val="single" w:sz="8" w:space="0" w:color="auto"/>
              <w:left w:val="nil"/>
              <w:bottom w:val="single" w:sz="8" w:space="0" w:color="auto"/>
              <w:right w:val="single" w:sz="8" w:space="0" w:color="auto"/>
            </w:tcBorders>
            <w:shd w:val="clear" w:color="000000" w:fill="F2F2F2"/>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2031</w:t>
            </w:r>
          </w:p>
        </w:tc>
        <w:tc>
          <w:tcPr>
            <w:tcW w:w="1011" w:type="dxa"/>
            <w:tcBorders>
              <w:top w:val="single" w:sz="8" w:space="0" w:color="auto"/>
              <w:left w:val="nil"/>
              <w:bottom w:val="single" w:sz="8" w:space="0" w:color="auto"/>
              <w:right w:val="single" w:sz="8" w:space="0" w:color="auto"/>
            </w:tcBorders>
            <w:shd w:val="clear" w:color="000000" w:fill="F2F2F2"/>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2032</w:t>
            </w:r>
          </w:p>
        </w:tc>
        <w:tc>
          <w:tcPr>
            <w:tcW w:w="1011" w:type="dxa"/>
            <w:tcBorders>
              <w:top w:val="single" w:sz="8" w:space="0" w:color="auto"/>
              <w:left w:val="nil"/>
              <w:bottom w:val="single" w:sz="8" w:space="0" w:color="auto"/>
              <w:right w:val="single" w:sz="8" w:space="0" w:color="auto"/>
            </w:tcBorders>
            <w:shd w:val="clear" w:color="000000" w:fill="F2F2F2"/>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2036</w:t>
            </w:r>
          </w:p>
        </w:tc>
      </w:tr>
      <w:tr w:rsidR="00AB6DA7" w:rsidRPr="00AB6DA7" w:rsidTr="008713A4">
        <w:trPr>
          <w:trHeight w:val="29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Производительность ВПУ</w:t>
            </w:r>
          </w:p>
        </w:tc>
        <w:tc>
          <w:tcPr>
            <w:tcW w:w="1114" w:type="dxa"/>
            <w:tcBorders>
              <w:top w:val="nil"/>
              <w:left w:val="nil"/>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т/ч</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300</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300</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300</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300</w:t>
            </w:r>
          </w:p>
        </w:tc>
      </w:tr>
      <w:tr w:rsidR="00AB6DA7" w:rsidRPr="00AB6DA7" w:rsidTr="008713A4">
        <w:trPr>
          <w:trHeight w:val="29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Срок службы</w:t>
            </w:r>
          </w:p>
        </w:tc>
        <w:tc>
          <w:tcPr>
            <w:tcW w:w="1114" w:type="dxa"/>
            <w:tcBorders>
              <w:top w:val="nil"/>
              <w:left w:val="nil"/>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лет</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29</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30</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30</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30</w:t>
            </w:r>
          </w:p>
        </w:tc>
      </w:tr>
      <w:tr w:rsidR="00AB6DA7" w:rsidRPr="00AB6DA7" w:rsidTr="008713A4">
        <w:trPr>
          <w:trHeight w:val="53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Количество баков-аккумуляторов теплоносителя</w:t>
            </w:r>
          </w:p>
        </w:tc>
        <w:tc>
          <w:tcPr>
            <w:tcW w:w="1114" w:type="dxa"/>
            <w:tcBorders>
              <w:top w:val="nil"/>
              <w:left w:val="nil"/>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ед.</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1</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1</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1</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1</w:t>
            </w:r>
          </w:p>
        </w:tc>
      </w:tr>
      <w:tr w:rsidR="00AB6DA7" w:rsidRPr="00AB6DA7" w:rsidTr="008713A4">
        <w:trPr>
          <w:trHeight w:val="53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Общая емкость баков-аккумуляторов</w:t>
            </w:r>
          </w:p>
        </w:tc>
        <w:tc>
          <w:tcPr>
            <w:tcW w:w="1114" w:type="dxa"/>
            <w:tcBorders>
              <w:top w:val="nil"/>
              <w:left w:val="nil"/>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м3</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1000</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1000</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1000</w:t>
            </w:r>
          </w:p>
        </w:tc>
        <w:tc>
          <w:tcPr>
            <w:tcW w:w="1011" w:type="dxa"/>
            <w:tcBorders>
              <w:top w:val="nil"/>
              <w:left w:val="nil"/>
              <w:bottom w:val="single" w:sz="8" w:space="0" w:color="auto"/>
              <w:right w:val="single" w:sz="8" w:space="0" w:color="auto"/>
            </w:tcBorders>
            <w:shd w:val="clear" w:color="auto" w:fill="auto"/>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1000</w:t>
            </w:r>
          </w:p>
        </w:tc>
      </w:tr>
      <w:tr w:rsidR="00AB6DA7" w:rsidRPr="00AB6DA7" w:rsidTr="008713A4">
        <w:trPr>
          <w:trHeight w:val="53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Расчетный часовой расход для подпитки системы теплоснабжения</w:t>
            </w:r>
          </w:p>
        </w:tc>
        <w:tc>
          <w:tcPr>
            <w:tcW w:w="1114" w:type="dxa"/>
            <w:tcBorders>
              <w:top w:val="nil"/>
              <w:left w:val="nil"/>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т/ч</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pPr>
            <w:r>
              <w:t>64,69</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pPr>
            <w:r>
              <w:t>64,98</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pPr>
            <w:r>
              <w:t>65,28</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pPr>
            <w:r>
              <w:t>65,57</w:t>
            </w:r>
          </w:p>
        </w:tc>
      </w:tr>
      <w:tr w:rsidR="00AB6DA7" w:rsidRPr="00AB6DA7" w:rsidTr="008713A4">
        <w:trPr>
          <w:trHeight w:val="53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Всего подпитка тепловой сети, в том числе:</w:t>
            </w:r>
          </w:p>
        </w:tc>
        <w:tc>
          <w:tcPr>
            <w:tcW w:w="1114" w:type="dxa"/>
            <w:tcBorders>
              <w:top w:val="nil"/>
              <w:left w:val="nil"/>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т/ч</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pPr>
            <w:r>
              <w:t>134,69</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pPr>
            <w:r>
              <w:t>114,98</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pPr>
            <w:r>
              <w:t>85,28</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pPr>
            <w:r>
              <w:t>75,57</w:t>
            </w:r>
          </w:p>
        </w:tc>
      </w:tr>
      <w:tr w:rsidR="00AB6DA7" w:rsidRPr="00AB6DA7" w:rsidTr="008713A4">
        <w:trPr>
          <w:trHeight w:val="29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нормативные утечки теплоносителя</w:t>
            </w:r>
          </w:p>
        </w:tc>
        <w:tc>
          <w:tcPr>
            <w:tcW w:w="1114" w:type="dxa"/>
            <w:tcBorders>
              <w:top w:val="nil"/>
              <w:left w:val="nil"/>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т/ч</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697062" w:rsidP="00AB6DA7">
            <w:pPr>
              <w:pStyle w:val="ad"/>
            </w:pPr>
            <w:r>
              <w:t>4</w:t>
            </w:r>
            <w:r w:rsidR="00AB6DA7">
              <w:t>,32</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697062" w:rsidP="00AB6DA7">
            <w:pPr>
              <w:pStyle w:val="ad"/>
            </w:pPr>
            <w:r>
              <w:t>4</w:t>
            </w:r>
            <w:r w:rsidR="00AB6DA7">
              <w:t>,32</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697062" w:rsidP="00AB6DA7">
            <w:pPr>
              <w:pStyle w:val="ad"/>
            </w:pPr>
            <w:r>
              <w:t>4</w:t>
            </w:r>
            <w:r w:rsidR="00AB6DA7">
              <w:t>,32</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697062" w:rsidP="00AB6DA7">
            <w:pPr>
              <w:pStyle w:val="ad"/>
            </w:pPr>
            <w:r>
              <w:t>4</w:t>
            </w:r>
            <w:r w:rsidR="00AB6DA7">
              <w:t>,32</w:t>
            </w:r>
          </w:p>
        </w:tc>
      </w:tr>
      <w:tr w:rsidR="00AB6DA7" w:rsidRPr="00AB6DA7" w:rsidTr="008713A4">
        <w:trPr>
          <w:trHeight w:val="53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сверхнормативные утечки теплоносителя</w:t>
            </w:r>
          </w:p>
        </w:tc>
        <w:tc>
          <w:tcPr>
            <w:tcW w:w="1114" w:type="dxa"/>
            <w:tcBorders>
              <w:top w:val="nil"/>
              <w:left w:val="nil"/>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т/ч</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rPr>
                <w:sz w:val="22"/>
                <w:szCs w:val="22"/>
              </w:rPr>
            </w:pPr>
            <w:r>
              <w:rPr>
                <w:sz w:val="22"/>
                <w:szCs w:val="22"/>
              </w:rPr>
              <w:t>70</w:t>
            </w:r>
          </w:p>
        </w:tc>
        <w:tc>
          <w:tcPr>
            <w:tcW w:w="1011" w:type="dxa"/>
            <w:tcBorders>
              <w:top w:val="nil"/>
              <w:left w:val="nil"/>
              <w:bottom w:val="single" w:sz="8" w:space="0" w:color="auto"/>
              <w:right w:val="nil"/>
            </w:tcBorders>
            <w:shd w:val="clear" w:color="auto" w:fill="auto"/>
            <w:vAlign w:val="center"/>
            <w:hideMark/>
          </w:tcPr>
          <w:p w:rsidR="00AB6DA7" w:rsidRDefault="00AB6DA7" w:rsidP="00AB6DA7">
            <w:pPr>
              <w:pStyle w:val="ad"/>
              <w:rPr>
                <w:sz w:val="22"/>
                <w:szCs w:val="22"/>
              </w:rPr>
            </w:pPr>
            <w:r>
              <w:rPr>
                <w:sz w:val="22"/>
                <w:szCs w:val="22"/>
              </w:rPr>
              <w:t>50</w:t>
            </w:r>
          </w:p>
        </w:tc>
        <w:tc>
          <w:tcPr>
            <w:tcW w:w="1011" w:type="dxa"/>
            <w:tcBorders>
              <w:top w:val="nil"/>
              <w:left w:val="single" w:sz="8" w:space="0" w:color="auto"/>
              <w:bottom w:val="single" w:sz="8" w:space="0" w:color="auto"/>
              <w:right w:val="single" w:sz="8" w:space="0" w:color="auto"/>
            </w:tcBorders>
            <w:shd w:val="clear" w:color="auto" w:fill="auto"/>
            <w:vAlign w:val="center"/>
            <w:hideMark/>
          </w:tcPr>
          <w:p w:rsidR="00AB6DA7" w:rsidRDefault="00AB6DA7" w:rsidP="00AB6DA7">
            <w:pPr>
              <w:pStyle w:val="ad"/>
              <w:rPr>
                <w:sz w:val="22"/>
                <w:szCs w:val="22"/>
              </w:rPr>
            </w:pPr>
            <w:r>
              <w:rPr>
                <w:sz w:val="22"/>
                <w:szCs w:val="22"/>
              </w:rPr>
              <w:t>20</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rPr>
                <w:sz w:val="22"/>
                <w:szCs w:val="22"/>
              </w:rPr>
            </w:pPr>
            <w:r>
              <w:rPr>
                <w:sz w:val="22"/>
                <w:szCs w:val="22"/>
              </w:rPr>
              <w:t>10</w:t>
            </w:r>
          </w:p>
        </w:tc>
      </w:tr>
      <w:tr w:rsidR="00AB6DA7" w:rsidRPr="00AB6DA7" w:rsidTr="008713A4">
        <w:trPr>
          <w:trHeight w:val="795"/>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Отпуск теплоносителя из тепловых сетей на цели ГВС (среднечасовой расход теплоносителя)</w:t>
            </w:r>
          </w:p>
        </w:tc>
        <w:tc>
          <w:tcPr>
            <w:tcW w:w="1114" w:type="dxa"/>
            <w:tcBorders>
              <w:top w:val="nil"/>
              <w:left w:val="nil"/>
              <w:bottom w:val="nil"/>
              <w:right w:val="single" w:sz="8" w:space="0" w:color="auto"/>
            </w:tcBorders>
            <w:shd w:val="clear" w:color="000000" w:fill="FFFFFF"/>
            <w:vAlign w:val="center"/>
            <w:hideMark/>
          </w:tcPr>
          <w:p w:rsidR="00AB6DA7" w:rsidRPr="00AB6DA7" w:rsidRDefault="00AB6DA7" w:rsidP="008713A4">
            <w:pPr>
              <w:pStyle w:val="ad"/>
            </w:pPr>
            <w:r w:rsidRPr="00AB6DA7">
              <w:t>т/ч</w:t>
            </w:r>
          </w:p>
        </w:tc>
        <w:tc>
          <w:tcPr>
            <w:tcW w:w="1011" w:type="dxa"/>
            <w:tcBorders>
              <w:top w:val="nil"/>
              <w:left w:val="single" w:sz="8" w:space="0" w:color="auto"/>
              <w:bottom w:val="nil"/>
              <w:right w:val="single" w:sz="8" w:space="0" w:color="auto"/>
            </w:tcBorders>
            <w:shd w:val="clear" w:color="auto" w:fill="auto"/>
            <w:vAlign w:val="center"/>
            <w:hideMark/>
          </w:tcPr>
          <w:p w:rsidR="00AB6DA7" w:rsidRDefault="00AB6DA7" w:rsidP="008713A4">
            <w:pPr>
              <w:pStyle w:val="ad"/>
              <w:rPr>
                <w:sz w:val="22"/>
                <w:szCs w:val="22"/>
              </w:rPr>
            </w:pPr>
            <w:r>
              <w:rPr>
                <w:sz w:val="22"/>
                <w:szCs w:val="22"/>
              </w:rPr>
              <w:t>58,37</w:t>
            </w:r>
          </w:p>
        </w:tc>
        <w:tc>
          <w:tcPr>
            <w:tcW w:w="1011" w:type="dxa"/>
            <w:tcBorders>
              <w:top w:val="nil"/>
              <w:left w:val="nil"/>
              <w:bottom w:val="nil"/>
              <w:right w:val="single" w:sz="8" w:space="0" w:color="auto"/>
            </w:tcBorders>
            <w:shd w:val="clear" w:color="auto" w:fill="auto"/>
            <w:vAlign w:val="center"/>
            <w:hideMark/>
          </w:tcPr>
          <w:p w:rsidR="00AB6DA7" w:rsidRDefault="00AB6DA7" w:rsidP="008713A4">
            <w:pPr>
              <w:pStyle w:val="ad"/>
              <w:rPr>
                <w:sz w:val="22"/>
                <w:szCs w:val="22"/>
              </w:rPr>
            </w:pPr>
            <w:r>
              <w:rPr>
                <w:sz w:val="22"/>
                <w:szCs w:val="22"/>
              </w:rPr>
              <w:t>58,7</w:t>
            </w:r>
          </w:p>
        </w:tc>
        <w:tc>
          <w:tcPr>
            <w:tcW w:w="1011" w:type="dxa"/>
            <w:tcBorders>
              <w:top w:val="nil"/>
              <w:left w:val="nil"/>
              <w:bottom w:val="nil"/>
              <w:right w:val="single" w:sz="8" w:space="0" w:color="auto"/>
            </w:tcBorders>
            <w:shd w:val="clear" w:color="auto" w:fill="auto"/>
            <w:vAlign w:val="center"/>
            <w:hideMark/>
          </w:tcPr>
          <w:p w:rsidR="00AB6DA7" w:rsidRDefault="00AB6DA7" w:rsidP="008713A4">
            <w:pPr>
              <w:pStyle w:val="ad"/>
              <w:rPr>
                <w:sz w:val="22"/>
                <w:szCs w:val="22"/>
              </w:rPr>
            </w:pPr>
            <w:r>
              <w:rPr>
                <w:sz w:val="22"/>
                <w:szCs w:val="22"/>
              </w:rPr>
              <w:t>59,0</w:t>
            </w:r>
          </w:p>
        </w:tc>
        <w:tc>
          <w:tcPr>
            <w:tcW w:w="1011" w:type="dxa"/>
            <w:tcBorders>
              <w:top w:val="nil"/>
              <w:left w:val="nil"/>
              <w:bottom w:val="nil"/>
              <w:right w:val="single" w:sz="8" w:space="0" w:color="auto"/>
            </w:tcBorders>
            <w:shd w:val="clear" w:color="auto" w:fill="auto"/>
            <w:vAlign w:val="center"/>
            <w:hideMark/>
          </w:tcPr>
          <w:p w:rsidR="00AB6DA7" w:rsidRDefault="00AB6DA7" w:rsidP="008713A4">
            <w:pPr>
              <w:pStyle w:val="ad"/>
              <w:rPr>
                <w:sz w:val="22"/>
                <w:szCs w:val="22"/>
              </w:rPr>
            </w:pPr>
            <w:r>
              <w:rPr>
                <w:sz w:val="22"/>
                <w:szCs w:val="22"/>
              </w:rPr>
              <w:t>59,2</w:t>
            </w:r>
          </w:p>
        </w:tc>
      </w:tr>
      <w:tr w:rsidR="00AB6DA7" w:rsidRPr="00AB6DA7" w:rsidTr="008713A4">
        <w:trPr>
          <w:trHeight w:val="795"/>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Отпуск теплоносителя из тепловых сетей на цели ГВС (максимальный часовой расход теплоносителя)</w:t>
            </w:r>
          </w:p>
        </w:tc>
        <w:tc>
          <w:tcPr>
            <w:tcW w:w="1114" w:type="dxa"/>
            <w:tcBorders>
              <w:top w:val="single" w:sz="8" w:space="0" w:color="000000"/>
              <w:left w:val="nil"/>
              <w:bottom w:val="nil"/>
              <w:right w:val="single" w:sz="8" w:space="0" w:color="auto"/>
            </w:tcBorders>
            <w:shd w:val="clear" w:color="000000" w:fill="FFFFFF"/>
            <w:vAlign w:val="center"/>
            <w:hideMark/>
          </w:tcPr>
          <w:p w:rsidR="00AB6DA7" w:rsidRPr="00AB6DA7" w:rsidRDefault="00AB6DA7" w:rsidP="008713A4">
            <w:pPr>
              <w:pStyle w:val="ad"/>
            </w:pPr>
            <w:r w:rsidRPr="00AB6DA7">
              <w:t>т/ч</w:t>
            </w:r>
          </w:p>
        </w:tc>
        <w:tc>
          <w:tcPr>
            <w:tcW w:w="1011" w:type="dxa"/>
            <w:tcBorders>
              <w:top w:val="single" w:sz="8" w:space="0" w:color="000000"/>
              <w:left w:val="single" w:sz="8" w:space="0" w:color="auto"/>
              <w:bottom w:val="nil"/>
              <w:right w:val="single" w:sz="8" w:space="0" w:color="auto"/>
            </w:tcBorders>
            <w:shd w:val="clear" w:color="auto" w:fill="auto"/>
            <w:vAlign w:val="center"/>
            <w:hideMark/>
          </w:tcPr>
          <w:p w:rsidR="00AB6DA7" w:rsidRDefault="00AB6DA7" w:rsidP="008713A4">
            <w:pPr>
              <w:pStyle w:val="ad"/>
            </w:pPr>
            <w:r>
              <w:t>140,09</w:t>
            </w:r>
          </w:p>
        </w:tc>
        <w:tc>
          <w:tcPr>
            <w:tcW w:w="1011" w:type="dxa"/>
            <w:tcBorders>
              <w:top w:val="single" w:sz="8" w:space="0" w:color="000000"/>
              <w:left w:val="nil"/>
              <w:bottom w:val="nil"/>
              <w:right w:val="single" w:sz="8" w:space="0" w:color="auto"/>
            </w:tcBorders>
            <w:shd w:val="clear" w:color="auto" w:fill="auto"/>
            <w:vAlign w:val="center"/>
            <w:hideMark/>
          </w:tcPr>
          <w:p w:rsidR="00AB6DA7" w:rsidRDefault="00AB6DA7" w:rsidP="008713A4">
            <w:pPr>
              <w:pStyle w:val="ad"/>
            </w:pPr>
            <w:r>
              <w:t>140,79</w:t>
            </w:r>
          </w:p>
        </w:tc>
        <w:tc>
          <w:tcPr>
            <w:tcW w:w="1011" w:type="dxa"/>
            <w:tcBorders>
              <w:top w:val="single" w:sz="8" w:space="0" w:color="000000"/>
              <w:left w:val="nil"/>
              <w:bottom w:val="nil"/>
              <w:right w:val="single" w:sz="8" w:space="0" w:color="auto"/>
            </w:tcBorders>
            <w:shd w:val="clear" w:color="auto" w:fill="auto"/>
            <w:vAlign w:val="center"/>
            <w:hideMark/>
          </w:tcPr>
          <w:p w:rsidR="00AB6DA7" w:rsidRDefault="00AB6DA7" w:rsidP="008713A4">
            <w:pPr>
              <w:pStyle w:val="ad"/>
            </w:pPr>
            <w:r>
              <w:t>141,49</w:t>
            </w:r>
          </w:p>
        </w:tc>
        <w:tc>
          <w:tcPr>
            <w:tcW w:w="1011" w:type="dxa"/>
            <w:tcBorders>
              <w:top w:val="single" w:sz="8" w:space="0" w:color="000000"/>
              <w:left w:val="nil"/>
              <w:bottom w:val="nil"/>
              <w:right w:val="single" w:sz="8" w:space="0" w:color="auto"/>
            </w:tcBorders>
            <w:shd w:val="clear" w:color="auto" w:fill="auto"/>
            <w:vAlign w:val="center"/>
            <w:hideMark/>
          </w:tcPr>
          <w:p w:rsidR="00AB6DA7" w:rsidRDefault="00AB6DA7" w:rsidP="008713A4">
            <w:pPr>
              <w:pStyle w:val="ad"/>
            </w:pPr>
            <w:r>
              <w:t>142,20</w:t>
            </w:r>
          </w:p>
        </w:tc>
      </w:tr>
      <w:tr w:rsidR="008713A4" w:rsidRPr="00AB6DA7" w:rsidTr="00AD1A46">
        <w:trPr>
          <w:trHeight w:val="795"/>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8713A4" w:rsidRPr="00AB6DA7" w:rsidRDefault="008713A4" w:rsidP="008713A4">
            <w:pPr>
              <w:pStyle w:val="ad"/>
            </w:pPr>
            <w:r>
              <w:t>Расчетный о</w:t>
            </w:r>
            <w:r w:rsidRPr="00AB6DA7">
              <w:t>бъем аварийной подпитки (химически не обработанной и не деаэрированной водой)</w:t>
            </w:r>
          </w:p>
        </w:tc>
        <w:tc>
          <w:tcPr>
            <w:tcW w:w="1114" w:type="dxa"/>
            <w:tcBorders>
              <w:top w:val="single" w:sz="8" w:space="0" w:color="auto"/>
              <w:left w:val="nil"/>
              <w:bottom w:val="single" w:sz="8" w:space="0" w:color="auto"/>
              <w:right w:val="single" w:sz="8" w:space="0" w:color="auto"/>
            </w:tcBorders>
            <w:shd w:val="clear" w:color="000000" w:fill="FFFFFF"/>
            <w:vAlign w:val="center"/>
            <w:hideMark/>
          </w:tcPr>
          <w:p w:rsidR="008713A4" w:rsidRPr="00AB6DA7" w:rsidRDefault="008713A4" w:rsidP="008713A4">
            <w:pPr>
              <w:pStyle w:val="ad"/>
            </w:pPr>
            <w:r w:rsidRPr="00AB6DA7">
              <w:t>т/ч</w:t>
            </w:r>
          </w:p>
        </w:tc>
        <w:tc>
          <w:tcPr>
            <w:tcW w:w="1011" w:type="dxa"/>
            <w:tcBorders>
              <w:top w:val="single" w:sz="8" w:space="0" w:color="auto"/>
              <w:left w:val="single" w:sz="8" w:space="0" w:color="auto"/>
              <w:bottom w:val="single" w:sz="8" w:space="0" w:color="auto"/>
              <w:right w:val="single" w:sz="8" w:space="0" w:color="auto"/>
            </w:tcBorders>
            <w:shd w:val="clear" w:color="auto" w:fill="auto"/>
            <w:vAlign w:val="center"/>
          </w:tcPr>
          <w:p w:rsidR="008713A4" w:rsidRPr="002254E6" w:rsidRDefault="008713A4" w:rsidP="008713A4">
            <w:pPr>
              <w:pStyle w:val="ad"/>
            </w:pPr>
          </w:p>
        </w:tc>
        <w:tc>
          <w:tcPr>
            <w:tcW w:w="1011" w:type="dxa"/>
            <w:tcBorders>
              <w:top w:val="single" w:sz="8" w:space="0" w:color="auto"/>
              <w:left w:val="nil"/>
              <w:bottom w:val="single" w:sz="8" w:space="0" w:color="auto"/>
              <w:right w:val="single" w:sz="8" w:space="0" w:color="auto"/>
            </w:tcBorders>
            <w:shd w:val="clear" w:color="auto" w:fill="auto"/>
            <w:vAlign w:val="center"/>
          </w:tcPr>
          <w:p w:rsidR="008713A4" w:rsidRPr="002254E6" w:rsidRDefault="008713A4" w:rsidP="008713A4">
            <w:pPr>
              <w:pStyle w:val="ad"/>
            </w:pPr>
          </w:p>
        </w:tc>
        <w:tc>
          <w:tcPr>
            <w:tcW w:w="1011" w:type="dxa"/>
            <w:tcBorders>
              <w:top w:val="single" w:sz="8" w:space="0" w:color="auto"/>
              <w:left w:val="nil"/>
              <w:bottom w:val="single" w:sz="8" w:space="0" w:color="auto"/>
              <w:right w:val="single" w:sz="8" w:space="0" w:color="auto"/>
            </w:tcBorders>
            <w:shd w:val="clear" w:color="auto" w:fill="auto"/>
            <w:vAlign w:val="center"/>
          </w:tcPr>
          <w:p w:rsidR="008713A4" w:rsidRPr="002254E6" w:rsidRDefault="008713A4" w:rsidP="008713A4">
            <w:pPr>
              <w:pStyle w:val="ad"/>
            </w:pPr>
          </w:p>
        </w:tc>
        <w:tc>
          <w:tcPr>
            <w:tcW w:w="1011" w:type="dxa"/>
            <w:tcBorders>
              <w:top w:val="single" w:sz="8" w:space="0" w:color="auto"/>
              <w:left w:val="nil"/>
              <w:bottom w:val="single" w:sz="8" w:space="0" w:color="auto"/>
              <w:right w:val="single" w:sz="8" w:space="0" w:color="auto"/>
            </w:tcBorders>
            <w:shd w:val="clear" w:color="auto" w:fill="auto"/>
            <w:vAlign w:val="center"/>
          </w:tcPr>
          <w:p w:rsidR="008713A4" w:rsidRDefault="008713A4" w:rsidP="008713A4">
            <w:pPr>
              <w:pStyle w:val="ad"/>
            </w:pPr>
          </w:p>
        </w:tc>
      </w:tr>
      <w:tr w:rsidR="00AB6DA7" w:rsidRPr="00AB6DA7" w:rsidTr="008713A4">
        <w:trPr>
          <w:trHeight w:val="53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 xml:space="preserve">Фактический расход теплоносителя на подпитку </w:t>
            </w:r>
          </w:p>
        </w:tc>
        <w:tc>
          <w:tcPr>
            <w:tcW w:w="1114" w:type="dxa"/>
            <w:tcBorders>
              <w:top w:val="nil"/>
              <w:left w:val="nil"/>
              <w:bottom w:val="single" w:sz="8" w:space="0" w:color="auto"/>
              <w:right w:val="single" w:sz="8" w:space="0" w:color="auto"/>
            </w:tcBorders>
            <w:shd w:val="clear" w:color="000000" w:fill="FFFFFF"/>
            <w:vAlign w:val="center"/>
            <w:hideMark/>
          </w:tcPr>
          <w:p w:rsidR="00AB6DA7" w:rsidRPr="00AB6DA7" w:rsidRDefault="00AB6DA7" w:rsidP="008713A4">
            <w:pPr>
              <w:pStyle w:val="ad"/>
            </w:pPr>
            <w:r w:rsidRPr="00AB6DA7">
              <w:t>т/ч</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8713A4">
            <w:pPr>
              <w:pStyle w:val="ad"/>
            </w:pPr>
            <w:r>
              <w:t>204,69</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8713A4">
            <w:pPr>
              <w:pStyle w:val="ad"/>
            </w:pPr>
            <w:r>
              <w:t>164,98</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8713A4">
            <w:pPr>
              <w:pStyle w:val="ad"/>
            </w:pPr>
            <w:r>
              <w:t>105,28</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8713A4">
            <w:pPr>
              <w:pStyle w:val="ad"/>
            </w:pPr>
            <w:r>
              <w:t>85,57</w:t>
            </w:r>
          </w:p>
        </w:tc>
      </w:tr>
      <w:tr w:rsidR="00AB6DA7" w:rsidRPr="00AB6DA7" w:rsidTr="008713A4">
        <w:trPr>
          <w:trHeight w:val="29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Резерв (+) / дефицит (-) ВПУ</w:t>
            </w:r>
          </w:p>
        </w:tc>
        <w:tc>
          <w:tcPr>
            <w:tcW w:w="1114" w:type="dxa"/>
            <w:tcBorders>
              <w:top w:val="nil"/>
              <w:left w:val="nil"/>
              <w:bottom w:val="single" w:sz="8" w:space="0" w:color="auto"/>
              <w:right w:val="single" w:sz="8" w:space="0" w:color="auto"/>
            </w:tcBorders>
            <w:shd w:val="clear" w:color="000000" w:fill="FFFFFF"/>
            <w:vAlign w:val="center"/>
            <w:hideMark/>
          </w:tcPr>
          <w:p w:rsidR="00AB6DA7" w:rsidRPr="00AB6DA7" w:rsidRDefault="00AB6DA7" w:rsidP="008713A4">
            <w:pPr>
              <w:pStyle w:val="ad"/>
            </w:pPr>
            <w:r w:rsidRPr="00AB6DA7">
              <w:t>т/ч</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8713A4">
            <w:pPr>
              <w:pStyle w:val="ad"/>
            </w:pPr>
            <w:r>
              <w:t>95,31</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8713A4">
            <w:pPr>
              <w:pStyle w:val="ad"/>
            </w:pPr>
            <w:r>
              <w:t>135,02</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8713A4">
            <w:pPr>
              <w:pStyle w:val="ad"/>
            </w:pPr>
            <w:r>
              <w:t>194,72</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8713A4">
            <w:pPr>
              <w:pStyle w:val="ad"/>
            </w:pPr>
            <w:r>
              <w:t>214,43</w:t>
            </w:r>
          </w:p>
        </w:tc>
      </w:tr>
      <w:tr w:rsidR="00AB6DA7" w:rsidRPr="00AB6DA7" w:rsidTr="008713A4">
        <w:trPr>
          <w:trHeight w:val="29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rPr>
                <w:color w:val="000000"/>
                <w:sz w:val="20"/>
                <w:szCs w:val="20"/>
              </w:rPr>
            </w:pPr>
            <w:r w:rsidRPr="00AB6DA7">
              <w:rPr>
                <w:color w:val="000000"/>
                <w:sz w:val="20"/>
                <w:szCs w:val="20"/>
              </w:rPr>
              <w:t>Доля резерва</w:t>
            </w:r>
          </w:p>
        </w:tc>
        <w:tc>
          <w:tcPr>
            <w:tcW w:w="1114" w:type="dxa"/>
            <w:tcBorders>
              <w:top w:val="nil"/>
              <w:left w:val="nil"/>
              <w:bottom w:val="single" w:sz="8" w:space="0" w:color="auto"/>
              <w:right w:val="single" w:sz="8" w:space="0" w:color="auto"/>
            </w:tcBorders>
            <w:shd w:val="clear" w:color="000000" w:fill="FFFFFF"/>
            <w:vAlign w:val="center"/>
            <w:hideMark/>
          </w:tcPr>
          <w:p w:rsidR="00AB6DA7" w:rsidRPr="00AB6DA7" w:rsidRDefault="00AB6DA7" w:rsidP="00AB6DA7">
            <w:pPr>
              <w:spacing w:line="240" w:lineRule="auto"/>
              <w:ind w:firstLine="0"/>
              <w:jc w:val="center"/>
              <w:rPr>
                <w:color w:val="000000"/>
                <w:sz w:val="20"/>
                <w:szCs w:val="20"/>
              </w:rPr>
            </w:pPr>
            <w:r w:rsidRPr="00AB6DA7">
              <w:rPr>
                <w:color w:val="000000"/>
                <w:sz w:val="20"/>
                <w:szCs w:val="20"/>
              </w:rPr>
              <w:t>%</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pPr>
            <w:r>
              <w:t>31,77%</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pPr>
            <w:r>
              <w:t>45,01%</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pPr>
            <w:r>
              <w:t>64,91%</w:t>
            </w:r>
          </w:p>
        </w:tc>
        <w:tc>
          <w:tcPr>
            <w:tcW w:w="1011" w:type="dxa"/>
            <w:tcBorders>
              <w:top w:val="nil"/>
              <w:left w:val="nil"/>
              <w:bottom w:val="single" w:sz="8" w:space="0" w:color="auto"/>
              <w:right w:val="single" w:sz="8" w:space="0" w:color="auto"/>
            </w:tcBorders>
            <w:shd w:val="clear" w:color="auto" w:fill="auto"/>
            <w:vAlign w:val="center"/>
            <w:hideMark/>
          </w:tcPr>
          <w:p w:rsidR="00AB6DA7" w:rsidRDefault="00AB6DA7" w:rsidP="00AB6DA7">
            <w:pPr>
              <w:pStyle w:val="ad"/>
            </w:pPr>
            <w:r>
              <w:t>71,48%</w:t>
            </w:r>
          </w:p>
        </w:tc>
      </w:tr>
    </w:tbl>
    <w:p w:rsidR="00AB6DA7" w:rsidRDefault="00AB6DA7" w:rsidP="00224A4C">
      <w:pPr>
        <w:spacing w:before="240" w:line="233" w:lineRule="auto"/>
        <w:ind w:firstLine="0"/>
      </w:pPr>
    </w:p>
    <w:p w:rsidR="00AB6DA7" w:rsidRDefault="00AB6DA7" w:rsidP="00224A4C">
      <w:pPr>
        <w:spacing w:before="240" w:line="233" w:lineRule="auto"/>
        <w:ind w:firstLine="0"/>
      </w:pPr>
    </w:p>
    <w:p w:rsidR="00C00E3B" w:rsidRPr="00B50A22" w:rsidRDefault="00C00E3B" w:rsidP="00C00E3B">
      <w:pPr>
        <w:pStyle w:val="a3"/>
        <w:spacing w:line="233" w:lineRule="auto"/>
        <w:rPr>
          <w:rFonts w:cs="Times New Roman"/>
          <w:sz w:val="12"/>
          <w:szCs w:val="12"/>
        </w:rPr>
      </w:pPr>
    </w:p>
    <w:p w:rsidR="001054AC" w:rsidRDefault="001054AC" w:rsidP="002E7EE8">
      <w:pPr>
        <w:pStyle w:val="af0"/>
        <w:spacing w:before="360"/>
        <w:ind w:firstLine="0"/>
      </w:pPr>
      <w:r w:rsidRPr="00B50A22">
        <w:lastRenderedPageBreak/>
        <w:t>Таблица 3.1.4</w:t>
      </w:r>
      <w:r w:rsidR="002151FA" w:rsidRPr="00B50A22">
        <w:t>.</w:t>
      </w:r>
      <w:r w:rsidRPr="00B50A22">
        <w:t xml:space="preserve"> Перспективные балансы производительности водоподготовительных установок (далее </w:t>
      </w:r>
      <w:r w:rsidR="00B63A11" w:rsidRPr="00B50A22">
        <w:t>–</w:t>
      </w:r>
      <w:r w:rsidRPr="00B50A22">
        <w:t xml:space="preserve"> ВПУ) и подпитки тепловой сети источника тепловой энергии,</w:t>
      </w:r>
      <w:r w:rsidR="00BF509E">
        <w:t xml:space="preserve"> </w:t>
      </w:r>
      <w:r w:rsidRPr="00B50A22">
        <w:t xml:space="preserve">в зоне </w:t>
      </w:r>
      <w:r w:rsidR="003A4163">
        <w:t xml:space="preserve">№ </w:t>
      </w:r>
      <w:r w:rsidR="002E7EE8">
        <w:t>2</w:t>
      </w:r>
      <w:r w:rsidRPr="00B50A22">
        <w:t xml:space="preserve"> (</w:t>
      </w:r>
      <w:r w:rsidR="00FE7F99" w:rsidRPr="00B50A22">
        <w:t>м-н Южный и Кр. Ключ</w:t>
      </w:r>
      <w:r w:rsidRPr="00B50A22">
        <w:t>) ЕТО 1 ООО «Теплоснабжение», т/ч</w:t>
      </w:r>
    </w:p>
    <w:tbl>
      <w:tblPr>
        <w:tblW w:w="9127" w:type="dxa"/>
        <w:tblInd w:w="-10" w:type="dxa"/>
        <w:tblLook w:val="04A0" w:firstRow="1" w:lastRow="0" w:firstColumn="1" w:lastColumn="0" w:noHBand="0" w:noVBand="1"/>
      </w:tblPr>
      <w:tblGrid>
        <w:gridCol w:w="3969"/>
        <w:gridCol w:w="1114"/>
        <w:gridCol w:w="1011"/>
        <w:gridCol w:w="1011"/>
        <w:gridCol w:w="1011"/>
        <w:gridCol w:w="1011"/>
      </w:tblGrid>
      <w:tr w:rsidR="00697062" w:rsidRPr="00697062" w:rsidTr="008713A4">
        <w:trPr>
          <w:trHeight w:val="533"/>
        </w:trPr>
        <w:tc>
          <w:tcPr>
            <w:tcW w:w="3969"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Параметр</w:t>
            </w:r>
          </w:p>
        </w:tc>
        <w:tc>
          <w:tcPr>
            <w:tcW w:w="1114" w:type="dxa"/>
            <w:tcBorders>
              <w:top w:val="single" w:sz="8" w:space="0" w:color="auto"/>
              <w:left w:val="nil"/>
              <w:bottom w:val="single" w:sz="8" w:space="0" w:color="auto"/>
              <w:right w:val="single" w:sz="8" w:space="0" w:color="auto"/>
            </w:tcBorders>
            <w:shd w:val="clear" w:color="000000" w:fill="F2F2F2"/>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Единицы измерения</w:t>
            </w:r>
          </w:p>
        </w:tc>
        <w:tc>
          <w:tcPr>
            <w:tcW w:w="1011" w:type="dxa"/>
            <w:tcBorders>
              <w:top w:val="single" w:sz="8" w:space="0" w:color="auto"/>
              <w:left w:val="nil"/>
              <w:bottom w:val="single" w:sz="8" w:space="0" w:color="auto"/>
              <w:right w:val="single" w:sz="8" w:space="0" w:color="auto"/>
            </w:tcBorders>
            <w:shd w:val="clear" w:color="000000" w:fill="F2F2F2"/>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2030</w:t>
            </w:r>
          </w:p>
        </w:tc>
        <w:tc>
          <w:tcPr>
            <w:tcW w:w="1011" w:type="dxa"/>
            <w:tcBorders>
              <w:top w:val="single" w:sz="8" w:space="0" w:color="auto"/>
              <w:left w:val="nil"/>
              <w:bottom w:val="single" w:sz="8" w:space="0" w:color="auto"/>
              <w:right w:val="single" w:sz="8" w:space="0" w:color="auto"/>
            </w:tcBorders>
            <w:shd w:val="clear" w:color="000000" w:fill="F2F2F2"/>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2031</w:t>
            </w:r>
          </w:p>
        </w:tc>
        <w:tc>
          <w:tcPr>
            <w:tcW w:w="1011" w:type="dxa"/>
            <w:tcBorders>
              <w:top w:val="single" w:sz="8" w:space="0" w:color="auto"/>
              <w:left w:val="nil"/>
              <w:bottom w:val="single" w:sz="8" w:space="0" w:color="auto"/>
              <w:right w:val="single" w:sz="8" w:space="0" w:color="auto"/>
            </w:tcBorders>
            <w:shd w:val="clear" w:color="000000" w:fill="F2F2F2"/>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2032</w:t>
            </w:r>
          </w:p>
        </w:tc>
        <w:tc>
          <w:tcPr>
            <w:tcW w:w="1011" w:type="dxa"/>
            <w:tcBorders>
              <w:top w:val="single" w:sz="8" w:space="0" w:color="auto"/>
              <w:left w:val="nil"/>
              <w:bottom w:val="single" w:sz="8" w:space="0" w:color="auto"/>
              <w:right w:val="single" w:sz="8" w:space="0" w:color="auto"/>
            </w:tcBorders>
            <w:shd w:val="clear" w:color="000000" w:fill="F2F2F2"/>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2036</w:t>
            </w:r>
          </w:p>
        </w:tc>
      </w:tr>
      <w:tr w:rsidR="008713A4" w:rsidRPr="00697062" w:rsidTr="008713A4">
        <w:trPr>
          <w:trHeight w:val="29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8713A4" w:rsidRPr="00697062" w:rsidRDefault="008713A4" w:rsidP="008713A4">
            <w:pPr>
              <w:spacing w:line="240" w:lineRule="auto"/>
              <w:ind w:firstLine="0"/>
              <w:rPr>
                <w:color w:val="000000"/>
                <w:sz w:val="20"/>
                <w:szCs w:val="20"/>
              </w:rPr>
            </w:pPr>
            <w:r w:rsidRPr="00697062">
              <w:rPr>
                <w:color w:val="000000"/>
                <w:sz w:val="20"/>
                <w:szCs w:val="20"/>
              </w:rPr>
              <w:t>Производительность ВПУ</w:t>
            </w:r>
          </w:p>
        </w:tc>
        <w:tc>
          <w:tcPr>
            <w:tcW w:w="1114" w:type="dxa"/>
            <w:tcBorders>
              <w:top w:val="nil"/>
              <w:left w:val="nil"/>
              <w:bottom w:val="single" w:sz="8" w:space="0" w:color="auto"/>
              <w:right w:val="single" w:sz="8" w:space="0" w:color="auto"/>
            </w:tcBorders>
            <w:shd w:val="clear" w:color="000000" w:fill="FFFFFF"/>
            <w:vAlign w:val="center"/>
            <w:hideMark/>
          </w:tcPr>
          <w:p w:rsidR="008713A4" w:rsidRPr="00697062" w:rsidRDefault="008713A4" w:rsidP="008713A4">
            <w:pPr>
              <w:spacing w:line="240" w:lineRule="auto"/>
              <w:ind w:firstLine="0"/>
              <w:jc w:val="center"/>
              <w:rPr>
                <w:color w:val="000000"/>
                <w:sz w:val="20"/>
                <w:szCs w:val="20"/>
              </w:rPr>
            </w:pPr>
            <w:r w:rsidRPr="00697062">
              <w:rPr>
                <w:color w:val="000000"/>
                <w:sz w:val="20"/>
                <w:szCs w:val="20"/>
              </w:rPr>
              <w:t>т/ч</w:t>
            </w:r>
          </w:p>
        </w:tc>
        <w:tc>
          <w:tcPr>
            <w:tcW w:w="1011"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100</w:t>
            </w:r>
          </w:p>
        </w:tc>
        <w:tc>
          <w:tcPr>
            <w:tcW w:w="1011"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100</w:t>
            </w:r>
          </w:p>
        </w:tc>
        <w:tc>
          <w:tcPr>
            <w:tcW w:w="1011"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100</w:t>
            </w:r>
          </w:p>
        </w:tc>
        <w:tc>
          <w:tcPr>
            <w:tcW w:w="1011"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100</w:t>
            </w:r>
          </w:p>
        </w:tc>
      </w:tr>
      <w:tr w:rsidR="00697062" w:rsidRPr="00697062" w:rsidTr="008713A4">
        <w:trPr>
          <w:trHeight w:val="29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rPr>
                <w:color w:val="000000"/>
                <w:sz w:val="20"/>
                <w:szCs w:val="20"/>
              </w:rPr>
            </w:pPr>
            <w:r w:rsidRPr="00697062">
              <w:rPr>
                <w:color w:val="000000"/>
                <w:sz w:val="20"/>
                <w:szCs w:val="20"/>
              </w:rPr>
              <w:t>Срок службы</w:t>
            </w:r>
          </w:p>
        </w:tc>
        <w:tc>
          <w:tcPr>
            <w:tcW w:w="1114" w:type="dxa"/>
            <w:tcBorders>
              <w:top w:val="nil"/>
              <w:left w:val="nil"/>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лет</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30</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30</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30</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30</w:t>
            </w:r>
          </w:p>
        </w:tc>
      </w:tr>
      <w:tr w:rsidR="00697062" w:rsidRPr="00697062" w:rsidTr="008713A4">
        <w:trPr>
          <w:trHeight w:val="53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rPr>
                <w:color w:val="000000"/>
                <w:sz w:val="20"/>
                <w:szCs w:val="20"/>
              </w:rPr>
            </w:pPr>
            <w:r w:rsidRPr="00697062">
              <w:rPr>
                <w:color w:val="000000"/>
                <w:sz w:val="20"/>
                <w:szCs w:val="20"/>
              </w:rPr>
              <w:t>Количество баков-аккумуляторов теплоносителя</w:t>
            </w:r>
          </w:p>
        </w:tc>
        <w:tc>
          <w:tcPr>
            <w:tcW w:w="1114" w:type="dxa"/>
            <w:tcBorders>
              <w:top w:val="nil"/>
              <w:left w:val="nil"/>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ед.</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1</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1</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1</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1</w:t>
            </w:r>
          </w:p>
        </w:tc>
      </w:tr>
      <w:tr w:rsidR="00697062" w:rsidRPr="00697062" w:rsidTr="008713A4">
        <w:trPr>
          <w:trHeight w:val="53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rPr>
                <w:color w:val="000000"/>
                <w:sz w:val="20"/>
                <w:szCs w:val="20"/>
              </w:rPr>
            </w:pPr>
            <w:r w:rsidRPr="00697062">
              <w:rPr>
                <w:color w:val="000000"/>
                <w:sz w:val="20"/>
                <w:szCs w:val="20"/>
              </w:rPr>
              <w:t>Общая емкость баков-аккумуляторов</w:t>
            </w:r>
          </w:p>
        </w:tc>
        <w:tc>
          <w:tcPr>
            <w:tcW w:w="1114" w:type="dxa"/>
            <w:tcBorders>
              <w:top w:val="nil"/>
              <w:left w:val="nil"/>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м3</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1000</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1000</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1000</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1000</w:t>
            </w:r>
          </w:p>
        </w:tc>
      </w:tr>
      <w:tr w:rsidR="00697062" w:rsidRPr="00697062" w:rsidTr="008713A4">
        <w:trPr>
          <w:trHeight w:val="53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rPr>
                <w:color w:val="000000"/>
                <w:sz w:val="20"/>
                <w:szCs w:val="20"/>
              </w:rPr>
            </w:pPr>
            <w:r w:rsidRPr="00697062">
              <w:rPr>
                <w:color w:val="000000"/>
                <w:sz w:val="20"/>
                <w:szCs w:val="20"/>
              </w:rPr>
              <w:t>Расчетный часовой расход для подпитки системы теплоснабжения</w:t>
            </w:r>
          </w:p>
        </w:tc>
        <w:tc>
          <w:tcPr>
            <w:tcW w:w="1114" w:type="dxa"/>
            <w:tcBorders>
              <w:top w:val="nil"/>
              <w:left w:val="nil"/>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т/ч</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25,7</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25,82</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25,93</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26,05</w:t>
            </w:r>
          </w:p>
        </w:tc>
      </w:tr>
      <w:tr w:rsidR="00697062" w:rsidRPr="00697062" w:rsidTr="008713A4">
        <w:trPr>
          <w:trHeight w:val="53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rPr>
                <w:color w:val="000000"/>
                <w:sz w:val="20"/>
                <w:szCs w:val="20"/>
              </w:rPr>
            </w:pPr>
            <w:r w:rsidRPr="00697062">
              <w:rPr>
                <w:color w:val="000000"/>
                <w:sz w:val="20"/>
                <w:szCs w:val="20"/>
              </w:rPr>
              <w:t>Всего подпитка тепловой сети, в том числе:</w:t>
            </w:r>
          </w:p>
        </w:tc>
        <w:tc>
          <w:tcPr>
            <w:tcW w:w="1114" w:type="dxa"/>
            <w:tcBorders>
              <w:top w:val="nil"/>
              <w:left w:val="nil"/>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т/ч</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55,7</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45,82</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35,93</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31,05</w:t>
            </w:r>
          </w:p>
        </w:tc>
      </w:tr>
      <w:tr w:rsidR="00697062" w:rsidRPr="00697062" w:rsidTr="008713A4">
        <w:trPr>
          <w:trHeight w:val="29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rPr>
                <w:color w:val="000000"/>
                <w:sz w:val="20"/>
                <w:szCs w:val="20"/>
              </w:rPr>
            </w:pPr>
            <w:r w:rsidRPr="00697062">
              <w:rPr>
                <w:color w:val="000000"/>
                <w:sz w:val="20"/>
                <w:szCs w:val="20"/>
              </w:rPr>
              <w:t>нормативные утечки теплоносителя</w:t>
            </w:r>
          </w:p>
        </w:tc>
        <w:tc>
          <w:tcPr>
            <w:tcW w:w="1114" w:type="dxa"/>
            <w:tcBorders>
              <w:top w:val="nil"/>
              <w:left w:val="nil"/>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т/ч</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2,3</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2,3</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2,3</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2,3</w:t>
            </w:r>
          </w:p>
        </w:tc>
      </w:tr>
      <w:tr w:rsidR="00697062" w:rsidRPr="00697062" w:rsidTr="008713A4">
        <w:trPr>
          <w:trHeight w:val="53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rPr>
                <w:color w:val="000000"/>
                <w:sz w:val="20"/>
                <w:szCs w:val="20"/>
              </w:rPr>
            </w:pPr>
            <w:r w:rsidRPr="00697062">
              <w:rPr>
                <w:color w:val="000000"/>
                <w:sz w:val="20"/>
                <w:szCs w:val="20"/>
              </w:rPr>
              <w:t>сверхнормативные утечки теплоносителя</w:t>
            </w:r>
          </w:p>
        </w:tc>
        <w:tc>
          <w:tcPr>
            <w:tcW w:w="1114" w:type="dxa"/>
            <w:tcBorders>
              <w:top w:val="nil"/>
              <w:left w:val="nil"/>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т/ч</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2"/>
                <w:szCs w:val="22"/>
              </w:rPr>
            </w:pPr>
            <w:r w:rsidRPr="00697062">
              <w:rPr>
                <w:color w:val="000000"/>
                <w:sz w:val="22"/>
                <w:szCs w:val="22"/>
              </w:rPr>
              <w:t>30</w:t>
            </w:r>
          </w:p>
        </w:tc>
        <w:tc>
          <w:tcPr>
            <w:tcW w:w="1011" w:type="dxa"/>
            <w:tcBorders>
              <w:top w:val="nil"/>
              <w:left w:val="nil"/>
              <w:bottom w:val="single" w:sz="8" w:space="0" w:color="auto"/>
              <w:right w:val="nil"/>
            </w:tcBorders>
            <w:shd w:val="clear" w:color="auto" w:fill="auto"/>
            <w:vAlign w:val="center"/>
            <w:hideMark/>
          </w:tcPr>
          <w:p w:rsidR="00697062" w:rsidRPr="00697062" w:rsidRDefault="00697062" w:rsidP="00697062">
            <w:pPr>
              <w:spacing w:line="240" w:lineRule="auto"/>
              <w:ind w:firstLine="0"/>
              <w:jc w:val="center"/>
              <w:rPr>
                <w:color w:val="000000"/>
                <w:sz w:val="22"/>
                <w:szCs w:val="22"/>
              </w:rPr>
            </w:pPr>
            <w:r w:rsidRPr="00697062">
              <w:rPr>
                <w:color w:val="000000"/>
                <w:sz w:val="22"/>
                <w:szCs w:val="22"/>
              </w:rPr>
              <w:t>20</w:t>
            </w:r>
          </w:p>
        </w:tc>
        <w:tc>
          <w:tcPr>
            <w:tcW w:w="1011" w:type="dxa"/>
            <w:tcBorders>
              <w:top w:val="nil"/>
              <w:left w:val="single" w:sz="8" w:space="0" w:color="auto"/>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2"/>
                <w:szCs w:val="22"/>
              </w:rPr>
            </w:pPr>
            <w:r w:rsidRPr="00697062">
              <w:rPr>
                <w:color w:val="000000"/>
                <w:sz w:val="22"/>
                <w:szCs w:val="22"/>
              </w:rPr>
              <w:t>10</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2"/>
                <w:szCs w:val="22"/>
              </w:rPr>
            </w:pPr>
            <w:r w:rsidRPr="00697062">
              <w:rPr>
                <w:color w:val="000000"/>
                <w:sz w:val="22"/>
                <w:szCs w:val="22"/>
              </w:rPr>
              <w:t>5</w:t>
            </w:r>
          </w:p>
        </w:tc>
      </w:tr>
      <w:tr w:rsidR="00697062" w:rsidRPr="00697062" w:rsidTr="008713A4">
        <w:trPr>
          <w:trHeight w:val="795"/>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rPr>
                <w:color w:val="000000"/>
                <w:sz w:val="20"/>
                <w:szCs w:val="20"/>
              </w:rPr>
            </w:pPr>
            <w:r w:rsidRPr="00697062">
              <w:rPr>
                <w:color w:val="000000"/>
                <w:sz w:val="20"/>
                <w:szCs w:val="20"/>
              </w:rPr>
              <w:t>Отпуск теплоносителя из тепловых сетей на цели ГВС (среднечасовой расход теплоносителя)</w:t>
            </w:r>
          </w:p>
        </w:tc>
        <w:tc>
          <w:tcPr>
            <w:tcW w:w="1114" w:type="dxa"/>
            <w:tcBorders>
              <w:top w:val="nil"/>
              <w:left w:val="nil"/>
              <w:bottom w:val="nil"/>
              <w:right w:val="single" w:sz="8" w:space="0" w:color="auto"/>
            </w:tcBorders>
            <w:shd w:val="clear" w:color="000000" w:fill="FFFFFF"/>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т/ч</w:t>
            </w:r>
          </w:p>
        </w:tc>
        <w:tc>
          <w:tcPr>
            <w:tcW w:w="1011" w:type="dxa"/>
            <w:tcBorders>
              <w:top w:val="nil"/>
              <w:left w:val="nil"/>
              <w:bottom w:val="nil"/>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2"/>
                <w:szCs w:val="22"/>
              </w:rPr>
            </w:pPr>
            <w:r w:rsidRPr="00697062">
              <w:rPr>
                <w:color w:val="000000"/>
                <w:sz w:val="22"/>
                <w:szCs w:val="22"/>
              </w:rPr>
              <w:t>23,4</w:t>
            </w:r>
          </w:p>
        </w:tc>
        <w:tc>
          <w:tcPr>
            <w:tcW w:w="1011" w:type="dxa"/>
            <w:tcBorders>
              <w:top w:val="nil"/>
              <w:left w:val="nil"/>
              <w:bottom w:val="nil"/>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2"/>
                <w:szCs w:val="22"/>
              </w:rPr>
            </w:pPr>
            <w:r w:rsidRPr="00697062">
              <w:rPr>
                <w:color w:val="000000"/>
                <w:sz w:val="22"/>
                <w:szCs w:val="22"/>
              </w:rPr>
              <w:t>23,5</w:t>
            </w:r>
          </w:p>
        </w:tc>
        <w:tc>
          <w:tcPr>
            <w:tcW w:w="1011" w:type="dxa"/>
            <w:tcBorders>
              <w:top w:val="nil"/>
              <w:left w:val="nil"/>
              <w:bottom w:val="nil"/>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2"/>
                <w:szCs w:val="22"/>
              </w:rPr>
            </w:pPr>
            <w:r w:rsidRPr="00697062">
              <w:rPr>
                <w:color w:val="000000"/>
                <w:sz w:val="22"/>
                <w:szCs w:val="22"/>
              </w:rPr>
              <w:t>23,6</w:t>
            </w:r>
          </w:p>
        </w:tc>
        <w:tc>
          <w:tcPr>
            <w:tcW w:w="1011" w:type="dxa"/>
            <w:tcBorders>
              <w:top w:val="nil"/>
              <w:left w:val="nil"/>
              <w:bottom w:val="nil"/>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2"/>
                <w:szCs w:val="22"/>
              </w:rPr>
            </w:pPr>
            <w:r w:rsidRPr="00697062">
              <w:rPr>
                <w:color w:val="000000"/>
                <w:sz w:val="22"/>
                <w:szCs w:val="22"/>
              </w:rPr>
              <w:t>23,8</w:t>
            </w:r>
          </w:p>
        </w:tc>
      </w:tr>
      <w:tr w:rsidR="00697062" w:rsidRPr="00697062" w:rsidTr="008713A4">
        <w:trPr>
          <w:trHeight w:val="795"/>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rPr>
                <w:color w:val="000000"/>
                <w:sz w:val="20"/>
                <w:szCs w:val="20"/>
              </w:rPr>
            </w:pPr>
            <w:r w:rsidRPr="00697062">
              <w:rPr>
                <w:color w:val="000000"/>
                <w:sz w:val="20"/>
                <w:szCs w:val="20"/>
              </w:rPr>
              <w:t>Отпуск теплоносителя из тепловых сетей на цели ГВС (максимальный часовой расход теплоносителя)</w:t>
            </w:r>
          </w:p>
        </w:tc>
        <w:tc>
          <w:tcPr>
            <w:tcW w:w="1114" w:type="dxa"/>
            <w:tcBorders>
              <w:top w:val="single" w:sz="8" w:space="0" w:color="000000"/>
              <w:left w:val="nil"/>
              <w:bottom w:val="nil"/>
              <w:right w:val="single" w:sz="8" w:space="0" w:color="auto"/>
            </w:tcBorders>
            <w:shd w:val="clear" w:color="000000" w:fill="FFFFFF"/>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т/ч</w:t>
            </w:r>
          </w:p>
        </w:tc>
        <w:tc>
          <w:tcPr>
            <w:tcW w:w="1011" w:type="dxa"/>
            <w:tcBorders>
              <w:top w:val="single" w:sz="8" w:space="0" w:color="000000"/>
              <w:left w:val="nil"/>
              <w:bottom w:val="nil"/>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56,16</w:t>
            </w:r>
          </w:p>
        </w:tc>
        <w:tc>
          <w:tcPr>
            <w:tcW w:w="1011" w:type="dxa"/>
            <w:tcBorders>
              <w:top w:val="single" w:sz="8" w:space="0" w:color="000000"/>
              <w:left w:val="nil"/>
              <w:bottom w:val="nil"/>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56,44</w:t>
            </w:r>
          </w:p>
        </w:tc>
        <w:tc>
          <w:tcPr>
            <w:tcW w:w="1011" w:type="dxa"/>
            <w:tcBorders>
              <w:top w:val="single" w:sz="8" w:space="0" w:color="000000"/>
              <w:left w:val="nil"/>
              <w:bottom w:val="nil"/>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56,72</w:t>
            </w:r>
          </w:p>
        </w:tc>
        <w:tc>
          <w:tcPr>
            <w:tcW w:w="1011" w:type="dxa"/>
            <w:tcBorders>
              <w:top w:val="single" w:sz="8" w:space="0" w:color="000000"/>
              <w:left w:val="nil"/>
              <w:bottom w:val="nil"/>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57,01</w:t>
            </w:r>
          </w:p>
        </w:tc>
      </w:tr>
      <w:tr w:rsidR="00697062" w:rsidRPr="00697062" w:rsidTr="00AD1A46">
        <w:trPr>
          <w:trHeight w:val="795"/>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rPr>
                <w:color w:val="000000"/>
                <w:sz w:val="20"/>
                <w:szCs w:val="20"/>
              </w:rPr>
            </w:pPr>
            <w:r w:rsidRPr="00697062">
              <w:rPr>
                <w:color w:val="000000"/>
                <w:sz w:val="20"/>
                <w:szCs w:val="20"/>
              </w:rPr>
              <w:t>Объем</w:t>
            </w:r>
            <w:r>
              <w:rPr>
                <w:color w:val="000000"/>
                <w:sz w:val="20"/>
                <w:szCs w:val="20"/>
              </w:rPr>
              <w:t xml:space="preserve"> (расчетный)</w:t>
            </w:r>
            <w:r w:rsidRPr="00697062">
              <w:rPr>
                <w:color w:val="000000"/>
                <w:sz w:val="20"/>
                <w:szCs w:val="20"/>
              </w:rPr>
              <w:t xml:space="preserve"> аварийной подпитки (химически не обработанной и не деаэрированной водой)</w:t>
            </w:r>
          </w:p>
        </w:tc>
        <w:tc>
          <w:tcPr>
            <w:tcW w:w="1114" w:type="dxa"/>
            <w:tcBorders>
              <w:top w:val="single" w:sz="8" w:space="0" w:color="auto"/>
              <w:left w:val="nil"/>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т/ч</w:t>
            </w:r>
          </w:p>
        </w:tc>
        <w:tc>
          <w:tcPr>
            <w:tcW w:w="1011" w:type="dxa"/>
            <w:tcBorders>
              <w:top w:val="single" w:sz="8" w:space="0" w:color="auto"/>
              <w:left w:val="single" w:sz="8" w:space="0" w:color="auto"/>
              <w:bottom w:val="single" w:sz="8" w:space="0" w:color="auto"/>
              <w:right w:val="single" w:sz="8" w:space="0" w:color="auto"/>
            </w:tcBorders>
            <w:shd w:val="clear" w:color="auto" w:fill="auto"/>
            <w:vAlign w:val="center"/>
          </w:tcPr>
          <w:p w:rsidR="00697062" w:rsidRDefault="00697062" w:rsidP="00697062">
            <w:pPr>
              <w:pStyle w:val="ad"/>
            </w:pPr>
          </w:p>
        </w:tc>
        <w:tc>
          <w:tcPr>
            <w:tcW w:w="1011" w:type="dxa"/>
            <w:tcBorders>
              <w:top w:val="single" w:sz="8" w:space="0" w:color="auto"/>
              <w:left w:val="nil"/>
              <w:bottom w:val="single" w:sz="8" w:space="0" w:color="auto"/>
              <w:right w:val="single" w:sz="8" w:space="0" w:color="auto"/>
            </w:tcBorders>
            <w:shd w:val="clear" w:color="auto" w:fill="auto"/>
            <w:vAlign w:val="center"/>
          </w:tcPr>
          <w:p w:rsidR="00697062" w:rsidRDefault="00697062" w:rsidP="00697062">
            <w:pPr>
              <w:pStyle w:val="ad"/>
            </w:pPr>
          </w:p>
        </w:tc>
        <w:tc>
          <w:tcPr>
            <w:tcW w:w="1011" w:type="dxa"/>
            <w:tcBorders>
              <w:top w:val="single" w:sz="8" w:space="0" w:color="auto"/>
              <w:left w:val="nil"/>
              <w:bottom w:val="single" w:sz="8" w:space="0" w:color="auto"/>
              <w:right w:val="single" w:sz="8" w:space="0" w:color="auto"/>
            </w:tcBorders>
            <w:shd w:val="clear" w:color="auto" w:fill="auto"/>
            <w:vAlign w:val="center"/>
          </w:tcPr>
          <w:p w:rsidR="00697062" w:rsidRDefault="00697062" w:rsidP="00697062">
            <w:pPr>
              <w:pStyle w:val="ad"/>
            </w:pPr>
          </w:p>
        </w:tc>
        <w:tc>
          <w:tcPr>
            <w:tcW w:w="1011" w:type="dxa"/>
            <w:tcBorders>
              <w:top w:val="single" w:sz="8" w:space="0" w:color="auto"/>
              <w:left w:val="nil"/>
              <w:bottom w:val="single" w:sz="8" w:space="0" w:color="auto"/>
              <w:right w:val="single" w:sz="8" w:space="0" w:color="auto"/>
            </w:tcBorders>
            <w:shd w:val="clear" w:color="auto" w:fill="auto"/>
            <w:vAlign w:val="center"/>
          </w:tcPr>
          <w:p w:rsidR="00697062" w:rsidRDefault="00697062" w:rsidP="00697062">
            <w:pPr>
              <w:pStyle w:val="ad"/>
            </w:pPr>
          </w:p>
        </w:tc>
      </w:tr>
      <w:tr w:rsidR="00697062" w:rsidRPr="00697062" w:rsidTr="008713A4">
        <w:trPr>
          <w:trHeight w:val="53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rPr>
                <w:color w:val="000000"/>
                <w:sz w:val="20"/>
                <w:szCs w:val="20"/>
              </w:rPr>
            </w:pPr>
            <w:r w:rsidRPr="00697062">
              <w:rPr>
                <w:color w:val="000000"/>
                <w:sz w:val="20"/>
                <w:szCs w:val="20"/>
              </w:rPr>
              <w:t xml:space="preserve">Фактический расход теплоносителя на подпитку </w:t>
            </w:r>
          </w:p>
        </w:tc>
        <w:tc>
          <w:tcPr>
            <w:tcW w:w="1114" w:type="dxa"/>
            <w:tcBorders>
              <w:top w:val="nil"/>
              <w:left w:val="nil"/>
              <w:bottom w:val="single" w:sz="8" w:space="0" w:color="auto"/>
              <w:right w:val="single" w:sz="8" w:space="0" w:color="auto"/>
            </w:tcBorders>
            <w:shd w:val="clear" w:color="000000" w:fill="FFFFFF"/>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т/ч</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85,7</w:t>
            </w:r>
            <w:r w:rsidR="008713A4">
              <w:rPr>
                <w:color w:val="000000"/>
                <w:sz w:val="20"/>
                <w:szCs w:val="20"/>
              </w:rPr>
              <w:t>0</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65,82</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45,93</w:t>
            </w:r>
          </w:p>
        </w:tc>
        <w:tc>
          <w:tcPr>
            <w:tcW w:w="1011" w:type="dxa"/>
            <w:tcBorders>
              <w:top w:val="nil"/>
              <w:left w:val="nil"/>
              <w:bottom w:val="single" w:sz="8" w:space="0" w:color="auto"/>
              <w:right w:val="single" w:sz="8" w:space="0" w:color="auto"/>
            </w:tcBorders>
            <w:shd w:val="clear" w:color="auto" w:fill="auto"/>
            <w:vAlign w:val="center"/>
            <w:hideMark/>
          </w:tcPr>
          <w:p w:rsidR="00697062" w:rsidRPr="00697062" w:rsidRDefault="00697062" w:rsidP="00697062">
            <w:pPr>
              <w:spacing w:line="240" w:lineRule="auto"/>
              <w:ind w:firstLine="0"/>
              <w:jc w:val="center"/>
              <w:rPr>
                <w:color w:val="000000"/>
                <w:sz w:val="20"/>
                <w:szCs w:val="20"/>
              </w:rPr>
            </w:pPr>
            <w:r w:rsidRPr="00697062">
              <w:rPr>
                <w:color w:val="000000"/>
                <w:sz w:val="20"/>
                <w:szCs w:val="20"/>
              </w:rPr>
              <w:t>36,05</w:t>
            </w:r>
          </w:p>
        </w:tc>
      </w:tr>
      <w:tr w:rsidR="008713A4" w:rsidRPr="00697062" w:rsidTr="008713A4">
        <w:trPr>
          <w:trHeight w:val="29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8713A4" w:rsidRPr="00697062" w:rsidRDefault="008713A4" w:rsidP="008713A4">
            <w:pPr>
              <w:spacing w:line="240" w:lineRule="auto"/>
              <w:ind w:firstLine="0"/>
              <w:rPr>
                <w:color w:val="000000"/>
                <w:sz w:val="20"/>
                <w:szCs w:val="20"/>
              </w:rPr>
            </w:pPr>
            <w:r w:rsidRPr="00697062">
              <w:rPr>
                <w:color w:val="000000"/>
                <w:sz w:val="20"/>
                <w:szCs w:val="20"/>
              </w:rPr>
              <w:t>Резерв (+) / дефицит (-) ВПУ</w:t>
            </w:r>
          </w:p>
        </w:tc>
        <w:tc>
          <w:tcPr>
            <w:tcW w:w="1114" w:type="dxa"/>
            <w:tcBorders>
              <w:top w:val="nil"/>
              <w:left w:val="nil"/>
              <w:bottom w:val="single" w:sz="8" w:space="0" w:color="auto"/>
              <w:right w:val="single" w:sz="8" w:space="0" w:color="auto"/>
            </w:tcBorders>
            <w:shd w:val="clear" w:color="000000" w:fill="FFFFFF"/>
            <w:vAlign w:val="center"/>
            <w:hideMark/>
          </w:tcPr>
          <w:p w:rsidR="008713A4" w:rsidRPr="00697062" w:rsidRDefault="008713A4" w:rsidP="008713A4">
            <w:pPr>
              <w:spacing w:line="240" w:lineRule="auto"/>
              <w:ind w:firstLine="0"/>
              <w:jc w:val="center"/>
              <w:rPr>
                <w:color w:val="000000"/>
                <w:sz w:val="20"/>
                <w:szCs w:val="20"/>
              </w:rPr>
            </w:pPr>
            <w:r w:rsidRPr="00697062">
              <w:rPr>
                <w:color w:val="000000"/>
                <w:sz w:val="20"/>
                <w:szCs w:val="20"/>
              </w:rPr>
              <w:t>т/ч</w:t>
            </w:r>
          </w:p>
        </w:tc>
        <w:tc>
          <w:tcPr>
            <w:tcW w:w="1011"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14,30</w:t>
            </w:r>
          </w:p>
        </w:tc>
        <w:tc>
          <w:tcPr>
            <w:tcW w:w="1011"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34,18</w:t>
            </w:r>
          </w:p>
        </w:tc>
        <w:tc>
          <w:tcPr>
            <w:tcW w:w="1011"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54,07</w:t>
            </w:r>
          </w:p>
        </w:tc>
        <w:tc>
          <w:tcPr>
            <w:tcW w:w="1011"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63,95</w:t>
            </w:r>
          </w:p>
        </w:tc>
      </w:tr>
      <w:tr w:rsidR="008713A4" w:rsidRPr="00697062" w:rsidTr="008713A4">
        <w:trPr>
          <w:trHeight w:val="293"/>
        </w:trPr>
        <w:tc>
          <w:tcPr>
            <w:tcW w:w="3969" w:type="dxa"/>
            <w:tcBorders>
              <w:top w:val="nil"/>
              <w:left w:val="single" w:sz="8" w:space="0" w:color="auto"/>
              <w:bottom w:val="single" w:sz="8" w:space="0" w:color="auto"/>
              <w:right w:val="single" w:sz="8" w:space="0" w:color="auto"/>
            </w:tcBorders>
            <w:shd w:val="clear" w:color="000000" w:fill="FFFFFF"/>
            <w:vAlign w:val="center"/>
            <w:hideMark/>
          </w:tcPr>
          <w:p w:rsidR="008713A4" w:rsidRPr="00697062" w:rsidRDefault="008713A4" w:rsidP="008713A4">
            <w:pPr>
              <w:spacing w:line="240" w:lineRule="auto"/>
              <w:ind w:firstLine="0"/>
              <w:rPr>
                <w:color w:val="000000"/>
                <w:sz w:val="20"/>
                <w:szCs w:val="20"/>
              </w:rPr>
            </w:pPr>
            <w:r w:rsidRPr="00697062">
              <w:rPr>
                <w:color w:val="000000"/>
                <w:sz w:val="20"/>
                <w:szCs w:val="20"/>
              </w:rPr>
              <w:t>Доля резерва</w:t>
            </w:r>
          </w:p>
        </w:tc>
        <w:tc>
          <w:tcPr>
            <w:tcW w:w="1114" w:type="dxa"/>
            <w:tcBorders>
              <w:top w:val="nil"/>
              <w:left w:val="nil"/>
              <w:bottom w:val="single" w:sz="8" w:space="0" w:color="auto"/>
              <w:right w:val="single" w:sz="8" w:space="0" w:color="auto"/>
            </w:tcBorders>
            <w:shd w:val="clear" w:color="000000" w:fill="FFFFFF"/>
            <w:vAlign w:val="center"/>
            <w:hideMark/>
          </w:tcPr>
          <w:p w:rsidR="008713A4" w:rsidRPr="00697062" w:rsidRDefault="008713A4" w:rsidP="008713A4">
            <w:pPr>
              <w:spacing w:line="240" w:lineRule="auto"/>
              <w:ind w:firstLine="0"/>
              <w:jc w:val="center"/>
              <w:rPr>
                <w:color w:val="000000"/>
                <w:sz w:val="20"/>
                <w:szCs w:val="20"/>
              </w:rPr>
            </w:pPr>
            <w:r w:rsidRPr="00697062">
              <w:rPr>
                <w:color w:val="000000"/>
                <w:sz w:val="20"/>
                <w:szCs w:val="20"/>
              </w:rPr>
              <w:t>%</w:t>
            </w:r>
          </w:p>
        </w:tc>
        <w:tc>
          <w:tcPr>
            <w:tcW w:w="1011"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14,30%</w:t>
            </w:r>
          </w:p>
        </w:tc>
        <w:tc>
          <w:tcPr>
            <w:tcW w:w="1011"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34,18%</w:t>
            </w:r>
          </w:p>
        </w:tc>
        <w:tc>
          <w:tcPr>
            <w:tcW w:w="1011"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54,07%</w:t>
            </w:r>
          </w:p>
        </w:tc>
        <w:tc>
          <w:tcPr>
            <w:tcW w:w="1011" w:type="dxa"/>
            <w:tcBorders>
              <w:top w:val="nil"/>
              <w:left w:val="nil"/>
              <w:bottom w:val="single" w:sz="8" w:space="0" w:color="auto"/>
              <w:right w:val="single" w:sz="8" w:space="0" w:color="auto"/>
            </w:tcBorders>
            <w:shd w:val="clear" w:color="auto" w:fill="auto"/>
            <w:vAlign w:val="center"/>
            <w:hideMark/>
          </w:tcPr>
          <w:p w:rsidR="008713A4" w:rsidRDefault="008713A4" w:rsidP="008713A4">
            <w:pPr>
              <w:pStyle w:val="ad"/>
            </w:pPr>
            <w:r>
              <w:t>63,95%</w:t>
            </w:r>
          </w:p>
        </w:tc>
      </w:tr>
    </w:tbl>
    <w:p w:rsidR="00697062" w:rsidRDefault="00697062" w:rsidP="002E7EE8">
      <w:pPr>
        <w:pStyle w:val="af0"/>
        <w:spacing w:before="360"/>
        <w:ind w:firstLine="0"/>
      </w:pPr>
    </w:p>
    <w:p w:rsidR="00697062" w:rsidRDefault="00697062">
      <w:pPr>
        <w:spacing w:after="200" w:line="276" w:lineRule="auto"/>
        <w:ind w:firstLine="0"/>
        <w:jc w:val="left"/>
        <w:rPr>
          <w:rFonts w:eastAsiaTheme="minorEastAsia"/>
        </w:rPr>
      </w:pPr>
      <w:r>
        <w:rPr>
          <w:rFonts w:eastAsiaTheme="minorEastAsia"/>
        </w:rPr>
        <w:br w:type="page"/>
      </w:r>
    </w:p>
    <w:p w:rsidR="00784469" w:rsidRPr="00B50A22" w:rsidRDefault="00784469" w:rsidP="00D717BD">
      <w:pPr>
        <w:pStyle w:val="a3"/>
        <w:spacing w:line="233" w:lineRule="auto"/>
        <w:rPr>
          <w:rFonts w:cs="Times New Roman"/>
          <w:sz w:val="12"/>
          <w:szCs w:val="12"/>
        </w:rPr>
      </w:pPr>
    </w:p>
    <w:bookmarkEnd w:id="58"/>
    <w:bookmarkEnd w:id="59"/>
    <w:bookmarkEnd w:id="60"/>
    <w:p w:rsidR="004B2695" w:rsidRPr="00B50A22" w:rsidRDefault="004B2695" w:rsidP="00697062">
      <w:pPr>
        <w:spacing w:before="240" w:line="233" w:lineRule="auto"/>
        <w:ind w:firstLine="0"/>
      </w:pPr>
      <w:r w:rsidRPr="00B50A22">
        <w:t>Таблица 3.</w:t>
      </w:r>
      <w:r w:rsidR="008A62B8" w:rsidRPr="00B50A22">
        <w:t>1</w:t>
      </w:r>
      <w:r w:rsidRPr="00B50A22">
        <w:t>.</w:t>
      </w:r>
      <w:r w:rsidR="00952D9D" w:rsidRPr="00B50A22">
        <w:t>5</w:t>
      </w:r>
      <w:r w:rsidR="002151FA" w:rsidRPr="00B50A22">
        <w:t>.</w:t>
      </w:r>
      <w:r w:rsidRPr="00B50A22">
        <w:t xml:space="preserve"> Перспективные балансы производительности водоподготовительных установок источников тепловой энергии для компенсации потерь теплоносителя, в зоне ЕТО 1 ООО «Теплоснабжение»</w:t>
      </w:r>
      <w:r w:rsidR="00952D9D" w:rsidRPr="00B50A22">
        <w:t xml:space="preserve"> для децентрализованной схемы</w:t>
      </w:r>
      <w:r w:rsidRPr="00B50A22">
        <w:t>, т/ч</w:t>
      </w:r>
    </w:p>
    <w:p w:rsidR="00784469" w:rsidRPr="00B50A22" w:rsidRDefault="00784469" w:rsidP="00D717BD">
      <w:pPr>
        <w:pStyle w:val="a3"/>
        <w:spacing w:line="233" w:lineRule="auto"/>
        <w:rPr>
          <w:rFonts w:cs="Times New Roman"/>
          <w:sz w:val="12"/>
          <w:szCs w:val="12"/>
        </w:rPr>
      </w:pPr>
    </w:p>
    <w:tbl>
      <w:tblPr>
        <w:tblW w:w="8931" w:type="dxa"/>
        <w:tblInd w:w="-10" w:type="dxa"/>
        <w:tblLayout w:type="fixed"/>
        <w:tblLook w:val="04A0" w:firstRow="1" w:lastRow="0" w:firstColumn="1" w:lastColumn="0" w:noHBand="0" w:noVBand="1"/>
      </w:tblPr>
      <w:tblGrid>
        <w:gridCol w:w="3828"/>
        <w:gridCol w:w="1134"/>
        <w:gridCol w:w="992"/>
        <w:gridCol w:w="992"/>
        <w:gridCol w:w="992"/>
        <w:gridCol w:w="993"/>
      </w:tblGrid>
      <w:tr w:rsidR="007E3564" w:rsidRPr="00B50A22" w:rsidTr="008713A4">
        <w:trPr>
          <w:trHeight w:val="533"/>
        </w:trPr>
        <w:tc>
          <w:tcPr>
            <w:tcW w:w="3828"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952D9D" w:rsidRPr="00B50A22" w:rsidRDefault="00952D9D" w:rsidP="00531FBF">
            <w:pPr>
              <w:pStyle w:val="ad"/>
            </w:pPr>
            <w:r w:rsidRPr="00B50A22">
              <w:t>Параметр</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rsidR="00952D9D" w:rsidRPr="00B50A22" w:rsidRDefault="00952D9D" w:rsidP="00531FBF">
            <w:pPr>
              <w:pStyle w:val="ad"/>
            </w:pPr>
            <w:r w:rsidRPr="00B50A22">
              <w:t>Единицы измерения</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rsidR="00952D9D" w:rsidRPr="00B50A22" w:rsidRDefault="00952D9D" w:rsidP="008713A4">
            <w:pPr>
              <w:pStyle w:val="ad"/>
            </w:pPr>
            <w:r w:rsidRPr="00B50A22">
              <w:t>20</w:t>
            </w:r>
            <w:r w:rsidR="008713A4">
              <w:t>30</w:t>
            </w:r>
            <w:r w:rsidR="00784469" w:rsidRPr="00B50A22">
              <w:t>–</w:t>
            </w:r>
            <w:r w:rsidRPr="00B50A22">
              <w:t>20</w:t>
            </w:r>
            <w:r w:rsidR="008713A4">
              <w:t>31</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rsidR="00952D9D" w:rsidRPr="00B50A22" w:rsidRDefault="00952D9D" w:rsidP="008713A4">
            <w:pPr>
              <w:pStyle w:val="ad"/>
            </w:pPr>
            <w:r w:rsidRPr="00B50A22">
              <w:t>203</w:t>
            </w:r>
            <w:r w:rsidR="008713A4">
              <w:t>1</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rsidR="00952D9D" w:rsidRPr="00B50A22" w:rsidRDefault="00952D9D" w:rsidP="00531FBF">
            <w:pPr>
              <w:pStyle w:val="ad"/>
            </w:pPr>
            <w:r w:rsidRPr="00B50A22">
              <w:t>2032</w:t>
            </w:r>
          </w:p>
        </w:tc>
        <w:tc>
          <w:tcPr>
            <w:tcW w:w="993" w:type="dxa"/>
            <w:tcBorders>
              <w:top w:val="single" w:sz="8" w:space="0" w:color="auto"/>
              <w:left w:val="nil"/>
              <w:bottom w:val="single" w:sz="8" w:space="0" w:color="auto"/>
              <w:right w:val="single" w:sz="8" w:space="0" w:color="auto"/>
            </w:tcBorders>
            <w:shd w:val="clear" w:color="000000" w:fill="F2F2F2"/>
            <w:vAlign w:val="center"/>
            <w:hideMark/>
          </w:tcPr>
          <w:p w:rsidR="00952D9D" w:rsidRPr="00B50A22" w:rsidRDefault="00952D9D" w:rsidP="00531FBF">
            <w:pPr>
              <w:pStyle w:val="ad"/>
            </w:pPr>
            <w:r w:rsidRPr="00B50A22">
              <w:t>2036</w:t>
            </w:r>
          </w:p>
        </w:tc>
      </w:tr>
      <w:tr w:rsidR="007E3564" w:rsidRPr="00B50A22" w:rsidTr="008713A4">
        <w:trPr>
          <w:trHeight w:val="169"/>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Производительность ВПУ</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т/ч</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1</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1</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1</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1</w:t>
            </w:r>
          </w:p>
        </w:tc>
      </w:tr>
      <w:tr w:rsidR="007E3564" w:rsidRPr="00B50A22" w:rsidTr="008713A4">
        <w:trPr>
          <w:trHeight w:val="216"/>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Срок службы</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лет</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30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30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30</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30</w:t>
            </w:r>
          </w:p>
        </w:tc>
      </w:tr>
      <w:tr w:rsidR="007E3564" w:rsidRPr="00B50A22" w:rsidTr="008713A4">
        <w:trPr>
          <w:trHeight w:val="389"/>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Количество баков-аккумуляторов теплоносителя</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ед.</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1</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1</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1</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1</w:t>
            </w:r>
          </w:p>
        </w:tc>
      </w:tr>
      <w:tr w:rsidR="007E3564" w:rsidRPr="00B50A22" w:rsidTr="008713A4">
        <w:trPr>
          <w:trHeight w:val="29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Общая емкость баков-аккумуляторов</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м</w:t>
            </w:r>
            <w:r w:rsidRPr="00B50A22">
              <w:rPr>
                <w:vertAlign w:val="superscript"/>
              </w:rPr>
              <w:t>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5</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5</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5</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5</w:t>
            </w:r>
          </w:p>
        </w:tc>
      </w:tr>
      <w:tr w:rsidR="007E3564" w:rsidRPr="00B50A22" w:rsidTr="008713A4">
        <w:trPr>
          <w:trHeight w:val="53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Расчетный часовой расход для подпитки системы теплоснабжения</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т/ч</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0,3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0,3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0,3</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0,3</w:t>
            </w:r>
          </w:p>
        </w:tc>
      </w:tr>
      <w:tr w:rsidR="007E3564" w:rsidRPr="00B50A22" w:rsidTr="008713A4">
        <w:trPr>
          <w:trHeight w:val="29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Всего подпитка тепловой сети, в том числе:</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т/ч</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0,3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0,3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0,3</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0,3</w:t>
            </w:r>
          </w:p>
        </w:tc>
      </w:tr>
      <w:tr w:rsidR="007E3564" w:rsidRPr="00B50A22" w:rsidTr="008713A4">
        <w:trPr>
          <w:trHeight w:val="29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нормативные утечки теплоносителя</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т/ч</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0,3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0,3</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0,3</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pPr>
            <w:r w:rsidRPr="00B50A22">
              <w:t>0,3</w:t>
            </w:r>
          </w:p>
        </w:tc>
      </w:tr>
      <w:tr w:rsidR="007E3564" w:rsidRPr="00B50A22" w:rsidTr="008713A4">
        <w:trPr>
          <w:trHeight w:val="420"/>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сверхнормативные утечки теплоносителя</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531FBF">
            <w:pPr>
              <w:pStyle w:val="ad"/>
            </w:pPr>
            <w:r w:rsidRPr="00B50A22">
              <w:t>т/ч</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rPr>
                <w:sz w:val="22"/>
              </w:rPr>
            </w:pPr>
            <w:r w:rsidRPr="00B50A22">
              <w:rPr>
                <w:sz w:val="22"/>
              </w:rPr>
              <w:t>0</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531FBF">
            <w:pPr>
              <w:pStyle w:val="ad"/>
              <w:rPr>
                <w:sz w:val="22"/>
              </w:rPr>
            </w:pPr>
            <w:r w:rsidRPr="00B50A22">
              <w:rPr>
                <w:sz w:val="22"/>
              </w:rPr>
              <w:t>0</w:t>
            </w:r>
          </w:p>
        </w:tc>
      </w:tr>
      <w:tr w:rsidR="007E3564" w:rsidRPr="00B50A22" w:rsidTr="008713A4">
        <w:trPr>
          <w:trHeight w:val="597"/>
        </w:trPr>
        <w:tc>
          <w:tcPr>
            <w:tcW w:w="3828" w:type="dxa"/>
            <w:tcBorders>
              <w:top w:val="nil"/>
              <w:left w:val="single" w:sz="8" w:space="0" w:color="auto"/>
              <w:bottom w:val="nil"/>
              <w:right w:val="single" w:sz="8" w:space="0" w:color="auto"/>
            </w:tcBorders>
            <w:shd w:val="clear" w:color="000000" w:fill="FFFFFF"/>
            <w:vAlign w:val="center"/>
            <w:hideMark/>
          </w:tcPr>
          <w:p w:rsidR="00952D9D" w:rsidRPr="00697062" w:rsidRDefault="00952D9D" w:rsidP="00697062">
            <w:pPr>
              <w:pStyle w:val="ad"/>
            </w:pPr>
            <w:r w:rsidRPr="00697062">
              <w:t>Отпуск теплоносителя из тепловых сетей на цели ГВС (Среднечасовой расход теплоносителя)</w:t>
            </w:r>
          </w:p>
        </w:tc>
        <w:tc>
          <w:tcPr>
            <w:tcW w:w="1134" w:type="dxa"/>
            <w:tcBorders>
              <w:top w:val="nil"/>
              <w:left w:val="nil"/>
              <w:bottom w:val="nil"/>
              <w:right w:val="single" w:sz="8" w:space="0" w:color="auto"/>
            </w:tcBorders>
            <w:shd w:val="clear" w:color="000000" w:fill="FFFFFF"/>
            <w:vAlign w:val="center"/>
            <w:hideMark/>
          </w:tcPr>
          <w:p w:rsidR="00952D9D" w:rsidRPr="00B50A22" w:rsidRDefault="00952D9D" w:rsidP="00697062">
            <w:pPr>
              <w:pStyle w:val="ad"/>
            </w:pPr>
            <w:r w:rsidRPr="00B50A22">
              <w:t>т/ч</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8713A4">
            <w:pPr>
              <w:pStyle w:val="ad"/>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8713A4">
            <w:pPr>
              <w:pStyle w:val="ad"/>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8713A4">
            <w:pPr>
              <w:pStyle w:val="ad"/>
              <w:rPr>
                <w:sz w:val="22"/>
              </w:rPr>
            </w:pPr>
            <w:r w:rsidRPr="00B50A22">
              <w:rPr>
                <w:sz w:val="22"/>
              </w:rPr>
              <w:t>0</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8713A4">
            <w:pPr>
              <w:pStyle w:val="ad"/>
              <w:rPr>
                <w:sz w:val="22"/>
              </w:rPr>
            </w:pPr>
            <w:r w:rsidRPr="00B50A22">
              <w:rPr>
                <w:sz w:val="22"/>
              </w:rPr>
              <w:t>0</w:t>
            </w:r>
          </w:p>
        </w:tc>
      </w:tr>
      <w:tr w:rsidR="007E3564" w:rsidRPr="00B50A22" w:rsidTr="008713A4">
        <w:trPr>
          <w:trHeight w:val="795"/>
        </w:trPr>
        <w:tc>
          <w:tcPr>
            <w:tcW w:w="3828"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952D9D" w:rsidRPr="00697062" w:rsidRDefault="00952D9D" w:rsidP="00697062">
            <w:pPr>
              <w:pStyle w:val="ad"/>
            </w:pPr>
            <w:r w:rsidRPr="00697062">
              <w:t>Отпуск теплоносителя из тепловых сетей на цели ГВС (максимальный часовой расход теплоносителя)</w:t>
            </w:r>
          </w:p>
        </w:tc>
        <w:tc>
          <w:tcPr>
            <w:tcW w:w="1134" w:type="dxa"/>
            <w:tcBorders>
              <w:top w:val="single" w:sz="8" w:space="0" w:color="auto"/>
              <w:left w:val="nil"/>
              <w:bottom w:val="single" w:sz="8" w:space="0" w:color="auto"/>
              <w:right w:val="single" w:sz="8" w:space="0" w:color="auto"/>
            </w:tcBorders>
            <w:shd w:val="clear" w:color="000000" w:fill="FFFFFF"/>
            <w:vAlign w:val="center"/>
            <w:hideMark/>
          </w:tcPr>
          <w:p w:rsidR="00952D9D" w:rsidRPr="00B50A22" w:rsidRDefault="00952D9D" w:rsidP="00697062">
            <w:pPr>
              <w:pStyle w:val="ad"/>
            </w:pPr>
            <w:r w:rsidRPr="00B50A22">
              <w:t>т/ч</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8713A4">
            <w:pPr>
              <w:pStyle w:val="ad"/>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8713A4">
            <w:pPr>
              <w:pStyle w:val="ad"/>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8713A4">
            <w:pPr>
              <w:pStyle w:val="ad"/>
              <w:rPr>
                <w:sz w:val="22"/>
              </w:rPr>
            </w:pPr>
            <w:r w:rsidRPr="00B50A22">
              <w:rPr>
                <w:sz w:val="22"/>
              </w:rPr>
              <w:t>0</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8713A4">
            <w:pPr>
              <w:pStyle w:val="ad"/>
              <w:rPr>
                <w:sz w:val="22"/>
              </w:rPr>
            </w:pPr>
            <w:r w:rsidRPr="00B50A22">
              <w:rPr>
                <w:sz w:val="22"/>
              </w:rPr>
              <w:t>0</w:t>
            </w:r>
          </w:p>
        </w:tc>
      </w:tr>
      <w:tr w:rsidR="007E3564" w:rsidRPr="00B50A22" w:rsidTr="008713A4">
        <w:trPr>
          <w:trHeight w:val="758"/>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952D9D" w:rsidRPr="00697062" w:rsidRDefault="00952D9D" w:rsidP="00697062">
            <w:pPr>
              <w:pStyle w:val="ad"/>
            </w:pPr>
            <w:r w:rsidRPr="00697062">
              <w:t>Объем аварийной подпитки (химически не обработанной и недеаэрированной водой)</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697062">
            <w:pPr>
              <w:pStyle w:val="ad"/>
            </w:pPr>
            <w:r w:rsidRPr="00B50A22">
              <w:t>т/ч</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8713A4">
            <w:pPr>
              <w:pStyle w:val="ad"/>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8713A4">
            <w:pPr>
              <w:pStyle w:val="ad"/>
              <w:rPr>
                <w:sz w:val="22"/>
              </w:rPr>
            </w:pPr>
            <w:r w:rsidRPr="00B50A22">
              <w:rPr>
                <w:sz w:val="22"/>
              </w:rPr>
              <w:t>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8713A4">
            <w:pPr>
              <w:pStyle w:val="ad"/>
              <w:rPr>
                <w:sz w:val="22"/>
              </w:rPr>
            </w:pPr>
            <w:r w:rsidRPr="00B50A22">
              <w:rPr>
                <w:sz w:val="22"/>
              </w:rPr>
              <w:t>0</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8713A4">
            <w:pPr>
              <w:pStyle w:val="ad"/>
              <w:rPr>
                <w:sz w:val="22"/>
              </w:rPr>
            </w:pPr>
            <w:r w:rsidRPr="00B50A22">
              <w:rPr>
                <w:sz w:val="22"/>
              </w:rPr>
              <w:t>0</w:t>
            </w:r>
          </w:p>
        </w:tc>
      </w:tr>
      <w:tr w:rsidR="007E3564" w:rsidRPr="00B50A22" w:rsidTr="008713A4">
        <w:trPr>
          <w:trHeight w:val="29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952D9D" w:rsidRPr="00697062" w:rsidRDefault="00952D9D" w:rsidP="00697062">
            <w:pPr>
              <w:pStyle w:val="ad"/>
            </w:pPr>
            <w:r w:rsidRPr="00697062">
              <w:t>Резерв (+) / дефицит (-) ВПУ</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697062">
            <w:pPr>
              <w:pStyle w:val="ad"/>
            </w:pPr>
            <w:r w:rsidRPr="00B50A22">
              <w:t>т/ч</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697062">
            <w:pPr>
              <w:pStyle w:val="ad"/>
            </w:pPr>
            <w:r w:rsidRPr="00B50A22">
              <w:t>0,7</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697062">
            <w:pPr>
              <w:pStyle w:val="ad"/>
            </w:pPr>
            <w:r w:rsidRPr="00B50A22">
              <w:t>0,7</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697062">
            <w:pPr>
              <w:pStyle w:val="ad"/>
            </w:pPr>
            <w:r w:rsidRPr="00B50A22">
              <w:t>0,7</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697062">
            <w:pPr>
              <w:pStyle w:val="ad"/>
            </w:pPr>
            <w:r w:rsidRPr="00B50A22">
              <w:t>0,7</w:t>
            </w:r>
          </w:p>
        </w:tc>
      </w:tr>
      <w:tr w:rsidR="007E3564" w:rsidRPr="00B50A22" w:rsidTr="008713A4">
        <w:trPr>
          <w:trHeight w:val="293"/>
        </w:trPr>
        <w:tc>
          <w:tcPr>
            <w:tcW w:w="3828" w:type="dxa"/>
            <w:tcBorders>
              <w:top w:val="nil"/>
              <w:left w:val="single" w:sz="8" w:space="0" w:color="auto"/>
              <w:bottom w:val="single" w:sz="8" w:space="0" w:color="auto"/>
              <w:right w:val="single" w:sz="8" w:space="0" w:color="auto"/>
            </w:tcBorders>
            <w:shd w:val="clear" w:color="000000" w:fill="FFFFFF"/>
            <w:vAlign w:val="center"/>
            <w:hideMark/>
          </w:tcPr>
          <w:p w:rsidR="00952D9D" w:rsidRPr="00697062" w:rsidRDefault="00952D9D" w:rsidP="00697062">
            <w:pPr>
              <w:pStyle w:val="ad"/>
            </w:pPr>
            <w:r w:rsidRPr="00697062">
              <w:t>Доля резерва</w:t>
            </w:r>
          </w:p>
        </w:tc>
        <w:tc>
          <w:tcPr>
            <w:tcW w:w="1134" w:type="dxa"/>
            <w:tcBorders>
              <w:top w:val="nil"/>
              <w:left w:val="nil"/>
              <w:bottom w:val="single" w:sz="8" w:space="0" w:color="auto"/>
              <w:right w:val="single" w:sz="8" w:space="0" w:color="auto"/>
            </w:tcBorders>
            <w:shd w:val="clear" w:color="000000" w:fill="FFFFFF"/>
            <w:vAlign w:val="center"/>
            <w:hideMark/>
          </w:tcPr>
          <w:p w:rsidR="00952D9D" w:rsidRPr="00B50A22" w:rsidRDefault="00952D9D" w:rsidP="00697062">
            <w:pPr>
              <w:pStyle w:val="ad"/>
            </w:pPr>
            <w:r w:rsidRPr="00B50A22">
              <w:t>%</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697062">
            <w:pPr>
              <w:pStyle w:val="ad"/>
            </w:pPr>
            <w:r w:rsidRPr="00B50A22">
              <w:t>70%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697062">
            <w:pPr>
              <w:pStyle w:val="ad"/>
            </w:pPr>
            <w:r w:rsidRPr="00B50A22">
              <w:t>70%</w:t>
            </w:r>
          </w:p>
        </w:tc>
        <w:tc>
          <w:tcPr>
            <w:tcW w:w="992"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697062">
            <w:pPr>
              <w:pStyle w:val="ad"/>
            </w:pPr>
            <w:r w:rsidRPr="00B50A22">
              <w:t>70%</w:t>
            </w:r>
          </w:p>
        </w:tc>
        <w:tc>
          <w:tcPr>
            <w:tcW w:w="993" w:type="dxa"/>
            <w:tcBorders>
              <w:top w:val="nil"/>
              <w:left w:val="nil"/>
              <w:bottom w:val="single" w:sz="8" w:space="0" w:color="auto"/>
              <w:right w:val="single" w:sz="8" w:space="0" w:color="auto"/>
            </w:tcBorders>
            <w:shd w:val="clear" w:color="auto" w:fill="auto"/>
            <w:vAlign w:val="center"/>
            <w:hideMark/>
          </w:tcPr>
          <w:p w:rsidR="00952D9D" w:rsidRPr="00B50A22" w:rsidRDefault="00952D9D" w:rsidP="00697062">
            <w:pPr>
              <w:pStyle w:val="ad"/>
            </w:pPr>
            <w:r w:rsidRPr="00B50A22">
              <w:t>70%</w:t>
            </w:r>
          </w:p>
        </w:tc>
      </w:tr>
    </w:tbl>
    <w:p w:rsidR="00952D9D" w:rsidRPr="00B50A22" w:rsidRDefault="00952D9D" w:rsidP="00E82C5D">
      <w:pPr>
        <w:pStyle w:val="2"/>
        <w:rPr>
          <w:rFonts w:cs="Times New Roman"/>
        </w:rPr>
      </w:pPr>
      <w:bookmarkStart w:id="61" w:name="_Toc231215670"/>
      <w:r w:rsidRPr="00B50A22">
        <w:rPr>
          <w:rFonts w:cs="Times New Roman"/>
        </w:rPr>
        <w:t>Часть 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61"/>
    </w:p>
    <w:p w:rsidR="00952D9D" w:rsidRPr="00B50A22" w:rsidRDefault="00952D9D" w:rsidP="00B47A8A">
      <w:r w:rsidRPr="00B50A22">
        <w:t xml:space="preserve">Согласно </w:t>
      </w:r>
      <w:hyperlink r:id="rId10">
        <w:r w:rsidRPr="00B50A22">
          <w:t xml:space="preserve">СП 124.13330.2012 </w:t>
        </w:r>
      </w:hyperlink>
      <w:r w:rsidRPr="00B50A22">
        <w:t>для открытых и закрытых систем теплоснабжения должна предусматриваться дополнительно аварийная подпитка химически необработанной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w:t>
      </w:r>
    </w:p>
    <w:p w:rsidR="00952D9D" w:rsidRPr="00B50A22" w:rsidRDefault="00952D9D" w:rsidP="00FD4AE0">
      <w:r w:rsidRPr="00B50A22">
        <w:t xml:space="preserve">Аварийные режимы подпитки теплосети осуществляются с помощью дополнительного расхода «сырой» воды по штатным аварийным врезкам в трубопроводы сетевой воды. Такие режимы являются крайне нежелательными с точки зрения надежной эксплуатации тепловых сетей, поскольку качество «сырой» воды по своему химическому составу значительно уступает нормам для подпиточной воды и, как следствие, ведет к ускоренному износу трубопроводов сетевой воды неподготовленной водой. </w:t>
      </w:r>
    </w:p>
    <w:p w:rsidR="002151FA" w:rsidRPr="00B50A22" w:rsidRDefault="00952D9D" w:rsidP="002151FA">
      <w:pPr>
        <w:pStyle w:val="a3"/>
        <w:ind w:firstLine="709"/>
        <w:jc w:val="both"/>
        <w:rPr>
          <w:rFonts w:cs="Times New Roman"/>
          <w:b/>
          <w:sz w:val="28"/>
          <w:szCs w:val="28"/>
        </w:rPr>
      </w:pPr>
      <w:r w:rsidRPr="00B50A22">
        <w:rPr>
          <w:rFonts w:cs="Times New Roman"/>
        </w:rPr>
        <w:t>Существующие эксплуатационные и аварийные расходы подпиточной воды в период работы ТЭЦ – 202</w:t>
      </w:r>
      <w:r w:rsidR="008713A4">
        <w:rPr>
          <w:rFonts w:cs="Times New Roman"/>
        </w:rPr>
        <w:t>2</w:t>
      </w:r>
      <w:r w:rsidR="00FD4AE0" w:rsidRPr="00B50A22">
        <w:rPr>
          <w:rFonts w:cs="Times New Roman"/>
        </w:rPr>
        <w:t>–</w:t>
      </w:r>
      <w:r w:rsidRPr="00B50A22">
        <w:rPr>
          <w:rFonts w:cs="Times New Roman"/>
        </w:rPr>
        <w:t>202</w:t>
      </w:r>
      <w:r w:rsidR="008713A4">
        <w:rPr>
          <w:rFonts w:cs="Times New Roman"/>
        </w:rPr>
        <w:t>5</w:t>
      </w:r>
      <w:r w:rsidRPr="00B50A22">
        <w:rPr>
          <w:rFonts w:cs="Times New Roman"/>
        </w:rPr>
        <w:t xml:space="preserve"> гг</w:t>
      </w:r>
      <w:r w:rsidR="00FD4AE0" w:rsidRPr="00B50A22">
        <w:rPr>
          <w:rFonts w:cs="Times New Roman"/>
        </w:rPr>
        <w:t>.</w:t>
      </w:r>
      <w:r w:rsidR="008713A4">
        <w:rPr>
          <w:rFonts w:cs="Times New Roman"/>
        </w:rPr>
        <w:t xml:space="preserve">, а также в период 2026-2029 гг </w:t>
      </w:r>
      <w:r w:rsidRPr="00B50A22">
        <w:rPr>
          <w:rFonts w:cs="Times New Roman"/>
        </w:rPr>
        <w:t xml:space="preserve">представлены в </w:t>
      </w:r>
      <w:r w:rsidR="002151FA" w:rsidRPr="00B50A22">
        <w:rPr>
          <w:rFonts w:cs="Times New Roman"/>
        </w:rPr>
        <w:t>табл.</w:t>
      </w:r>
      <w:r w:rsidRPr="00B50A22">
        <w:rPr>
          <w:rFonts w:cs="Times New Roman"/>
        </w:rPr>
        <w:t xml:space="preserve"> 3.1.1. </w:t>
      </w:r>
      <w:r w:rsidR="008713A4">
        <w:rPr>
          <w:rFonts w:cs="Times New Roman"/>
        </w:rPr>
        <w:t xml:space="preserve">и 3.1.2. </w:t>
      </w:r>
      <w:r w:rsidRPr="00B50A22">
        <w:rPr>
          <w:rFonts w:cs="Times New Roman"/>
        </w:rPr>
        <w:t>Благодаря избыточной производительности ВПУ ТЭЦ, все сверхнормативные потери в сетях покрываются за счет подпитки от нее.</w:t>
      </w:r>
    </w:p>
    <w:p w:rsidR="00F13814" w:rsidRPr="00B50A22" w:rsidRDefault="00F13814">
      <w:pPr>
        <w:spacing w:after="200" w:line="276" w:lineRule="auto"/>
        <w:rPr>
          <w:rFonts w:eastAsiaTheme="majorEastAsia"/>
          <w:b/>
          <w:sz w:val="26"/>
          <w:szCs w:val="32"/>
        </w:rPr>
      </w:pPr>
      <w:r w:rsidRPr="00B50A22">
        <w:br w:type="page"/>
      </w:r>
    </w:p>
    <w:p w:rsidR="00FC5526" w:rsidRDefault="00FC5526" w:rsidP="00AF7325">
      <w:pPr>
        <w:pStyle w:val="1"/>
        <w:ind w:firstLine="0"/>
      </w:pPr>
      <w:bookmarkStart w:id="62" w:name="_Toc231215671"/>
      <w:r w:rsidRPr="000F6388">
        <w:lastRenderedPageBreak/>
        <w:t>Р</w:t>
      </w:r>
      <w:r w:rsidR="002151FA" w:rsidRPr="000F6388">
        <w:t>аздел</w:t>
      </w:r>
      <w:r w:rsidRPr="000F6388">
        <w:t xml:space="preserve"> 4. О</w:t>
      </w:r>
      <w:r w:rsidR="002151FA" w:rsidRPr="000F6388">
        <w:t>сновные положения мастер плана развития</w:t>
      </w:r>
      <w:r w:rsidR="000D1FC9" w:rsidRPr="000F6388">
        <w:t xml:space="preserve"> </w:t>
      </w:r>
      <w:r w:rsidR="002151FA" w:rsidRPr="000F6388">
        <w:t xml:space="preserve">систем теплоснабжения </w:t>
      </w:r>
      <w:r w:rsidR="00B95A4E" w:rsidRPr="000F6388">
        <w:t>Байкальского муниципального образования</w:t>
      </w:r>
      <w:bookmarkEnd w:id="62"/>
      <w:r w:rsidR="002151FA" w:rsidRPr="000F6388">
        <w:t xml:space="preserve"> </w:t>
      </w:r>
    </w:p>
    <w:p w:rsidR="00FA1C09" w:rsidRPr="00B50A22" w:rsidRDefault="00FA1C09" w:rsidP="00FA1C09">
      <w:pPr>
        <w:pStyle w:val="af0"/>
        <w:spacing w:before="120"/>
        <w:rPr>
          <w:spacing w:val="-2"/>
        </w:rPr>
      </w:pPr>
      <w:r w:rsidRPr="00B50A22">
        <w:t>Разработка основных положени</w:t>
      </w:r>
      <w:r w:rsidR="003A4163">
        <w:t>й</w:t>
      </w:r>
      <w:r w:rsidRPr="00B50A22">
        <w:t xml:space="preserve"> мастер-плана развития систем теплоснабжения Байкальского муниципального образования проводится с учетом п. 10 требований к схемам теплоснабжения, порядку их разработки и утверждения, утвержденным Постановлением Правительства №154 от 22 февраля 2012 г. №154 и </w:t>
      </w:r>
      <w:r w:rsidRPr="00B50A22">
        <w:rPr>
          <w:spacing w:val="-13"/>
        </w:rPr>
        <w:t>пп</w:t>
      </w:r>
      <w:r w:rsidR="00C86C41">
        <w:rPr>
          <w:spacing w:val="-13"/>
        </w:rPr>
        <w:t xml:space="preserve"> </w:t>
      </w:r>
      <w:r w:rsidRPr="00B50A22">
        <w:rPr>
          <w:spacing w:val="-13"/>
        </w:rPr>
        <w:t xml:space="preserve">59 </w:t>
      </w:r>
      <w:r w:rsidR="00AF7325">
        <w:rPr>
          <w:spacing w:val="-13"/>
        </w:rPr>
        <w:t>-</w:t>
      </w:r>
      <w:r w:rsidRPr="00B50A22">
        <w:rPr>
          <w:spacing w:val="-13"/>
        </w:rPr>
        <w:t xml:space="preserve"> 60 </w:t>
      </w:r>
      <w:r w:rsidRPr="00B50A22">
        <w:t xml:space="preserve">Методических указаний </w:t>
      </w:r>
      <w:r w:rsidRPr="00B50A22">
        <w:rPr>
          <w:spacing w:val="-2"/>
        </w:rPr>
        <w:t>по</w:t>
      </w:r>
      <w:r w:rsidRPr="00B50A22">
        <w:rPr>
          <w:spacing w:val="-11"/>
        </w:rPr>
        <w:t xml:space="preserve"> </w:t>
      </w:r>
      <w:r w:rsidRPr="00B50A22">
        <w:rPr>
          <w:spacing w:val="-2"/>
        </w:rPr>
        <w:t>разработке</w:t>
      </w:r>
      <w:r w:rsidRPr="00B50A22">
        <w:rPr>
          <w:spacing w:val="-7"/>
        </w:rPr>
        <w:t xml:space="preserve"> </w:t>
      </w:r>
      <w:r w:rsidRPr="00B50A22">
        <w:rPr>
          <w:spacing w:val="-2"/>
        </w:rPr>
        <w:t>схем</w:t>
      </w:r>
      <w:r w:rsidRPr="00B50A22">
        <w:rPr>
          <w:spacing w:val="-10"/>
        </w:rPr>
        <w:t xml:space="preserve"> </w:t>
      </w:r>
      <w:r w:rsidRPr="00B50A22">
        <w:rPr>
          <w:spacing w:val="-2"/>
        </w:rPr>
        <w:t>теплоснабжения.</w:t>
      </w:r>
    </w:p>
    <w:p w:rsidR="00FA1C09" w:rsidRDefault="00FA1C09" w:rsidP="00FA1C09">
      <w:pPr>
        <w:pStyle w:val="af0"/>
      </w:pPr>
      <w:r>
        <w:t>В соответствии с Постановлением Правительства №154 к мастер-плану предъявляются следующие требования:</w:t>
      </w:r>
    </w:p>
    <w:p w:rsidR="00FA1C09" w:rsidRDefault="00AF7325" w:rsidP="00FA1C09">
      <w:pPr>
        <w:pStyle w:val="af0"/>
      </w:pPr>
      <w:r>
        <w:t xml:space="preserve">10. </w:t>
      </w:r>
      <w:r w:rsidR="00FA1C09">
        <w:t>Раздел 4 "Основные положения мастер-плана развития си</w:t>
      </w:r>
      <w:r w:rsidR="00EA0962">
        <w:t xml:space="preserve">стем теплоснабжения поселения, </w:t>
      </w:r>
      <w:r w:rsidR="00FA1C09">
        <w:t>муниципального округа, городского округа, города федерального значения" содержит</w:t>
      </w:r>
      <w:r w:rsidR="00C86C41">
        <w:t>:</w:t>
      </w:r>
    </w:p>
    <w:p w:rsidR="00FA1C09" w:rsidRDefault="00FA1C09" w:rsidP="00FA1C09">
      <w:pPr>
        <w:pStyle w:val="af0"/>
      </w:pPr>
      <w:r>
        <w:t>а) описание сценариев разв</w:t>
      </w:r>
      <w:r w:rsidR="00AF7325">
        <w:t xml:space="preserve">ития теплоснабжения поселения, </w:t>
      </w:r>
      <w:r>
        <w:t>муниципального округа, городского округа, города федерального значения; (</w:t>
      </w:r>
      <w:r w:rsidR="003A4163">
        <w:t>в</w:t>
      </w:r>
      <w:r>
        <w:t xml:space="preserve"> редакции Постановления Правительства Российской Федерации от 17.10.2024 № 1388)</w:t>
      </w:r>
    </w:p>
    <w:p w:rsidR="00FA1C09" w:rsidRDefault="006859AE" w:rsidP="00FA1C09">
      <w:pPr>
        <w:pStyle w:val="af0"/>
      </w:pPr>
      <w:r>
        <w:t xml:space="preserve">б) </w:t>
      </w:r>
      <w:r w:rsidR="00FA1C09">
        <w:t>обоснование выбора приоритетного сценария развития теплоснабжения поселения, муниципального округа, городского округа, города федерального значения.</w:t>
      </w:r>
      <w:r w:rsidR="00AF7325">
        <w:t xml:space="preserve"> </w:t>
      </w:r>
      <w:r w:rsidR="00FA1C09">
        <w:t>(</w:t>
      </w:r>
      <w:r w:rsidR="003A4163">
        <w:t>в</w:t>
      </w:r>
      <w:r w:rsidR="00FA1C09">
        <w:t xml:space="preserve"> редакции Постановления Правительства Российской Федерации от 17.10.2024</w:t>
      </w:r>
      <w:r w:rsidR="00AF7325">
        <w:t xml:space="preserve"> </w:t>
      </w:r>
      <w:r w:rsidR="00FA1C09">
        <w:t>№ 1388)</w:t>
      </w:r>
    </w:p>
    <w:p w:rsidR="000D1FC9" w:rsidRPr="00B50A22" w:rsidRDefault="000D1FC9" w:rsidP="000D1FC9">
      <w:bookmarkStart w:id="63" w:name="_Toc169597108"/>
      <w:r w:rsidRPr="00B50A22">
        <w:t>В соответствии с п 100 Методических указаний мастер-план должен содержать:</w:t>
      </w:r>
    </w:p>
    <w:p w:rsidR="000D1FC9" w:rsidRPr="00B50A22" w:rsidRDefault="000D1FC9" w:rsidP="000D1FC9">
      <w:pPr>
        <w:rPr>
          <w:rStyle w:val="af1"/>
        </w:rPr>
      </w:pPr>
      <w:r w:rsidRPr="00B50A22">
        <w:t xml:space="preserve"> - </w:t>
      </w:r>
      <w:r w:rsidRPr="00B50A22">
        <w:rPr>
          <w:rStyle w:val="af1"/>
        </w:rPr>
        <w:t>описание основных направлений для разработки предложений по строительству, реконструкции, модернизации и техническому перевооружению источников тепловой энергии и предложений по строительству, реконструкции и модернизации тепловых сетей;</w:t>
      </w:r>
    </w:p>
    <w:p w:rsidR="000D1FC9" w:rsidRPr="00B50A22" w:rsidRDefault="000D1FC9" w:rsidP="000D1FC9">
      <w:pPr>
        <w:pStyle w:val="af0"/>
      </w:pPr>
      <w:r w:rsidRPr="00B50A22">
        <w:t xml:space="preserve"> - технико-экономическое сравнение вариантов перспективного развития систем теплоснабжения поселения, городского округа, города федерального значения в соответствии с приложениями № 37 - 39 к Методическим указаниям;</w:t>
      </w:r>
    </w:p>
    <w:p w:rsidR="000D1FC9" w:rsidRPr="00B50A22" w:rsidRDefault="000D1FC9" w:rsidP="000D1FC9">
      <w:pPr>
        <w:pStyle w:val="af0"/>
      </w:pPr>
      <w:r w:rsidRPr="00B50A22">
        <w:t>- обоснование выбора приоритетного варианта перспективного развития систем теплоснабжения поселения, городского округа, города федерального значения</w:t>
      </w:r>
      <w:r w:rsidR="003A4163">
        <w:t>;</w:t>
      </w:r>
      <w:r w:rsidRPr="00B50A22">
        <w:t xml:space="preserve"> </w:t>
      </w:r>
    </w:p>
    <w:p w:rsidR="000D1FC9" w:rsidRPr="00B50A22" w:rsidRDefault="003A4163" w:rsidP="000D1FC9">
      <w:pPr>
        <w:pStyle w:val="af0"/>
      </w:pPr>
      <w:r>
        <w:t xml:space="preserve">- </w:t>
      </w:r>
      <w:r w:rsidR="000D1FC9" w:rsidRPr="00B50A22">
        <w:t>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в сфере теплоснабжения, и индикаторов развития систем теплоснабжения поселения</w:t>
      </w:r>
      <w:r w:rsidR="00F42DAE">
        <w:t>.</w:t>
      </w:r>
    </w:p>
    <w:p w:rsidR="000D1FC9" w:rsidRPr="00B50A22" w:rsidRDefault="000D1FC9" w:rsidP="000D1FC9">
      <w:pPr>
        <w:pStyle w:val="af0"/>
      </w:pPr>
      <w:r w:rsidRPr="00B50A22">
        <w:t>В соответствии с п.60 требований к схемам теплоснабжения</w:t>
      </w:r>
      <w:r w:rsidR="00F42DAE">
        <w:t>,</w:t>
      </w:r>
      <w:r w:rsidRPr="00B50A22">
        <w:t xml:space="preserve"> актуализированная схема теплоснабжения в </w:t>
      </w:r>
      <w:r w:rsidR="006859AE">
        <w:t>разделе 4</w:t>
      </w:r>
      <w:r w:rsidR="00F42DAE">
        <w:t>,</w:t>
      </w:r>
      <w:r w:rsidRPr="00B50A22">
        <w:t xml:space="preserve"> должна содержать описание изменений в мастер-плане развития систем теплоснабжения поселения, муниципального округа, городского округа, города федерального значения за период, предшествующий актуализации схемы теплоснабжения. </w:t>
      </w:r>
    </w:p>
    <w:p w:rsidR="000D1FC9" w:rsidRPr="00B50A22" w:rsidRDefault="000D1FC9" w:rsidP="00B95A4E">
      <w:pPr>
        <w:pStyle w:val="af0"/>
        <w:rPr>
          <w:b/>
        </w:rPr>
      </w:pPr>
      <w:r w:rsidRPr="00B50A22">
        <w:rPr>
          <w:b/>
        </w:rPr>
        <w:t xml:space="preserve">Критерии выбора приоритетного сценария развития системы теплоснабжения </w:t>
      </w:r>
    </w:p>
    <w:p w:rsidR="000D1FC9" w:rsidRPr="00B50A22" w:rsidRDefault="000D1FC9" w:rsidP="000D1FC9">
      <w:r w:rsidRPr="00B50A22">
        <w:t>Приоритетный сценарий развития системы теплоснабжения городского поселения, для которого производится расчет целевых показателей</w:t>
      </w:r>
      <w:r w:rsidR="008D2757">
        <w:t>,</w:t>
      </w:r>
      <w:r w:rsidRPr="00B50A22">
        <w:t xml:space="preserve"> определяется на основе технико-экономического сопоставления возможных вариантов. Выбор приоритетного сценария развития теплоснабжения городского поселения проводится</w:t>
      </w:r>
      <w:r w:rsidR="008D2757">
        <w:t>,</w:t>
      </w:r>
      <w:r w:rsidRPr="00B50A22">
        <w:t xml:space="preserve"> исходя из </w:t>
      </w:r>
      <w:r w:rsidR="008D2757">
        <w:t xml:space="preserve">следующих </w:t>
      </w:r>
      <w:r w:rsidRPr="00B50A22">
        <w:t>критериев</w:t>
      </w:r>
      <w:r w:rsidR="008D2757">
        <w:t>.</w:t>
      </w:r>
    </w:p>
    <w:p w:rsidR="000D1FC9" w:rsidRPr="00B50A22" w:rsidRDefault="000D1FC9" w:rsidP="000D1FC9">
      <w:pPr>
        <w:pStyle w:val="14"/>
        <w:rPr>
          <w:rFonts w:cs="Times New Roman"/>
        </w:rPr>
      </w:pPr>
      <w:r w:rsidRPr="00B50A22">
        <w:rPr>
          <w:rFonts w:cs="Times New Roman"/>
        </w:rPr>
        <w:t xml:space="preserve">В соответствии с Приложением 39 к Методическим указаниям: </w:t>
      </w:r>
    </w:p>
    <w:p w:rsidR="000D1FC9" w:rsidRPr="00B50A22" w:rsidRDefault="000D1FC9" w:rsidP="000D1FC9">
      <w:pPr>
        <w:pStyle w:val="14"/>
        <w:rPr>
          <w:rFonts w:cs="Times New Roman"/>
        </w:rPr>
      </w:pPr>
      <w:r w:rsidRPr="00B50A22">
        <w:rPr>
          <w:rFonts w:cs="Times New Roman"/>
        </w:rPr>
        <w:t>П39.1 Технико-экономическое обоснование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 в ценовых зонах теплоснабжения должно осуществляться на основании сравнения цены на тепловую энергию реконструированной котельной и определения в ценовых зонах теплоснабжения предельного уровня цены на тепловую энергию (мощность).</w:t>
      </w:r>
    </w:p>
    <w:p w:rsidR="000D1FC9" w:rsidRPr="00B50A22" w:rsidRDefault="000D1FC9" w:rsidP="000D1FC9">
      <w:pPr>
        <w:pStyle w:val="14"/>
        <w:rPr>
          <w:rFonts w:cs="Times New Roman"/>
        </w:rPr>
      </w:pPr>
      <w:r w:rsidRPr="00B50A22">
        <w:rPr>
          <w:rFonts w:cs="Times New Roman"/>
        </w:rPr>
        <w:lastRenderedPageBreak/>
        <w:t>П39.2 Предложения должны быть обоснованы в случае</w:t>
      </w:r>
      <w:r w:rsidR="008D2757">
        <w:rPr>
          <w:rFonts w:cs="Times New Roman"/>
        </w:rPr>
        <w:t>,</w:t>
      </w:r>
      <w:r w:rsidRPr="00B50A22">
        <w:rPr>
          <w:rFonts w:cs="Times New Roman"/>
        </w:rPr>
        <w:t xml:space="preserve"> если цена на тепловую энергию котельной, предлагаемой к выводу из эксплуатации, выше предельного уровня цены на тепловую энергию, утвержденную в ценовой зоне.</w:t>
      </w:r>
    </w:p>
    <w:p w:rsidR="00FF4283" w:rsidRPr="00B50A22" w:rsidRDefault="000D1FC9" w:rsidP="00FA1C09">
      <w:pPr>
        <w:pStyle w:val="14"/>
        <w:rPr>
          <w:rFonts w:cs="Times New Roman"/>
        </w:rPr>
      </w:pPr>
      <w:r w:rsidRPr="00B50A22">
        <w:rPr>
          <w:rFonts w:cs="Times New Roman"/>
        </w:rPr>
        <w:t>П39.3 Предложение должно считаться экономически обоснованным, если цена на тепловую энергию в объединенной системе теплоснабжения на базе реконструируемой котельной будет ниже или равна предельному уроню цены на тепловую энергию, утвержденную в ценовой зоне.</w:t>
      </w:r>
    </w:p>
    <w:p w:rsidR="00FA1C09" w:rsidRPr="00C853B1" w:rsidRDefault="00FA1C09" w:rsidP="00C853B1">
      <w:pPr>
        <w:pStyle w:val="2"/>
        <w:ind w:firstLine="0"/>
      </w:pPr>
      <w:bookmarkStart w:id="64" w:name="_Toc231215672"/>
      <w:r w:rsidRPr="00C853B1">
        <w:t>Часть 4.1. Описание сценариев развития системы теплоснабжения Байкальского городского поселения</w:t>
      </w:r>
      <w:bookmarkEnd w:id="64"/>
    </w:p>
    <w:p w:rsidR="00476137" w:rsidRPr="00B50A22" w:rsidRDefault="00176848" w:rsidP="00B47A8A">
      <w:pPr>
        <w:pStyle w:val="af0"/>
      </w:pPr>
      <w:bookmarkStart w:id="65" w:name="_Toc169798755"/>
      <w:bookmarkEnd w:id="63"/>
      <w:r>
        <w:t>Р</w:t>
      </w:r>
      <w:r w:rsidR="006173AA" w:rsidRPr="00B50A22">
        <w:t>ассматриваются</w:t>
      </w:r>
      <w:r w:rsidR="00476137" w:rsidRPr="00B50A22">
        <w:t xml:space="preserve"> </w:t>
      </w:r>
      <w:r w:rsidR="006173AA" w:rsidRPr="00B50A22">
        <w:t>два варианта возможных</w:t>
      </w:r>
      <w:r w:rsidR="00476137" w:rsidRPr="00B50A22">
        <w:t xml:space="preserve"> сценари</w:t>
      </w:r>
      <w:r w:rsidR="006173AA" w:rsidRPr="00B50A22">
        <w:t>ев</w:t>
      </w:r>
      <w:r w:rsidR="00476137" w:rsidRPr="00B50A22">
        <w:t xml:space="preserve"> развития системы теплоснабжения г. Байкальска с учетом сложившейся ситуации, имеющихся возможностей и ограничений. </w:t>
      </w:r>
    </w:p>
    <w:p w:rsidR="00550768" w:rsidRDefault="00F70290" w:rsidP="00550768">
      <w:pPr>
        <w:pStyle w:val="af0"/>
      </w:pPr>
      <w:r w:rsidRPr="00B50A22">
        <w:t xml:space="preserve">Сценарий №1 развития централизованной системы с </w:t>
      </w:r>
      <w:r w:rsidR="00550768">
        <w:t xml:space="preserve">устройством 2-х групп электрокотельных: </w:t>
      </w:r>
    </w:p>
    <w:p w:rsidR="00550768" w:rsidRDefault="00550768" w:rsidP="00550768">
      <w:pPr>
        <w:pStyle w:val="af0"/>
        <w:ind w:firstLine="1276"/>
      </w:pPr>
      <w:r>
        <w:t xml:space="preserve"> - группа №1 электрокотельных К1-1, К1-2 и К1-3 около границы м-на Гагарина и Промзоны в точке с кадастровым номером 38:25:020103:1162, по 25 МВт у К1-1 и К1-2 каждая и 5 МВт у К2-3;</w:t>
      </w:r>
    </w:p>
    <w:p w:rsidR="00F70290" w:rsidRPr="00B50A22" w:rsidRDefault="00550768" w:rsidP="00550768">
      <w:pPr>
        <w:pStyle w:val="af0"/>
        <w:ind w:firstLine="1276"/>
      </w:pPr>
      <w:r>
        <w:t xml:space="preserve">- группа №2 </w:t>
      </w:r>
      <w:r w:rsidR="008D2757">
        <w:t>электро</w:t>
      </w:r>
      <w:r>
        <w:t>котельных К2-1, К2-2</w:t>
      </w:r>
      <w:r w:rsidR="00EF7593">
        <w:t xml:space="preserve"> и К2-3</w:t>
      </w:r>
      <w:r>
        <w:t xml:space="preserve"> в верхней зоне м-на Южный в районе ПС 220/35 «Гора Соболиная» в точке с кадастровым номером 38:25:0000000:1733</w:t>
      </w:r>
      <w:r w:rsidR="00EF7593" w:rsidRPr="00EF7593">
        <w:t xml:space="preserve"> по 25 МВт у К2-1 и К2-2-каждая и дополнительная котельная К2-3 мощностью от 5 МВт</w:t>
      </w:r>
    </w:p>
    <w:p w:rsidR="00F70290" w:rsidRDefault="001A2EA5" w:rsidP="00B47A8A">
      <w:pPr>
        <w:pStyle w:val="af0"/>
      </w:pPr>
      <w:r w:rsidRPr="001A2EA5">
        <w:t>Сценарий №2 развития децентрализованной системы с автономными и/или групповыми электрокотельными в городской зоне и котельн</w:t>
      </w:r>
      <w:r w:rsidR="003D1E55">
        <w:t>ой</w:t>
      </w:r>
      <w:r w:rsidRPr="001A2EA5">
        <w:t xml:space="preserve"> К1 мощностью 16 МВт в Промзоне для теплоснабжения ОЭЗ Прибрежная и котельной </w:t>
      </w:r>
      <w:r w:rsidRPr="003D1E55">
        <w:t>К</w:t>
      </w:r>
      <w:r w:rsidR="003D1E55" w:rsidRPr="003D1E55">
        <w:t>2</w:t>
      </w:r>
      <w:r w:rsidRPr="001A2EA5">
        <w:t xml:space="preserve"> мощностью 25 МВт в </w:t>
      </w:r>
      <w:proofErr w:type="gramStart"/>
      <w:r w:rsidRPr="001A2EA5">
        <w:t>м-не</w:t>
      </w:r>
      <w:proofErr w:type="gramEnd"/>
      <w:r w:rsidRPr="001A2EA5">
        <w:t xml:space="preserve"> Красный Ключ для теплоснабжения ОЭЗ Предгорная.</w:t>
      </w:r>
    </w:p>
    <w:p w:rsidR="007D6724" w:rsidRDefault="007D6724" w:rsidP="007D6724">
      <w:pPr>
        <w:pStyle w:val="af0"/>
      </w:pPr>
      <w:r w:rsidRPr="00B50A22">
        <w:t xml:space="preserve">При всех вариантах перевода системы теплоснабжения на электрооотопление первоочередным мероприятием является организация точек для технологического подключения электрокотельных. Стоимость работ по организации технологического присоединения электрокотельных составляет </w:t>
      </w:r>
      <w:r w:rsidR="00550768">
        <w:t>около 5</w:t>
      </w:r>
      <w:r w:rsidRPr="00B50A22">
        <w:rPr>
          <w:b/>
        </w:rPr>
        <w:t xml:space="preserve"> </w:t>
      </w:r>
      <w:r w:rsidRPr="00B50A22">
        <w:t>м</w:t>
      </w:r>
      <w:r w:rsidR="00550768">
        <w:t>лрд</w:t>
      </w:r>
      <w:r w:rsidRPr="00B50A22">
        <w:t xml:space="preserve"> руб.</w:t>
      </w:r>
      <w:r w:rsidR="00550768">
        <w:t xml:space="preserve"> Данная оценка приблизительная и подлежит уточнению после заключения договора на осуществление технологического присоединения</w:t>
      </w:r>
      <w:r w:rsidRPr="00B50A22">
        <w:t>. Точки подключения: (промплощадка БЦБК) (кадастровый номер земельного участка 38:25:020103:1162); (микрорайон Южный) (кадастровый номер земельного участка 38:25:000000:1733).</w:t>
      </w:r>
    </w:p>
    <w:p w:rsidR="00797094" w:rsidRDefault="00797094" w:rsidP="00797094">
      <w:pPr>
        <w:pStyle w:val="af0"/>
      </w:pPr>
      <w:r w:rsidRPr="00B50A22">
        <w:t xml:space="preserve">При всех вариантах перевода системы теплоснабжения на электрооотопление </w:t>
      </w:r>
      <w:r>
        <w:t>необходимо обеспечить работоспособность действующего теплоисточника – ТЭЦ г. Байкальска</w:t>
      </w:r>
      <w:r w:rsidRPr="00B50A22">
        <w:t>.</w:t>
      </w:r>
      <w:r>
        <w:t xml:space="preserve"> </w:t>
      </w:r>
      <w:r w:rsidR="00933126">
        <w:t xml:space="preserve">Описание </w:t>
      </w:r>
      <w:r w:rsidR="005319E8">
        <w:t xml:space="preserve">и расчет стоимости </w:t>
      </w:r>
      <w:r w:rsidR="00933126">
        <w:t>мероприятий по обеспечению работоспособности ТЭЦ представлен</w:t>
      </w:r>
      <w:r w:rsidR="008D2757">
        <w:t>ы</w:t>
      </w:r>
      <w:r w:rsidR="00933126">
        <w:t xml:space="preserve"> в </w:t>
      </w:r>
      <w:r w:rsidR="005319E8">
        <w:t>табл. 4.1.1.</w:t>
      </w:r>
      <w:r w:rsidR="00933126">
        <w:t xml:space="preserve"> </w:t>
      </w:r>
    </w:p>
    <w:p w:rsidR="00C853B1" w:rsidRPr="00C853B1" w:rsidRDefault="00C853B1" w:rsidP="00C853B1">
      <w:pPr>
        <w:spacing w:before="240"/>
        <w:rPr>
          <w:b/>
        </w:rPr>
      </w:pPr>
      <w:bookmarkStart w:id="66" w:name="_Toc227688818"/>
      <w:r w:rsidRPr="00C853B1">
        <w:rPr>
          <w:b/>
        </w:rPr>
        <w:t>Устройство внешней системы электроснабжения. Прогноз динамики тарифов на электроэнергию. Возможности и перспективы системы электроснабжения г. Байкальска</w:t>
      </w:r>
      <w:bookmarkEnd w:id="66"/>
      <w:r w:rsidRPr="00C853B1">
        <w:rPr>
          <w:b/>
        </w:rPr>
        <w:t xml:space="preserve"> </w:t>
      </w:r>
    </w:p>
    <w:p w:rsidR="00C853B1" w:rsidRDefault="00C853B1" w:rsidP="00C853B1">
      <w:r>
        <w:t>Для обеспечения возможности перевода объектов г. Байкальска на электроотопление в 2030 году необходимо выполнить комплекс работ для осуществления технологического подключения к внешним сетям электроснабжения теплоисточников</w:t>
      </w:r>
      <w:r w:rsidR="00534241">
        <w:t>.</w:t>
      </w:r>
    </w:p>
    <w:p w:rsidR="00C853B1" w:rsidRPr="00B30771" w:rsidRDefault="00C853B1" w:rsidP="00534241">
      <w:pPr>
        <w:rPr>
          <w:rFonts w:eastAsiaTheme="minorHAnsi"/>
          <w:lang w:eastAsia="en-US"/>
        </w:rPr>
      </w:pPr>
      <w:r w:rsidRPr="00B30771">
        <w:rPr>
          <w:rFonts w:eastAsiaTheme="minorHAnsi"/>
          <w:lang w:eastAsia="en-US"/>
        </w:rPr>
        <w:t xml:space="preserve">В течение 2026 года </w:t>
      </w:r>
      <w:r w:rsidRPr="005244E9">
        <w:rPr>
          <w:rFonts w:eastAsiaTheme="minorHAnsi"/>
          <w:lang w:eastAsia="en-US"/>
        </w:rPr>
        <w:t xml:space="preserve">необходимо оформить </w:t>
      </w:r>
      <w:r w:rsidRPr="00B30771">
        <w:rPr>
          <w:rFonts w:eastAsiaTheme="minorHAnsi"/>
          <w:lang w:eastAsia="en-US"/>
        </w:rPr>
        <w:t xml:space="preserve">договор на выполнение работ </w:t>
      </w:r>
      <w:r w:rsidRPr="005244E9">
        <w:rPr>
          <w:rFonts w:eastAsiaTheme="minorHAnsi"/>
          <w:lang w:eastAsia="en-US"/>
        </w:rPr>
        <w:t>по</w:t>
      </w:r>
      <w:r w:rsidRPr="00B30771">
        <w:rPr>
          <w:rFonts w:eastAsiaTheme="minorHAnsi"/>
          <w:lang w:eastAsia="en-US"/>
        </w:rPr>
        <w:t xml:space="preserve"> </w:t>
      </w:r>
      <w:r w:rsidRPr="00534241">
        <w:t>осуществлению</w:t>
      </w:r>
      <w:r w:rsidRPr="00B30771">
        <w:rPr>
          <w:rFonts w:eastAsiaTheme="minorHAnsi"/>
          <w:lang w:eastAsia="en-US"/>
        </w:rPr>
        <w:t xml:space="preserve"> технологического присоединения </w:t>
      </w:r>
      <w:r w:rsidRPr="005244E9">
        <w:rPr>
          <w:rFonts w:eastAsiaTheme="minorHAnsi"/>
          <w:lang w:eastAsia="en-US"/>
        </w:rPr>
        <w:t xml:space="preserve">теплоисточников </w:t>
      </w:r>
      <w:r w:rsidRPr="00B30771">
        <w:rPr>
          <w:rFonts w:eastAsiaTheme="minorHAnsi"/>
          <w:lang w:eastAsia="en-US"/>
        </w:rPr>
        <w:t>к внешним сетям электроснабжения</w:t>
      </w:r>
      <w:r>
        <w:rPr>
          <w:rFonts w:eastAsiaTheme="minorHAnsi"/>
          <w:lang w:eastAsia="en-US"/>
        </w:rPr>
        <w:t xml:space="preserve"> и осуществить предоплату по договору</w:t>
      </w:r>
      <w:r w:rsidRPr="005244E9">
        <w:rPr>
          <w:rFonts w:eastAsiaTheme="minorHAnsi"/>
          <w:lang w:eastAsia="en-US"/>
        </w:rPr>
        <w:t xml:space="preserve">. </w:t>
      </w:r>
    </w:p>
    <w:p w:rsidR="00C853B1" w:rsidRPr="00B30771" w:rsidRDefault="00C853B1" w:rsidP="00534241">
      <w:pPr>
        <w:rPr>
          <w:rFonts w:eastAsiaTheme="minorHAnsi"/>
          <w:lang w:eastAsia="en-US"/>
        </w:rPr>
      </w:pPr>
      <w:r w:rsidRPr="00B30771">
        <w:rPr>
          <w:rFonts w:eastAsiaTheme="minorHAnsi"/>
          <w:lang w:eastAsia="en-US"/>
        </w:rPr>
        <w:t xml:space="preserve">В </w:t>
      </w:r>
      <w:r w:rsidRPr="00534241">
        <w:t>течение</w:t>
      </w:r>
      <w:r w:rsidRPr="00B30771">
        <w:rPr>
          <w:rFonts w:eastAsiaTheme="minorHAnsi"/>
          <w:lang w:eastAsia="en-US"/>
        </w:rPr>
        <w:t xml:space="preserve"> 2027 года разрабатывается проектно-сметная документация на осуществление технологического присоединения к внешним сетям электроснабжения двух групп электрокотельных </w:t>
      </w:r>
      <w:r>
        <w:rPr>
          <w:rFonts w:eastAsiaTheme="minorHAnsi"/>
          <w:lang w:eastAsia="en-US"/>
        </w:rPr>
        <w:t>по 55 МВт каждая</w:t>
      </w:r>
      <w:r w:rsidRPr="00B30771">
        <w:rPr>
          <w:rFonts w:eastAsiaTheme="minorHAnsi"/>
          <w:lang w:eastAsia="en-US"/>
        </w:rPr>
        <w:t xml:space="preserve"> и проводится экспертиза проекта. </w:t>
      </w:r>
    </w:p>
    <w:p w:rsidR="00C853B1" w:rsidRPr="00B30771" w:rsidRDefault="00C853B1" w:rsidP="00534241">
      <w:pPr>
        <w:rPr>
          <w:rFonts w:eastAsiaTheme="minorHAnsi"/>
          <w:lang w:eastAsia="en-US"/>
        </w:rPr>
      </w:pPr>
      <w:r w:rsidRPr="00B30771">
        <w:rPr>
          <w:rFonts w:eastAsiaTheme="minorHAnsi"/>
          <w:lang w:eastAsia="en-US"/>
        </w:rPr>
        <w:lastRenderedPageBreak/>
        <w:t>В течение 2028</w:t>
      </w:r>
      <w:r w:rsidRPr="005244E9">
        <w:rPr>
          <w:rFonts w:eastAsiaTheme="minorHAnsi"/>
          <w:lang w:eastAsia="en-US"/>
        </w:rPr>
        <w:t xml:space="preserve"> – 2030 гг </w:t>
      </w:r>
      <w:r w:rsidRPr="00B30771">
        <w:rPr>
          <w:rFonts w:eastAsiaTheme="minorHAnsi"/>
          <w:lang w:eastAsia="en-US"/>
        </w:rPr>
        <w:t xml:space="preserve">до завершения отопительного сезона 2029-2030 гг </w:t>
      </w:r>
      <w:r w:rsidRPr="005244E9">
        <w:rPr>
          <w:rFonts w:eastAsiaTheme="minorHAnsi"/>
          <w:lang w:eastAsia="en-US"/>
        </w:rPr>
        <w:t xml:space="preserve">необходимо </w:t>
      </w:r>
      <w:r w:rsidRPr="00B30771">
        <w:rPr>
          <w:rFonts w:eastAsiaTheme="minorHAnsi"/>
          <w:lang w:eastAsia="en-US"/>
        </w:rPr>
        <w:t>пров</w:t>
      </w:r>
      <w:r w:rsidRPr="005244E9">
        <w:rPr>
          <w:rFonts w:eastAsiaTheme="minorHAnsi"/>
          <w:lang w:eastAsia="en-US"/>
        </w:rPr>
        <w:t xml:space="preserve">ести </w:t>
      </w:r>
      <w:r w:rsidRPr="00B30771">
        <w:rPr>
          <w:rFonts w:eastAsiaTheme="minorHAnsi"/>
          <w:lang w:eastAsia="en-US"/>
        </w:rPr>
        <w:t xml:space="preserve">работы </w:t>
      </w:r>
      <w:r w:rsidRPr="005244E9">
        <w:rPr>
          <w:rFonts w:eastAsiaTheme="minorHAnsi"/>
          <w:lang w:eastAsia="en-US"/>
        </w:rPr>
        <w:t xml:space="preserve">по </w:t>
      </w:r>
      <w:r w:rsidRPr="00B30771">
        <w:rPr>
          <w:rFonts w:eastAsiaTheme="minorHAnsi"/>
          <w:lang w:eastAsia="en-US"/>
        </w:rPr>
        <w:t>осуществлени</w:t>
      </w:r>
      <w:r w:rsidRPr="005244E9">
        <w:rPr>
          <w:rFonts w:eastAsiaTheme="minorHAnsi"/>
          <w:lang w:eastAsia="en-US"/>
        </w:rPr>
        <w:t>ю</w:t>
      </w:r>
      <w:r w:rsidRPr="00B30771">
        <w:rPr>
          <w:rFonts w:eastAsiaTheme="minorHAnsi"/>
          <w:lang w:eastAsia="en-US"/>
        </w:rPr>
        <w:t xml:space="preserve"> технологического присоединения к внешним сетям электроснабжения электрокотельных</w:t>
      </w:r>
      <w:r w:rsidR="00534241">
        <w:rPr>
          <w:rFonts w:eastAsiaTheme="minorHAnsi"/>
          <w:lang w:eastAsia="en-US"/>
        </w:rPr>
        <w:t>.</w:t>
      </w:r>
    </w:p>
    <w:p w:rsidR="00C853B1" w:rsidRPr="00FE01CF" w:rsidRDefault="00C853B1" w:rsidP="00C853B1">
      <w:r w:rsidRPr="00FE01CF">
        <w:t xml:space="preserve">Текущее состояние и прогноз динамики тарифов можно определить на основе Приказа службы по тарифам Иркутской области от 18.12.2024 года №79-376-спр </w:t>
      </w:r>
      <w:r w:rsidR="00534241">
        <w:t>«</w:t>
      </w:r>
      <w:r w:rsidRPr="00FE01CF">
        <w:t>О внесении изменений в отдельные приказы службы по тарифам Иркутской области</w:t>
      </w:r>
      <w:r w:rsidR="00534241">
        <w:t>»</w:t>
      </w:r>
      <w:r w:rsidRPr="00FE01CF">
        <w:t xml:space="preserve">. Содержание этого документа приводится в части 1.11. главы 1 обосновывающих материалов. </w:t>
      </w:r>
    </w:p>
    <w:p w:rsidR="00C853B1" w:rsidRPr="00FE01CF" w:rsidRDefault="00C853B1" w:rsidP="00C853B1">
      <w:r w:rsidRPr="00FE01CF">
        <w:t>С учетом прогноза ежегодной индексации цены на электрическую энергии минимум на 3%, в 2030 году следует ожидать цену в размере не менее 6,1 руб/кВт</w:t>
      </w:r>
      <w:r w:rsidR="00534241">
        <w:t>·</w:t>
      </w:r>
      <w:r w:rsidRPr="00FE01CF">
        <w:t>ч; 6,7 руб/кВт</w:t>
      </w:r>
      <w:r w:rsidR="00BF4975">
        <w:t>·</w:t>
      </w:r>
      <w:r w:rsidRPr="00FE01CF">
        <w:t xml:space="preserve">ч </w:t>
      </w:r>
      <w:proofErr w:type="gramStart"/>
      <w:r w:rsidRPr="00FE01CF">
        <w:t>в в</w:t>
      </w:r>
      <w:proofErr w:type="gramEnd"/>
      <w:r w:rsidRPr="00FE01CF">
        <w:t xml:space="preserve"> 2032 г., в 2036 году – не менее </w:t>
      </w:r>
      <w:r w:rsidRPr="00FE01CF">
        <w:rPr>
          <w:b/>
        </w:rPr>
        <w:t>7,5</w:t>
      </w:r>
      <w:r w:rsidRPr="00FE01CF">
        <w:t xml:space="preserve"> руб/кВт</w:t>
      </w:r>
      <w:r w:rsidR="00BF4975">
        <w:t>·</w:t>
      </w:r>
      <w:r w:rsidRPr="00FE01CF">
        <w:t>ч.</w:t>
      </w:r>
    </w:p>
    <w:p w:rsidR="00C853B1" w:rsidRPr="00C853B1" w:rsidRDefault="00C853B1" w:rsidP="00C853B1">
      <w:pPr>
        <w:spacing w:before="360"/>
        <w:ind w:firstLine="0"/>
        <w:rPr>
          <w:rFonts w:eastAsiaTheme="majorEastAsia"/>
          <w:b/>
        </w:rPr>
      </w:pPr>
      <w:bookmarkStart w:id="67" w:name="_Toc227688820"/>
      <w:r w:rsidRPr="00C853B1">
        <w:rPr>
          <w:rFonts w:eastAsiaTheme="majorEastAsia"/>
          <w:b/>
        </w:rPr>
        <w:t>Текущее состояние, возможности реконструкции существующего теплоисточника</w:t>
      </w:r>
      <w:bookmarkEnd w:id="67"/>
    </w:p>
    <w:p w:rsidR="00C853B1" w:rsidRPr="00FE01CF" w:rsidRDefault="00C853B1" w:rsidP="00C853B1">
      <w:r w:rsidRPr="00FE01CF">
        <w:t>Детально описание существующего теплоисточника – ТЭЦ г. Байкальска содержится в части 1.2. главы 1 обосновывающих материалов. Здесь следует отметить основные проблемы, требующие срочного решения. Установленные на ТЭЦ г. Байкальска паровые котлы БКЗ -160 были изначально предназначены для обеспечения паром технологических процессов варки целлюлозы. После прекращения работы БЦБК мощность котлов значительно превышает потребность города Байкальска в тепловой энергии даже в самый холодный месяц, и тем более, в межсезонье. Паровые твердотопливные котлы не могут работать при нагрузках ниже 50% от номинальной мощности и необходимость обеспечения работы системы теплоснабжения города приводит к сбросу избыточного тепла в окружающую среду.</w:t>
      </w:r>
    </w:p>
    <w:p w:rsidR="00C853B1" w:rsidRPr="00FE01CF" w:rsidRDefault="00C853B1" w:rsidP="00C853B1">
      <w:pPr>
        <w:spacing w:line="250" w:lineRule="auto"/>
      </w:pPr>
      <w:r w:rsidRPr="00FE01CF">
        <w:t>Оборудование ТЭЦ физически сильно изношено, для поддержания оборудования в работоспособном состоянии необходимо в 2026 – 202</w:t>
      </w:r>
      <w:r>
        <w:t>9</w:t>
      </w:r>
      <w:r w:rsidRPr="00FE01CF">
        <w:t xml:space="preserve"> гг проведение ремонтных работ. Состав ремонтных работ приводится в Приложении П7.1. к главе 7 обосновывающих материалов. Стоимость ремонтных работ оценивается в размере порядка 1038 млн. руб. </w:t>
      </w:r>
    </w:p>
    <w:p w:rsidR="00C853B1" w:rsidRPr="00FE01CF" w:rsidRDefault="00C853B1" w:rsidP="00C853B1">
      <w:pPr>
        <w:spacing w:line="250" w:lineRule="auto"/>
      </w:pPr>
      <w:r w:rsidRPr="00FE01CF">
        <w:t>Золоотвалы ТЭЦ г. Байкальска переполнены. В результате чрезвычайных мероприятий в 2025 году удалось высвободить пространство для обеспечения работы ТЭЦ до конца сезона 2026 года, однако дальнейшая работа ТЭЦ становится невозможной из-за исчерпания емкости золоотвалов. В числе возможных мероприятий предлагаются варианты:</w:t>
      </w:r>
    </w:p>
    <w:p w:rsidR="00C853B1" w:rsidRPr="00FE01CF" w:rsidRDefault="00C853B1" w:rsidP="00C853B1">
      <w:pPr>
        <w:pStyle w:val="14"/>
        <w:spacing w:line="250" w:lineRule="auto"/>
        <w:rPr>
          <w:rFonts w:cs="Times New Roman"/>
        </w:rPr>
      </w:pPr>
      <w:r w:rsidRPr="00FE01CF">
        <w:rPr>
          <w:rFonts w:cs="Times New Roman"/>
        </w:rPr>
        <w:t xml:space="preserve"> - перемещение золошлаковых отходов с карты №11 на карту №7 </w:t>
      </w:r>
      <w:r w:rsidR="00BF4975" w:rsidRPr="00FE01CF">
        <w:rPr>
          <w:rFonts w:cs="Times New Roman"/>
        </w:rPr>
        <w:t>полигона Солзанский</w:t>
      </w:r>
      <w:r w:rsidRPr="00BF4975">
        <w:rPr>
          <w:rFonts w:cs="Times New Roman"/>
        </w:rPr>
        <w:t>;</w:t>
      </w:r>
    </w:p>
    <w:p w:rsidR="00C853B1" w:rsidRPr="00FE01CF" w:rsidRDefault="00C853B1" w:rsidP="00C853B1">
      <w:pPr>
        <w:pStyle w:val="14"/>
        <w:spacing w:line="250" w:lineRule="auto"/>
        <w:rPr>
          <w:rFonts w:cs="Times New Roman"/>
        </w:rPr>
      </w:pPr>
      <w:r w:rsidRPr="00FE01CF">
        <w:rPr>
          <w:rFonts w:cs="Times New Roman"/>
        </w:rPr>
        <w:t xml:space="preserve"> - размещение ЗШО с карты №11 на карту №9 полигона Солзанский;</w:t>
      </w:r>
    </w:p>
    <w:p w:rsidR="00C853B1" w:rsidRPr="00FE01CF" w:rsidRDefault="00C853B1" w:rsidP="00C853B1">
      <w:pPr>
        <w:pStyle w:val="14"/>
        <w:rPr>
          <w:rFonts w:cs="Times New Roman"/>
        </w:rPr>
      </w:pPr>
      <w:r w:rsidRPr="00FE01CF">
        <w:rPr>
          <w:rFonts w:cs="Times New Roman"/>
        </w:rPr>
        <w:t>- накопление золошлаков непосредственно на площадке золоотвала с использованием их как вторичных ресурсов, на реализацию которых имеется резерв времени 3 года.</w:t>
      </w:r>
    </w:p>
    <w:p w:rsidR="00C853B1" w:rsidRPr="00FE01CF" w:rsidRDefault="00C853B1" w:rsidP="00C853B1">
      <w:pPr>
        <w:pStyle w:val="14"/>
        <w:spacing w:after="120"/>
        <w:rPr>
          <w:rFonts w:cs="Times New Roman"/>
        </w:rPr>
      </w:pPr>
      <w:r w:rsidRPr="00FE01CF">
        <w:rPr>
          <w:rFonts w:cs="Times New Roman"/>
        </w:rPr>
        <w:t xml:space="preserve">Предложения по проведению первоочередных мероприятий для обеспечения работы ТЭЦ в переходной период содержатся в табл. </w:t>
      </w:r>
      <w:r>
        <w:rPr>
          <w:rFonts w:cs="Times New Roman"/>
        </w:rPr>
        <w:t>4</w:t>
      </w:r>
      <w:r w:rsidRPr="00FE01CF">
        <w:rPr>
          <w:rFonts w:cs="Times New Roman"/>
        </w:rPr>
        <w:t>.1.1.</w:t>
      </w:r>
    </w:p>
    <w:p w:rsidR="00C853B1" w:rsidRPr="00FE01CF" w:rsidRDefault="00C853B1" w:rsidP="00C853B1">
      <w:pPr>
        <w:pStyle w:val="14"/>
        <w:spacing w:after="120"/>
        <w:rPr>
          <w:rFonts w:cs="Times New Roman"/>
        </w:rPr>
      </w:pPr>
    </w:p>
    <w:p w:rsidR="00C853B1" w:rsidRDefault="00C853B1">
      <w:pPr>
        <w:spacing w:after="200" w:line="276" w:lineRule="auto"/>
        <w:ind w:firstLine="0"/>
        <w:jc w:val="left"/>
        <w:rPr>
          <w:rFonts w:eastAsiaTheme="minorHAnsi"/>
        </w:rPr>
      </w:pPr>
      <w:r>
        <w:br w:type="page"/>
      </w:r>
    </w:p>
    <w:p w:rsidR="00C853B1" w:rsidRPr="00FE01CF" w:rsidRDefault="00C853B1" w:rsidP="00C853B1">
      <w:pPr>
        <w:pStyle w:val="14"/>
        <w:spacing w:before="360"/>
        <w:ind w:firstLine="0"/>
        <w:rPr>
          <w:rFonts w:cs="Times New Roman"/>
        </w:rPr>
      </w:pPr>
      <w:r w:rsidRPr="00FE01CF">
        <w:rPr>
          <w:rFonts w:cs="Times New Roman"/>
        </w:rPr>
        <w:lastRenderedPageBreak/>
        <w:t xml:space="preserve">Таблица </w:t>
      </w:r>
      <w:r>
        <w:rPr>
          <w:rFonts w:cs="Times New Roman"/>
        </w:rPr>
        <w:t>4</w:t>
      </w:r>
      <w:r w:rsidRPr="00FE01CF">
        <w:rPr>
          <w:rFonts w:cs="Times New Roman"/>
        </w:rPr>
        <w:t>.1.1. Первоочередные мероприятия по обеспечению работы ТЭЦ в переходный период</w:t>
      </w:r>
    </w:p>
    <w:tbl>
      <w:tblPr>
        <w:tblW w:w="8844" w:type="dxa"/>
        <w:tblLook w:val="04A0" w:firstRow="1" w:lastRow="0" w:firstColumn="1" w:lastColumn="0" w:noHBand="0" w:noVBand="1"/>
      </w:tblPr>
      <w:tblGrid>
        <w:gridCol w:w="841"/>
        <w:gridCol w:w="6804"/>
        <w:gridCol w:w="1199"/>
      </w:tblGrid>
      <w:tr w:rsidR="00C853B1" w:rsidRPr="00FE01CF" w:rsidTr="006C1538">
        <w:trPr>
          <w:trHeight w:val="533"/>
        </w:trPr>
        <w:tc>
          <w:tcPr>
            <w:tcW w:w="84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 пп</w:t>
            </w:r>
          </w:p>
        </w:tc>
        <w:tc>
          <w:tcPr>
            <w:tcW w:w="6804" w:type="dxa"/>
            <w:tcBorders>
              <w:top w:val="single" w:sz="8" w:space="0" w:color="auto"/>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Мероприятие</w:t>
            </w:r>
          </w:p>
        </w:tc>
        <w:tc>
          <w:tcPr>
            <w:tcW w:w="1199" w:type="dxa"/>
            <w:tcBorders>
              <w:top w:val="single" w:sz="8" w:space="0" w:color="auto"/>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Стоимость, млн. руб.</w:t>
            </w:r>
          </w:p>
        </w:tc>
      </w:tr>
      <w:tr w:rsidR="00C853B1" w:rsidRPr="00FE01CF" w:rsidTr="006C1538">
        <w:trPr>
          <w:trHeight w:val="669"/>
        </w:trPr>
        <w:tc>
          <w:tcPr>
            <w:tcW w:w="841" w:type="dxa"/>
            <w:tcBorders>
              <w:top w:val="nil"/>
              <w:left w:val="single" w:sz="8" w:space="0" w:color="auto"/>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1</w:t>
            </w:r>
          </w:p>
        </w:tc>
        <w:tc>
          <w:tcPr>
            <w:tcW w:w="6804" w:type="dxa"/>
            <w:tcBorders>
              <w:top w:val="nil"/>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 xml:space="preserve">Перемещение золошлаковых отходов с карты №11 на карту №7 Солзанского полигона. </w:t>
            </w:r>
          </w:p>
        </w:tc>
        <w:tc>
          <w:tcPr>
            <w:tcW w:w="1199" w:type="dxa"/>
            <w:tcBorders>
              <w:top w:val="nil"/>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150</w:t>
            </w:r>
          </w:p>
        </w:tc>
      </w:tr>
      <w:tr w:rsidR="00C853B1" w:rsidRPr="00FE01CF" w:rsidTr="006C1538">
        <w:trPr>
          <w:trHeight w:val="551"/>
        </w:trPr>
        <w:tc>
          <w:tcPr>
            <w:tcW w:w="841" w:type="dxa"/>
            <w:tcBorders>
              <w:top w:val="nil"/>
              <w:left w:val="single" w:sz="8" w:space="0" w:color="auto"/>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2</w:t>
            </w:r>
          </w:p>
        </w:tc>
        <w:tc>
          <w:tcPr>
            <w:tcW w:w="6804" w:type="dxa"/>
            <w:tcBorders>
              <w:top w:val="nil"/>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Размещение ЗШО с карты №11 на карту №9 полигона Солзанский.</w:t>
            </w:r>
          </w:p>
        </w:tc>
        <w:tc>
          <w:tcPr>
            <w:tcW w:w="1199" w:type="dxa"/>
            <w:tcBorders>
              <w:top w:val="nil"/>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350</w:t>
            </w:r>
          </w:p>
        </w:tc>
      </w:tr>
      <w:tr w:rsidR="00C853B1" w:rsidRPr="00FE01CF" w:rsidTr="006C1538">
        <w:trPr>
          <w:trHeight w:val="420"/>
        </w:trPr>
        <w:tc>
          <w:tcPr>
            <w:tcW w:w="841" w:type="dxa"/>
            <w:tcBorders>
              <w:top w:val="nil"/>
              <w:left w:val="single" w:sz="8" w:space="0" w:color="auto"/>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1</w:t>
            </w:r>
          </w:p>
        </w:tc>
        <w:tc>
          <w:tcPr>
            <w:tcW w:w="6804" w:type="dxa"/>
            <w:tcBorders>
              <w:top w:val="nil"/>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Работы 2026-2027 года по ТЭЦ согласно Приложению П4.1..</w:t>
            </w:r>
          </w:p>
        </w:tc>
        <w:tc>
          <w:tcPr>
            <w:tcW w:w="1199" w:type="dxa"/>
            <w:tcBorders>
              <w:top w:val="nil"/>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303</w:t>
            </w:r>
          </w:p>
        </w:tc>
      </w:tr>
      <w:tr w:rsidR="00C853B1" w:rsidRPr="00FE01CF" w:rsidTr="006C1538">
        <w:trPr>
          <w:trHeight w:val="428"/>
        </w:trPr>
        <w:tc>
          <w:tcPr>
            <w:tcW w:w="841" w:type="dxa"/>
            <w:tcBorders>
              <w:top w:val="nil"/>
              <w:left w:val="single" w:sz="8" w:space="0" w:color="auto"/>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2</w:t>
            </w:r>
          </w:p>
        </w:tc>
        <w:tc>
          <w:tcPr>
            <w:tcW w:w="6804" w:type="dxa"/>
            <w:tcBorders>
              <w:top w:val="nil"/>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t xml:space="preserve">Мероприятия по подготовке ТЭЦ </w:t>
            </w:r>
            <w:r w:rsidRPr="00FE01CF">
              <w:t>к ОЗП 2027-2028</w:t>
            </w:r>
          </w:p>
        </w:tc>
        <w:tc>
          <w:tcPr>
            <w:tcW w:w="1199" w:type="dxa"/>
            <w:tcBorders>
              <w:top w:val="nil"/>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194</w:t>
            </w:r>
          </w:p>
        </w:tc>
      </w:tr>
      <w:tr w:rsidR="00C853B1" w:rsidRPr="00FE01CF" w:rsidTr="006C1538">
        <w:trPr>
          <w:trHeight w:val="547"/>
        </w:trPr>
        <w:tc>
          <w:tcPr>
            <w:tcW w:w="841" w:type="dxa"/>
            <w:tcBorders>
              <w:top w:val="nil"/>
              <w:left w:val="single" w:sz="8" w:space="0" w:color="auto"/>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3</w:t>
            </w:r>
          </w:p>
        </w:tc>
        <w:tc>
          <w:tcPr>
            <w:tcW w:w="6804" w:type="dxa"/>
            <w:tcBorders>
              <w:top w:val="nil"/>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Мероприятия по подгото</w:t>
            </w:r>
            <w:r>
              <w:t xml:space="preserve">вке ТЭЦ </w:t>
            </w:r>
            <w:r w:rsidRPr="00FE01CF">
              <w:t>к ОЗП 2028-2029</w:t>
            </w:r>
          </w:p>
        </w:tc>
        <w:tc>
          <w:tcPr>
            <w:tcW w:w="1199" w:type="dxa"/>
            <w:tcBorders>
              <w:top w:val="nil"/>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41</w:t>
            </w:r>
          </w:p>
        </w:tc>
      </w:tr>
      <w:tr w:rsidR="00C853B1" w:rsidRPr="00FE01CF" w:rsidTr="006C1538">
        <w:trPr>
          <w:trHeight w:val="293"/>
        </w:trPr>
        <w:tc>
          <w:tcPr>
            <w:tcW w:w="841" w:type="dxa"/>
            <w:tcBorders>
              <w:top w:val="nil"/>
              <w:left w:val="single" w:sz="8" w:space="0" w:color="auto"/>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5</w:t>
            </w:r>
          </w:p>
        </w:tc>
        <w:tc>
          <w:tcPr>
            <w:tcW w:w="6804" w:type="dxa"/>
            <w:tcBorders>
              <w:top w:val="nil"/>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 Всего</w:t>
            </w:r>
          </w:p>
        </w:tc>
        <w:tc>
          <w:tcPr>
            <w:tcW w:w="1199" w:type="dxa"/>
            <w:tcBorders>
              <w:top w:val="nil"/>
              <w:left w:val="nil"/>
              <w:bottom w:val="single" w:sz="8" w:space="0" w:color="auto"/>
              <w:right w:val="single" w:sz="8" w:space="0" w:color="auto"/>
            </w:tcBorders>
            <w:shd w:val="clear" w:color="auto" w:fill="auto"/>
            <w:vAlign w:val="center"/>
            <w:hideMark/>
          </w:tcPr>
          <w:p w:rsidR="00C853B1" w:rsidRPr="00FE01CF" w:rsidRDefault="00C853B1" w:rsidP="00C853B1">
            <w:pPr>
              <w:pStyle w:val="ad"/>
            </w:pPr>
            <w:r w:rsidRPr="00FE01CF">
              <w:t>1038</w:t>
            </w:r>
          </w:p>
        </w:tc>
      </w:tr>
    </w:tbl>
    <w:p w:rsidR="00C853B1" w:rsidRPr="00C853B1" w:rsidRDefault="00C853B1" w:rsidP="00C853B1">
      <w:pPr>
        <w:spacing w:before="360"/>
        <w:rPr>
          <w:b/>
        </w:rPr>
      </w:pPr>
      <w:bookmarkStart w:id="68" w:name="_Toc227688821"/>
      <w:r w:rsidRPr="00C853B1">
        <w:rPr>
          <w:b/>
        </w:rPr>
        <w:t>Рассматриваемые сценарии развития теплоснабжения Байкальского городского поселения</w:t>
      </w:r>
      <w:bookmarkEnd w:id="68"/>
      <w:r w:rsidRPr="00C853B1">
        <w:rPr>
          <w:b/>
        </w:rPr>
        <w:t xml:space="preserve"> </w:t>
      </w:r>
    </w:p>
    <w:p w:rsidR="00C853B1" w:rsidRPr="00FE01CF" w:rsidRDefault="00C853B1" w:rsidP="00C853B1">
      <w:pPr>
        <w:pStyle w:val="14"/>
        <w:rPr>
          <w:rFonts w:eastAsia="Times New Roman" w:cs="Times New Roman"/>
        </w:rPr>
      </w:pPr>
      <w:r w:rsidRPr="00FE01CF">
        <w:rPr>
          <w:rFonts w:eastAsia="Times New Roman" w:cs="Times New Roman"/>
        </w:rPr>
        <w:t xml:space="preserve">С учетом </w:t>
      </w:r>
      <w:r w:rsidRPr="00FE01CF">
        <w:rPr>
          <w:rFonts w:cs="Times New Roman"/>
        </w:rPr>
        <w:t xml:space="preserve">Программы социально-экономического развития Байкальского муниципального образования до 2040 года, утвержденной Распоряжением Правительства Российской Федерации от 29 декабря 2022 г. №4344-р., </w:t>
      </w:r>
      <w:r w:rsidRPr="00FE01CF">
        <w:rPr>
          <w:rFonts w:eastAsia="Times New Roman" w:cs="Times New Roman"/>
        </w:rPr>
        <w:t>основной целью является переход на экологичный вид первичного энергоресурса для генерации тепловой энергии. Реконструкция и модернизация ТЭЦ г. Байкальска не рассматривается, так как ТЭЦ работает на угле и планируется вывод из эксплуатации с 20</w:t>
      </w:r>
      <w:r>
        <w:rPr>
          <w:rFonts w:eastAsia="Times New Roman" w:cs="Times New Roman"/>
        </w:rPr>
        <w:t>30</w:t>
      </w:r>
      <w:r w:rsidRPr="00FE01CF">
        <w:rPr>
          <w:rFonts w:eastAsia="Times New Roman" w:cs="Times New Roman"/>
        </w:rPr>
        <w:t xml:space="preserve"> года. </w:t>
      </w:r>
    </w:p>
    <w:p w:rsidR="00C853B1" w:rsidRDefault="00C853B1" w:rsidP="00C853B1">
      <w:pPr>
        <w:pStyle w:val="14"/>
        <w:rPr>
          <w:rFonts w:cs="Times New Roman"/>
        </w:rPr>
      </w:pPr>
      <w:r w:rsidRPr="00FE01CF">
        <w:rPr>
          <w:rFonts w:cs="Times New Roman"/>
        </w:rPr>
        <w:t xml:space="preserve">- Сценарий №1 развития централизованной системы с </w:t>
      </w:r>
      <w:r>
        <w:rPr>
          <w:rFonts w:cs="Times New Roman"/>
        </w:rPr>
        <w:t xml:space="preserve">устройством 2-х групп </w:t>
      </w:r>
      <w:r w:rsidRPr="00FE01CF">
        <w:rPr>
          <w:rFonts w:cs="Times New Roman"/>
        </w:rPr>
        <w:t>электрокотельны</w:t>
      </w:r>
      <w:r>
        <w:rPr>
          <w:rFonts w:cs="Times New Roman"/>
        </w:rPr>
        <w:t xml:space="preserve">х: </w:t>
      </w:r>
    </w:p>
    <w:p w:rsidR="00C853B1" w:rsidRDefault="00C853B1" w:rsidP="00C853B1">
      <w:pPr>
        <w:pStyle w:val="14"/>
        <w:rPr>
          <w:rFonts w:cs="Times New Roman"/>
        </w:rPr>
      </w:pPr>
      <w:r>
        <w:rPr>
          <w:rFonts w:cs="Times New Roman"/>
        </w:rPr>
        <w:t xml:space="preserve"> - группа №1 электрокотельных К1-1, К1-2 и К1-3 около границы м-на Гагарина и </w:t>
      </w:r>
      <w:r w:rsidRPr="00CF40F9">
        <w:rPr>
          <w:rFonts w:cs="Times New Roman"/>
        </w:rPr>
        <w:t>Промзон</w:t>
      </w:r>
      <w:r>
        <w:rPr>
          <w:rFonts w:cs="Times New Roman"/>
        </w:rPr>
        <w:t>ы</w:t>
      </w:r>
      <w:r w:rsidRPr="00CF40F9">
        <w:rPr>
          <w:rFonts w:cs="Times New Roman"/>
        </w:rPr>
        <w:t xml:space="preserve"> в точке с кадаст</w:t>
      </w:r>
      <w:r>
        <w:rPr>
          <w:rFonts w:cs="Times New Roman"/>
        </w:rPr>
        <w:t>ровым номером 38:25:020103:1162, по 25 МВт у К1-1 и К1-2 каждая и 5 МВт у К2-3;</w:t>
      </w:r>
    </w:p>
    <w:p w:rsidR="00C853B1" w:rsidRPr="00FE01CF" w:rsidRDefault="00C853B1" w:rsidP="00C853B1">
      <w:pPr>
        <w:pStyle w:val="14"/>
        <w:rPr>
          <w:rFonts w:cs="Times New Roman"/>
        </w:rPr>
      </w:pPr>
      <w:r w:rsidRPr="00CF40F9">
        <w:rPr>
          <w:rFonts w:cs="Times New Roman"/>
        </w:rPr>
        <w:t xml:space="preserve">- группа </w:t>
      </w:r>
      <w:r>
        <w:rPr>
          <w:rFonts w:cs="Times New Roman"/>
        </w:rPr>
        <w:t xml:space="preserve">№2 </w:t>
      </w:r>
      <w:r w:rsidRPr="00CF40F9">
        <w:rPr>
          <w:rFonts w:cs="Times New Roman"/>
        </w:rPr>
        <w:t>котельных К</w:t>
      </w:r>
      <w:r>
        <w:rPr>
          <w:rFonts w:cs="Times New Roman"/>
        </w:rPr>
        <w:t>2</w:t>
      </w:r>
      <w:r w:rsidRPr="00CF40F9">
        <w:rPr>
          <w:rFonts w:cs="Times New Roman"/>
        </w:rPr>
        <w:t>-1,</w:t>
      </w:r>
      <w:r>
        <w:rPr>
          <w:rFonts w:cs="Times New Roman"/>
        </w:rPr>
        <w:t xml:space="preserve"> </w:t>
      </w:r>
      <w:r w:rsidRPr="00CF40F9">
        <w:rPr>
          <w:rFonts w:cs="Times New Roman"/>
        </w:rPr>
        <w:t>К</w:t>
      </w:r>
      <w:r>
        <w:rPr>
          <w:rFonts w:cs="Times New Roman"/>
        </w:rPr>
        <w:t>2</w:t>
      </w:r>
      <w:r w:rsidRPr="00CF40F9">
        <w:rPr>
          <w:rFonts w:cs="Times New Roman"/>
        </w:rPr>
        <w:t>-2 по 25 МВт каждая и дополнительная котельная К</w:t>
      </w:r>
      <w:r>
        <w:rPr>
          <w:rFonts w:cs="Times New Roman"/>
        </w:rPr>
        <w:t>2</w:t>
      </w:r>
      <w:r w:rsidRPr="00CF40F9">
        <w:rPr>
          <w:rFonts w:cs="Times New Roman"/>
        </w:rPr>
        <w:t>-3 мощностью от 5 МВт</w:t>
      </w:r>
      <w:r w:rsidRPr="00CF40F9">
        <w:t xml:space="preserve"> </w:t>
      </w:r>
      <w:r w:rsidRPr="00CF40F9">
        <w:rPr>
          <w:rFonts w:cs="Times New Roman"/>
        </w:rPr>
        <w:t xml:space="preserve">в верхней зоне м-на Южный </w:t>
      </w:r>
      <w:r>
        <w:rPr>
          <w:rFonts w:cs="Times New Roman"/>
        </w:rPr>
        <w:t xml:space="preserve">в районе </w:t>
      </w:r>
      <w:r w:rsidRPr="00CF40F9">
        <w:rPr>
          <w:rFonts w:cs="Times New Roman"/>
        </w:rPr>
        <w:t>ПС 220/35 «Гора Соболиная» в точке с кадастровым номером 38:25:0000000:1733</w:t>
      </w:r>
      <w:r>
        <w:rPr>
          <w:rFonts w:cs="Times New Roman"/>
        </w:rPr>
        <w:t>.</w:t>
      </w:r>
    </w:p>
    <w:p w:rsidR="00C853B1" w:rsidRPr="00FE01CF" w:rsidRDefault="00C853B1" w:rsidP="00C853B1">
      <w:pPr>
        <w:pStyle w:val="14"/>
        <w:rPr>
          <w:rFonts w:cs="Times New Roman"/>
        </w:rPr>
      </w:pPr>
      <w:r w:rsidRPr="00FE01CF">
        <w:rPr>
          <w:rFonts w:cs="Times New Roman"/>
        </w:rPr>
        <w:t>- Сценарий №2 развития децентрализованной системы с автономными и/или групповыми электрокотельными</w:t>
      </w:r>
      <w:r>
        <w:rPr>
          <w:rFonts w:cs="Times New Roman"/>
        </w:rPr>
        <w:t xml:space="preserve"> в городской зоне и котельн</w:t>
      </w:r>
      <w:r w:rsidR="003D1E55">
        <w:rPr>
          <w:rFonts w:cs="Times New Roman"/>
        </w:rPr>
        <w:t>ой</w:t>
      </w:r>
      <w:r>
        <w:rPr>
          <w:rFonts w:cs="Times New Roman"/>
        </w:rPr>
        <w:t xml:space="preserve"> К1 мощностью 16 МВт в Промзоне для теплоснабжения ОЭЗ Прибрежная и котельной </w:t>
      </w:r>
      <w:r w:rsidRPr="003D1E55">
        <w:rPr>
          <w:rFonts w:cs="Times New Roman"/>
        </w:rPr>
        <w:t>К</w:t>
      </w:r>
      <w:r w:rsidR="003D1E55" w:rsidRPr="003D1E55">
        <w:rPr>
          <w:rFonts w:cs="Times New Roman"/>
        </w:rPr>
        <w:t>2</w:t>
      </w:r>
      <w:r>
        <w:rPr>
          <w:rFonts w:cs="Times New Roman"/>
        </w:rPr>
        <w:t xml:space="preserve"> мощностью 25 МВт в </w:t>
      </w:r>
      <w:proofErr w:type="gramStart"/>
      <w:r>
        <w:rPr>
          <w:rFonts w:cs="Times New Roman"/>
        </w:rPr>
        <w:t>м-не</w:t>
      </w:r>
      <w:proofErr w:type="gramEnd"/>
      <w:r>
        <w:rPr>
          <w:rFonts w:cs="Times New Roman"/>
        </w:rPr>
        <w:t xml:space="preserve"> Красный Ключ для теплоснабжения ОЭЗ Предгорная</w:t>
      </w:r>
      <w:r w:rsidRPr="00FE01CF">
        <w:rPr>
          <w:rFonts w:cs="Times New Roman"/>
        </w:rPr>
        <w:t>.</w:t>
      </w:r>
    </w:p>
    <w:p w:rsidR="00487CEB" w:rsidRPr="00B50A22" w:rsidRDefault="00487CEB" w:rsidP="006C1538">
      <w:pPr>
        <w:pStyle w:val="3"/>
        <w:spacing w:before="360"/>
        <w:ind w:firstLine="0"/>
      </w:pPr>
      <w:bookmarkStart w:id="69" w:name="_Toc169597112"/>
      <w:bookmarkStart w:id="70" w:name="_Toc231215673"/>
      <w:r w:rsidRPr="00B50A22">
        <w:t>4.</w:t>
      </w:r>
      <w:r w:rsidR="00176848">
        <w:t>1.1</w:t>
      </w:r>
      <w:r w:rsidRPr="00B50A22">
        <w:t xml:space="preserve">. </w:t>
      </w:r>
      <w:bookmarkEnd w:id="69"/>
      <w:r w:rsidR="00D50E20" w:rsidRPr="00FE01CF">
        <w:rPr>
          <w:rFonts w:cs="Times New Roman"/>
        </w:rPr>
        <w:t xml:space="preserve">Сценарий №1 развития централизованной системы с </w:t>
      </w:r>
      <w:r w:rsidR="00D50E20">
        <w:rPr>
          <w:rFonts w:cs="Times New Roman"/>
        </w:rPr>
        <w:t xml:space="preserve">2-мя группами </w:t>
      </w:r>
      <w:r w:rsidR="00D50E20" w:rsidRPr="00FE01CF">
        <w:rPr>
          <w:rFonts w:cs="Times New Roman"/>
        </w:rPr>
        <w:t>электрокотельны</w:t>
      </w:r>
      <w:r w:rsidR="00D50E20">
        <w:rPr>
          <w:rFonts w:cs="Times New Roman"/>
        </w:rPr>
        <w:t>х</w:t>
      </w:r>
      <w:bookmarkEnd w:id="70"/>
    </w:p>
    <w:p w:rsidR="00487CEB" w:rsidRPr="00176848" w:rsidRDefault="00487CEB" w:rsidP="00176848">
      <w:pPr>
        <w:pStyle w:val="14"/>
        <w:rPr>
          <w:b/>
        </w:rPr>
      </w:pPr>
      <w:bookmarkStart w:id="71" w:name="_Toc169798738"/>
      <w:r w:rsidRPr="00176848">
        <w:rPr>
          <w:b/>
        </w:rPr>
        <w:t>Описание сценария</w:t>
      </w:r>
      <w:bookmarkEnd w:id="71"/>
      <w:r w:rsidRPr="00176848">
        <w:rPr>
          <w:b/>
        </w:rPr>
        <w:t xml:space="preserve"> </w:t>
      </w:r>
    </w:p>
    <w:p w:rsidR="00487CEB" w:rsidRPr="00B50A22" w:rsidRDefault="00487CEB" w:rsidP="00FD3E0A">
      <w:pPr>
        <w:shd w:val="clear" w:color="auto" w:fill="FFFFFF"/>
        <w:tabs>
          <w:tab w:val="left" w:pos="395"/>
        </w:tabs>
      </w:pPr>
      <w:r w:rsidRPr="00B50A22">
        <w:t xml:space="preserve">Данный сценарий в настоящее время рассматривается со стороны руководства Иркутской области и Минэнерго </w:t>
      </w:r>
      <w:r w:rsidR="00C9693C" w:rsidRPr="00B50A22">
        <w:t xml:space="preserve">РФ </w:t>
      </w:r>
      <w:r w:rsidRPr="00B50A22">
        <w:t>как приоритетный. Сценарий основан на одном из вариантов, рассматриваемых в актуализированной схеме теплоснабжения города Байкальска на 2023</w:t>
      </w:r>
      <w:r w:rsidR="00784469" w:rsidRPr="00B50A22">
        <w:t>–</w:t>
      </w:r>
      <w:r w:rsidRPr="00B50A22">
        <w:t>2033 г</w:t>
      </w:r>
      <w:r w:rsidR="00784469" w:rsidRPr="00B50A22">
        <w:t>г.</w:t>
      </w:r>
      <w:r w:rsidRPr="00B50A22">
        <w:t>, утвержденной постановлением администрации Байкальского городского поселения от 01.07.2023 №529-п., а также на одном из вариантов, предлагаемых Минэнерго РФ ((Письмо Заместителя Министра энергетики Российской Федерации №СП-15293/07 от 10.12.2021).</w:t>
      </w:r>
    </w:p>
    <w:p w:rsidR="00487CEB" w:rsidRPr="00B50A22" w:rsidRDefault="00487CEB" w:rsidP="00B47A8A">
      <w:pPr>
        <w:pStyle w:val="14"/>
        <w:rPr>
          <w:rFonts w:cs="Times New Roman"/>
          <w:spacing w:val="-4"/>
          <w:lang w:eastAsia="en-US"/>
        </w:rPr>
      </w:pPr>
      <w:r w:rsidRPr="00B50A22">
        <w:rPr>
          <w:rFonts w:cs="Times New Roman"/>
          <w:spacing w:val="-4"/>
          <w:lang w:eastAsia="en-US"/>
        </w:rPr>
        <w:t xml:space="preserve">По предварительному соглашению, достигнутому в конце января 2026 г., сетевым оператором определены, наряду с существующей точкой подключения электрокотельной 16 </w:t>
      </w:r>
      <w:r w:rsidRPr="00B50A22">
        <w:rPr>
          <w:rFonts w:cs="Times New Roman"/>
          <w:spacing w:val="-4"/>
          <w:lang w:eastAsia="en-US"/>
        </w:rPr>
        <w:lastRenderedPageBreak/>
        <w:t>МВт в районе ТЭЦ, еще две возможные точки подключения электрокотельных: в Промзоне в точке с кадастровым номером 38:25:020103:1162 и в верхней зоне м-на Южный ПС 220/35 «Гора Соболиная» в точке с кадастровым номером 38:25:0000000:1733.</w:t>
      </w:r>
    </w:p>
    <w:p w:rsidR="00487CEB" w:rsidRPr="00B50A22" w:rsidRDefault="00DF784E" w:rsidP="00B47A8A">
      <w:pPr>
        <w:pStyle w:val="af0"/>
      </w:pPr>
      <w:r w:rsidRPr="00B50A22">
        <w:t xml:space="preserve">Постановлением Правительства Российской Федерации от 31 декабря 2020 г. N 2399 (п12ж) в перечень видов деятельности, запрещенных в центральной экологической зоне Байкальской природной территории входит строительство и реконструкция особо опасных и технически сложных объектов, указанных в части 1 статьи 48.1 Градостроительного кодекса Российской Федерации, и (или) объектов, оказывающих негативное воздействие на окружающую среду, отнесенных к объектам I и II категорий в соответствии со статьей 4.2 Федерального закона </w:t>
      </w:r>
      <w:r w:rsidR="00784469" w:rsidRPr="00B50A22">
        <w:t>«</w:t>
      </w:r>
      <w:r w:rsidRPr="00B50A22">
        <w:t>Об охране окружающей среды</w:t>
      </w:r>
      <w:r w:rsidR="00784469" w:rsidRPr="00B50A22">
        <w:t>»</w:t>
      </w:r>
      <w:r w:rsidRPr="00B50A22">
        <w:t xml:space="preserve">, за исключением строительства и объектов по производству электрической энергии, пара и горячей воды (тепловой энергии) с установленной генерирующей мощностью 25 </w:t>
      </w:r>
      <w:r w:rsidR="00DF2512" w:rsidRPr="00B50A22">
        <w:t>МВт</w:t>
      </w:r>
      <w:r w:rsidRPr="00B50A22">
        <w:t xml:space="preserve"> и менее. </w:t>
      </w:r>
      <w:r w:rsidR="00A24B62">
        <w:t>С учетом этих факторов предлагается устройство 2-х групп электрокотельных</w:t>
      </w:r>
      <w:r w:rsidR="006C1538">
        <w:t xml:space="preserve"> (Рис.4.1.1)</w:t>
      </w:r>
      <w:r w:rsidR="00A24B62">
        <w:t>:</w:t>
      </w:r>
    </w:p>
    <w:bookmarkEnd w:id="65"/>
    <w:p w:rsidR="006C1538" w:rsidRDefault="006C1538" w:rsidP="006C1538">
      <w:r>
        <w:t>1. Электрокотельные К1-1 (25 МВт), К1-2 (25 МВт) и К1-3 (5 МВт) – для теплоснабжения м-нов Гагарина, Восточный, Строитель и ОЭЗ Прибрежная, далее «группа №1 электрокотельных м-на Гагарина».</w:t>
      </w:r>
    </w:p>
    <w:p w:rsidR="006C1538" w:rsidRDefault="006C1538" w:rsidP="006C1538">
      <w:r>
        <w:t>3. Электрокотельные К2-1 (25 МВт), К2-2 (25 МВт), К2-3 (5 Мвт) для теплоснабжения м-нов Южный и Красный Ключ и ОЭЗ Предгорная.</w:t>
      </w:r>
    </w:p>
    <w:p w:rsidR="008F044B" w:rsidRDefault="006C1538" w:rsidP="006C1538">
      <w:r>
        <w:t xml:space="preserve">Предполагается установка на каждой котельной индукционных или электродных котлов с единичной мощностью 0,4 - 2,5 МВт. Котельные должны быть выполнены по двухконтурной схеме. Системы водоподготовки (ВПУ) для каждой группы электрокотельных должны быть рассчитаны на производительность до 300 т/ч. Предлагается устройство вакуумных деаэраторов. Водоснабжение группы №1 электрокотельных предлагается от насосной 1 водоподъема после водозабора из оз. Байкал. </w:t>
      </w:r>
      <w:r w:rsidR="008F044B" w:rsidRPr="00B50A22">
        <w:t xml:space="preserve">Предполагается установка на каждой котельной индукционных или электродных котлов. </w:t>
      </w:r>
      <w:r w:rsidR="004F4040" w:rsidRPr="00B50A22">
        <w:t xml:space="preserve">Котельные должны быть выполнены по двухконтурной схеме. Система водоподготовки (ВПУ) </w:t>
      </w:r>
      <w:r w:rsidR="00A24B62">
        <w:t xml:space="preserve">группы №1 </w:t>
      </w:r>
      <w:r w:rsidR="004F4040" w:rsidRPr="00B50A22">
        <w:t>электрокотельных м-на Гагарина</w:t>
      </w:r>
      <w:r w:rsidR="00EC7331" w:rsidRPr="00B50A22">
        <w:t xml:space="preserve"> должна быть рассчитана на производительность 300 т/ч. </w:t>
      </w:r>
      <w:r w:rsidR="00A24B62" w:rsidRPr="00A24B62">
        <w:t xml:space="preserve">Система водоподготовки (ВПУ) электрокотельных </w:t>
      </w:r>
      <w:r w:rsidR="00A24B62">
        <w:t xml:space="preserve">группы №2 Южная </w:t>
      </w:r>
      <w:r w:rsidR="00A24B62" w:rsidRPr="00A24B62">
        <w:t xml:space="preserve">рассчитана на производительность </w:t>
      </w:r>
      <w:r w:rsidR="00A24B62">
        <w:t>1</w:t>
      </w:r>
      <w:r w:rsidR="00A24B62" w:rsidRPr="00A24B62">
        <w:t>00 т/ч.</w:t>
      </w:r>
      <w:r w:rsidR="00A24B62">
        <w:t xml:space="preserve"> </w:t>
      </w:r>
      <w:r w:rsidR="00CD1F7E" w:rsidRPr="00B50A22">
        <w:t>Предлагается устройство вакуумных деаэ</w:t>
      </w:r>
      <w:r w:rsidR="00EE79A5" w:rsidRPr="00B50A22">
        <w:t xml:space="preserve">раторов. </w:t>
      </w:r>
      <w:r w:rsidR="00062201" w:rsidRPr="00B50A22">
        <w:t xml:space="preserve">В целях экономии денежных средств за счет максимального использования ночного тарифа </w:t>
      </w:r>
      <w:r w:rsidR="007B3F88" w:rsidRPr="00B50A22">
        <w:t xml:space="preserve">возможно </w:t>
      </w:r>
      <w:r w:rsidR="00062201" w:rsidRPr="00B50A22">
        <w:t xml:space="preserve">устройство баков – аккумуляторов для накопления тепловой энергии в ночное время. </w:t>
      </w:r>
      <w:r w:rsidR="00115A87" w:rsidRPr="00B50A22">
        <w:t xml:space="preserve">Детальное описание предложений по устройству электрокотельных содержится в главе 7 обосновывающих материалов. </w:t>
      </w:r>
      <w:r w:rsidR="008055E0" w:rsidRPr="00B50A22">
        <w:t>В таблице 4.</w:t>
      </w:r>
      <w:r w:rsidR="00176848">
        <w:t>1</w:t>
      </w:r>
      <w:r w:rsidR="008055E0" w:rsidRPr="00B50A22">
        <w:t>.</w:t>
      </w:r>
      <w:r w:rsidR="005319E8">
        <w:t>2</w:t>
      </w:r>
      <w:r w:rsidR="008055E0" w:rsidRPr="00B50A22">
        <w:t xml:space="preserve"> представлен расчет стоимости </w:t>
      </w:r>
      <w:r w:rsidR="00E96AD3">
        <w:t xml:space="preserve">устройства группы </w:t>
      </w:r>
      <w:r w:rsidR="008055E0" w:rsidRPr="00B50A22">
        <w:t>электрокотельн</w:t>
      </w:r>
      <w:r w:rsidR="00E96AD3">
        <w:t>ых мощностью 5</w:t>
      </w:r>
      <w:r w:rsidR="008055E0" w:rsidRPr="00B50A22">
        <w:t xml:space="preserve">5 МВт </w:t>
      </w:r>
      <w:r w:rsidR="00E96AD3">
        <w:t xml:space="preserve">с </w:t>
      </w:r>
      <w:r w:rsidR="008055E0" w:rsidRPr="00B50A22">
        <w:t xml:space="preserve">индукционными котлами. </w:t>
      </w:r>
    </w:p>
    <w:p w:rsidR="006C1538" w:rsidRPr="00B50A22" w:rsidRDefault="006C1538" w:rsidP="006C1538">
      <w:pPr>
        <w:pStyle w:val="af0"/>
        <w:spacing w:before="240"/>
      </w:pPr>
      <w:r w:rsidRPr="00B50A22">
        <w:t xml:space="preserve">Общая стоимость инвестиций, необходимых для устройства </w:t>
      </w:r>
      <w:r>
        <w:t>2</w:t>
      </w:r>
      <w:r w:rsidRPr="00B50A22">
        <w:t xml:space="preserve">-х </w:t>
      </w:r>
      <w:r>
        <w:t xml:space="preserve">групп </w:t>
      </w:r>
      <w:r w:rsidRPr="00B50A22">
        <w:t xml:space="preserve">электрокотельных по </w:t>
      </w:r>
      <w:r>
        <w:t>5</w:t>
      </w:r>
      <w:r w:rsidRPr="00B50A22">
        <w:t>5 МВт составит 2</w:t>
      </w:r>
      <w:r>
        <w:t>650</w:t>
      </w:r>
      <w:r w:rsidRPr="00B50A22">
        <w:t xml:space="preserve"> млн руб. </w:t>
      </w:r>
    </w:p>
    <w:p w:rsidR="006C1538" w:rsidRDefault="006C1538" w:rsidP="006C1538">
      <w:pPr>
        <w:pStyle w:val="af0"/>
        <w:spacing w:before="240"/>
      </w:pPr>
      <w:r w:rsidRPr="00B50A22">
        <w:t>Сохранение централизованной системы теплоснабжения потребует проведения полной реконструкци</w:t>
      </w:r>
      <w:r w:rsidR="004409E0">
        <w:t>и</w:t>
      </w:r>
      <w:r w:rsidRPr="00B50A22">
        <w:t xml:space="preserve"> тепловых сетей. Предложения по реконструкции тепловых сетей для вариантов с развитием централизованной системы рассматриваются в главе 8 обосновывающих материалов и части 6 утверждаемой части. В табл. 4.2.1 представлен прогнозный объем инвестиций в устройство теплоисточников и реконструкцию тепловых сетей. </w:t>
      </w:r>
    </w:p>
    <w:p w:rsidR="006C1538" w:rsidRDefault="006C1538" w:rsidP="006C1538">
      <w:pPr>
        <w:pStyle w:val="af0"/>
        <w:spacing w:before="240"/>
      </w:pPr>
    </w:p>
    <w:p w:rsidR="006C1538" w:rsidRPr="00B50A22" w:rsidRDefault="006C1538" w:rsidP="006C1538">
      <w:pPr>
        <w:pStyle w:val="af0"/>
        <w:spacing w:before="240"/>
      </w:pPr>
    </w:p>
    <w:p w:rsidR="006C1538" w:rsidRPr="00B50A22" w:rsidRDefault="006C1538" w:rsidP="006C1538"/>
    <w:p w:rsidR="007B3F88" w:rsidRDefault="007B3F88" w:rsidP="008055E0">
      <w:pPr>
        <w:pStyle w:val="a3"/>
        <w:spacing w:before="240"/>
        <w:rPr>
          <w:rFonts w:cs="Times New Roman"/>
        </w:rPr>
      </w:pPr>
      <w:r w:rsidRPr="00B50A22">
        <w:rPr>
          <w:rFonts w:cs="Times New Roman"/>
        </w:rPr>
        <w:lastRenderedPageBreak/>
        <w:t>Таблица 4.</w:t>
      </w:r>
      <w:r w:rsidR="00176848">
        <w:rPr>
          <w:rFonts w:cs="Times New Roman"/>
        </w:rPr>
        <w:t>1</w:t>
      </w:r>
      <w:r w:rsidRPr="00B50A22">
        <w:rPr>
          <w:rFonts w:cs="Times New Roman"/>
        </w:rPr>
        <w:t>.</w:t>
      </w:r>
      <w:r w:rsidR="005319E8">
        <w:rPr>
          <w:rFonts w:cs="Times New Roman"/>
        </w:rPr>
        <w:t>2</w:t>
      </w:r>
      <w:r w:rsidRPr="00B50A22">
        <w:rPr>
          <w:rFonts w:cs="Times New Roman"/>
        </w:rPr>
        <w:t xml:space="preserve">. </w:t>
      </w:r>
      <w:r w:rsidR="00E96AD3" w:rsidRPr="00E96AD3">
        <w:rPr>
          <w:rFonts w:cs="Times New Roman"/>
        </w:rPr>
        <w:t>Расчет затрат на установку группы электрокотельных 2х25 МВт + 5 МВт</w:t>
      </w:r>
    </w:p>
    <w:tbl>
      <w:tblPr>
        <w:tblW w:w="9073" w:type="dxa"/>
        <w:tblInd w:w="-10" w:type="dxa"/>
        <w:tblLook w:val="04A0" w:firstRow="1" w:lastRow="0" w:firstColumn="1" w:lastColumn="0" w:noHBand="0" w:noVBand="1"/>
      </w:tblPr>
      <w:tblGrid>
        <w:gridCol w:w="3261"/>
        <w:gridCol w:w="1465"/>
        <w:gridCol w:w="1353"/>
        <w:gridCol w:w="1482"/>
        <w:gridCol w:w="1512"/>
      </w:tblGrid>
      <w:tr w:rsidR="00A24B62" w:rsidRPr="00D379BA" w:rsidTr="00A24B62">
        <w:trPr>
          <w:trHeight w:val="533"/>
        </w:trPr>
        <w:tc>
          <w:tcPr>
            <w:tcW w:w="326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Мероприятие</w:t>
            </w:r>
          </w:p>
        </w:tc>
        <w:tc>
          <w:tcPr>
            <w:tcW w:w="1465" w:type="dxa"/>
            <w:tcBorders>
              <w:top w:val="single" w:sz="8" w:space="0" w:color="auto"/>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Ед. измерения</w:t>
            </w:r>
          </w:p>
        </w:tc>
        <w:tc>
          <w:tcPr>
            <w:tcW w:w="1353" w:type="dxa"/>
            <w:tcBorders>
              <w:top w:val="single" w:sz="8" w:space="0" w:color="auto"/>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Цена , млн. руб. /ед.</w:t>
            </w:r>
          </w:p>
        </w:tc>
        <w:tc>
          <w:tcPr>
            <w:tcW w:w="1482" w:type="dxa"/>
            <w:tcBorders>
              <w:top w:val="single" w:sz="8" w:space="0" w:color="auto"/>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Количество</w:t>
            </w:r>
          </w:p>
        </w:tc>
        <w:tc>
          <w:tcPr>
            <w:tcW w:w="1512" w:type="dxa"/>
            <w:tcBorders>
              <w:top w:val="single" w:sz="8" w:space="0" w:color="auto"/>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Стоимость, млн. руб.</w:t>
            </w:r>
          </w:p>
        </w:tc>
      </w:tr>
      <w:tr w:rsidR="00A24B62" w:rsidRPr="00D379BA" w:rsidTr="00A24B62">
        <w:trPr>
          <w:trHeight w:val="533"/>
        </w:trPr>
        <w:tc>
          <w:tcPr>
            <w:tcW w:w="3261" w:type="dxa"/>
            <w:tcBorders>
              <w:top w:val="nil"/>
              <w:left w:val="single" w:sz="8" w:space="0" w:color="auto"/>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Предпроектные изыскания и проектирование</w:t>
            </w:r>
          </w:p>
        </w:tc>
        <w:tc>
          <w:tcPr>
            <w:tcW w:w="1465"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 xml:space="preserve">проект </w:t>
            </w:r>
          </w:p>
        </w:tc>
        <w:tc>
          <w:tcPr>
            <w:tcW w:w="1353"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25</w:t>
            </w:r>
          </w:p>
        </w:tc>
        <w:tc>
          <w:tcPr>
            <w:tcW w:w="148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3</w:t>
            </w:r>
          </w:p>
        </w:tc>
        <w:tc>
          <w:tcPr>
            <w:tcW w:w="151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75</w:t>
            </w:r>
          </w:p>
        </w:tc>
      </w:tr>
      <w:tr w:rsidR="00A24B62" w:rsidRPr="00D379BA" w:rsidTr="00A24B62">
        <w:trPr>
          <w:trHeight w:val="533"/>
        </w:trPr>
        <w:tc>
          <w:tcPr>
            <w:tcW w:w="3261" w:type="dxa"/>
            <w:tcBorders>
              <w:top w:val="nil"/>
              <w:left w:val="single" w:sz="8" w:space="0" w:color="auto"/>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Подготовка площадки, подвод коммуникаций</w:t>
            </w:r>
          </w:p>
        </w:tc>
        <w:tc>
          <w:tcPr>
            <w:tcW w:w="1465"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комплекс работ</w:t>
            </w:r>
          </w:p>
        </w:tc>
        <w:tc>
          <w:tcPr>
            <w:tcW w:w="1353"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10</w:t>
            </w:r>
          </w:p>
        </w:tc>
        <w:tc>
          <w:tcPr>
            <w:tcW w:w="148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2,5</w:t>
            </w:r>
          </w:p>
        </w:tc>
        <w:tc>
          <w:tcPr>
            <w:tcW w:w="151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25</w:t>
            </w:r>
          </w:p>
        </w:tc>
      </w:tr>
      <w:tr w:rsidR="00A24B62" w:rsidRPr="00D379BA" w:rsidTr="00A24B62">
        <w:trPr>
          <w:trHeight w:val="795"/>
        </w:trPr>
        <w:tc>
          <w:tcPr>
            <w:tcW w:w="3261" w:type="dxa"/>
            <w:tcBorders>
              <w:top w:val="nil"/>
              <w:left w:val="single" w:sz="8" w:space="0" w:color="auto"/>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Модульные электрокотельные с индукционными электрокотлами   «ЭКНК-2500/6/10» мощностью 5 МВт</w:t>
            </w:r>
          </w:p>
        </w:tc>
        <w:tc>
          <w:tcPr>
            <w:tcW w:w="1465"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Котельная</w:t>
            </w:r>
          </w:p>
        </w:tc>
        <w:tc>
          <w:tcPr>
            <w:tcW w:w="1353"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100</w:t>
            </w:r>
          </w:p>
        </w:tc>
        <w:tc>
          <w:tcPr>
            <w:tcW w:w="148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11</w:t>
            </w:r>
          </w:p>
        </w:tc>
        <w:tc>
          <w:tcPr>
            <w:tcW w:w="151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1100</w:t>
            </w:r>
          </w:p>
        </w:tc>
      </w:tr>
      <w:tr w:rsidR="00A24B62" w:rsidRPr="00D379BA" w:rsidTr="00A24B62">
        <w:trPr>
          <w:trHeight w:val="293"/>
        </w:trPr>
        <w:tc>
          <w:tcPr>
            <w:tcW w:w="3261" w:type="dxa"/>
            <w:tcBorders>
              <w:top w:val="nil"/>
              <w:left w:val="single" w:sz="8" w:space="0" w:color="auto"/>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Бак - аккумулятор, 1000 м3</w:t>
            </w:r>
          </w:p>
        </w:tc>
        <w:tc>
          <w:tcPr>
            <w:tcW w:w="1465"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шт</w:t>
            </w:r>
          </w:p>
        </w:tc>
        <w:tc>
          <w:tcPr>
            <w:tcW w:w="1353"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35</w:t>
            </w:r>
          </w:p>
        </w:tc>
        <w:tc>
          <w:tcPr>
            <w:tcW w:w="148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1</w:t>
            </w:r>
          </w:p>
        </w:tc>
        <w:tc>
          <w:tcPr>
            <w:tcW w:w="151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35</w:t>
            </w:r>
          </w:p>
        </w:tc>
      </w:tr>
      <w:tr w:rsidR="00A24B62" w:rsidRPr="00D379BA" w:rsidTr="00A24B62">
        <w:trPr>
          <w:trHeight w:val="390"/>
        </w:trPr>
        <w:tc>
          <w:tcPr>
            <w:tcW w:w="3261" w:type="dxa"/>
            <w:tcBorders>
              <w:top w:val="nil"/>
              <w:left w:val="single" w:sz="8" w:space="0" w:color="auto"/>
              <w:bottom w:val="single" w:sz="8" w:space="0" w:color="auto"/>
              <w:right w:val="single" w:sz="8" w:space="0" w:color="auto"/>
            </w:tcBorders>
            <w:shd w:val="clear" w:color="auto" w:fill="auto"/>
            <w:vAlign w:val="center"/>
            <w:hideMark/>
          </w:tcPr>
          <w:p w:rsidR="00A24B62" w:rsidRPr="00D379BA" w:rsidRDefault="00A24B62" w:rsidP="00E96AD3">
            <w:pPr>
              <w:pStyle w:val="ad"/>
            </w:pPr>
            <w:r w:rsidRPr="00D379BA">
              <w:t>ВПУ с вакуммным деаэратором 300 т/ч</w:t>
            </w:r>
            <w:r w:rsidR="00E96AD3">
              <w:t xml:space="preserve"> (группа №1), 100 т/ч (группа №2)</w:t>
            </w:r>
          </w:p>
        </w:tc>
        <w:tc>
          <w:tcPr>
            <w:tcW w:w="1465"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шт</w:t>
            </w:r>
          </w:p>
        </w:tc>
        <w:tc>
          <w:tcPr>
            <w:tcW w:w="1353"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1</w:t>
            </w:r>
          </w:p>
        </w:tc>
        <w:tc>
          <w:tcPr>
            <w:tcW w:w="148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1</w:t>
            </w:r>
          </w:p>
        </w:tc>
        <w:tc>
          <w:tcPr>
            <w:tcW w:w="151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30</w:t>
            </w:r>
          </w:p>
        </w:tc>
      </w:tr>
      <w:tr w:rsidR="00A24B62" w:rsidRPr="00D379BA" w:rsidTr="00A24B62">
        <w:trPr>
          <w:trHeight w:val="533"/>
        </w:trPr>
        <w:tc>
          <w:tcPr>
            <w:tcW w:w="3261" w:type="dxa"/>
            <w:tcBorders>
              <w:top w:val="nil"/>
              <w:left w:val="single" w:sz="8" w:space="0" w:color="auto"/>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 xml:space="preserve">Комплектующие материалы и оборудование </w:t>
            </w:r>
          </w:p>
        </w:tc>
        <w:tc>
          <w:tcPr>
            <w:tcW w:w="1465"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комплект</w:t>
            </w:r>
          </w:p>
        </w:tc>
        <w:tc>
          <w:tcPr>
            <w:tcW w:w="1353"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10</w:t>
            </w:r>
          </w:p>
        </w:tc>
        <w:tc>
          <w:tcPr>
            <w:tcW w:w="148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3</w:t>
            </w:r>
          </w:p>
        </w:tc>
        <w:tc>
          <w:tcPr>
            <w:tcW w:w="151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30</w:t>
            </w:r>
          </w:p>
        </w:tc>
      </w:tr>
      <w:tr w:rsidR="00A24B62" w:rsidRPr="00D379BA" w:rsidTr="00A24B62">
        <w:trPr>
          <w:trHeight w:val="293"/>
        </w:trPr>
        <w:tc>
          <w:tcPr>
            <w:tcW w:w="3261" w:type="dxa"/>
            <w:tcBorders>
              <w:top w:val="nil"/>
              <w:left w:val="single" w:sz="8" w:space="0" w:color="auto"/>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Монтажные и пуско-наладочные работы</w:t>
            </w:r>
          </w:p>
        </w:tc>
        <w:tc>
          <w:tcPr>
            <w:tcW w:w="1465"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 </w:t>
            </w:r>
          </w:p>
        </w:tc>
        <w:tc>
          <w:tcPr>
            <w:tcW w:w="1353"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t>30</w:t>
            </w:r>
          </w:p>
        </w:tc>
        <w:tc>
          <w:tcPr>
            <w:tcW w:w="148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 </w:t>
            </w:r>
          </w:p>
        </w:tc>
        <w:tc>
          <w:tcPr>
            <w:tcW w:w="151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t>30</w:t>
            </w:r>
          </w:p>
        </w:tc>
      </w:tr>
      <w:tr w:rsidR="00A24B62" w:rsidRPr="00D379BA" w:rsidTr="00A24B62">
        <w:trPr>
          <w:trHeight w:val="293"/>
        </w:trPr>
        <w:tc>
          <w:tcPr>
            <w:tcW w:w="3261" w:type="dxa"/>
            <w:tcBorders>
              <w:top w:val="nil"/>
              <w:left w:val="single" w:sz="8" w:space="0" w:color="auto"/>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 Всего</w:t>
            </w:r>
          </w:p>
        </w:tc>
        <w:tc>
          <w:tcPr>
            <w:tcW w:w="1465"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 </w:t>
            </w:r>
          </w:p>
        </w:tc>
        <w:tc>
          <w:tcPr>
            <w:tcW w:w="1353"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 </w:t>
            </w:r>
          </w:p>
        </w:tc>
        <w:tc>
          <w:tcPr>
            <w:tcW w:w="148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 </w:t>
            </w:r>
          </w:p>
        </w:tc>
        <w:tc>
          <w:tcPr>
            <w:tcW w:w="1512" w:type="dxa"/>
            <w:tcBorders>
              <w:top w:val="nil"/>
              <w:left w:val="nil"/>
              <w:bottom w:val="single" w:sz="8" w:space="0" w:color="auto"/>
              <w:right w:val="single" w:sz="8" w:space="0" w:color="auto"/>
            </w:tcBorders>
            <w:shd w:val="clear" w:color="auto" w:fill="auto"/>
            <w:vAlign w:val="center"/>
            <w:hideMark/>
          </w:tcPr>
          <w:p w:rsidR="00A24B62" w:rsidRPr="00D379BA" w:rsidRDefault="00A24B62" w:rsidP="00A24B62">
            <w:pPr>
              <w:pStyle w:val="ad"/>
            </w:pPr>
            <w:r w:rsidRPr="00D379BA">
              <w:t>132</w:t>
            </w:r>
            <w:r>
              <w:t>5</w:t>
            </w:r>
          </w:p>
        </w:tc>
      </w:tr>
    </w:tbl>
    <w:p w:rsidR="00D87DCA" w:rsidRPr="00B50A22" w:rsidRDefault="00D87DCA" w:rsidP="006C1538">
      <w:pPr>
        <w:pStyle w:val="af0"/>
        <w:spacing w:before="120"/>
      </w:pPr>
      <w:bookmarkStart w:id="72" w:name="_Toc221100811"/>
      <w:bookmarkStart w:id="73" w:name="_Toc223371262"/>
      <w:r w:rsidRPr="00B50A22">
        <w:t xml:space="preserve">Для реализации сценария с </w:t>
      </w:r>
      <w:r w:rsidR="00E96AD3">
        <w:t>2</w:t>
      </w:r>
      <w:r w:rsidRPr="00B50A22">
        <w:t xml:space="preserve">-мя </w:t>
      </w:r>
      <w:r w:rsidR="00632928">
        <w:t xml:space="preserve">группами </w:t>
      </w:r>
      <w:r w:rsidRPr="00B50A22">
        <w:t>электрокотельными необходимо решить ряд проблем:</w:t>
      </w:r>
    </w:p>
    <w:p w:rsidR="00D87DCA" w:rsidRPr="00B50A22" w:rsidRDefault="00D87DCA" w:rsidP="00864DDD">
      <w:pPr>
        <w:pStyle w:val="af0"/>
        <w:numPr>
          <w:ilvl w:val="0"/>
          <w:numId w:val="35"/>
        </w:numPr>
        <w:ind w:left="0" w:firstLine="709"/>
      </w:pPr>
      <w:r w:rsidRPr="00B50A22">
        <w:rPr>
          <w:b/>
        </w:rPr>
        <w:t xml:space="preserve">Электроснабжение: </w:t>
      </w:r>
      <w:r w:rsidRPr="00B50A22">
        <w:t>обеспечение точками подключения к внешним сетям электроснабжения по 5</w:t>
      </w:r>
      <w:r w:rsidR="00E96AD3">
        <w:t>5</w:t>
      </w:r>
      <w:r w:rsidRPr="00B50A22">
        <w:t xml:space="preserve"> МВт до 20</w:t>
      </w:r>
      <w:r w:rsidR="00E96AD3">
        <w:t>30</w:t>
      </w:r>
      <w:r w:rsidRPr="00B50A22">
        <w:t xml:space="preserve"> г. </w:t>
      </w:r>
      <w:bookmarkStart w:id="74" w:name="_Toc223371261"/>
    </w:p>
    <w:p w:rsidR="00D87DCA" w:rsidRPr="00B50A22" w:rsidRDefault="00D87DCA" w:rsidP="00864DDD">
      <w:pPr>
        <w:pStyle w:val="af0"/>
        <w:numPr>
          <w:ilvl w:val="0"/>
          <w:numId w:val="35"/>
        </w:numPr>
        <w:ind w:left="0" w:firstLine="709"/>
      </w:pPr>
      <w:r w:rsidRPr="00B50A22">
        <w:rPr>
          <w:b/>
        </w:rPr>
        <w:t>Водоснабжение котельных и водоподготовка</w:t>
      </w:r>
      <w:r w:rsidRPr="00B50A22">
        <w:t xml:space="preserve">. </w:t>
      </w:r>
    </w:p>
    <w:p w:rsidR="00D87DCA" w:rsidRPr="00B50A22" w:rsidRDefault="00FF4283" w:rsidP="00FF4283">
      <w:pPr>
        <w:pStyle w:val="af0"/>
        <w:numPr>
          <w:ilvl w:val="1"/>
          <w:numId w:val="35"/>
        </w:numPr>
        <w:ind w:left="0" w:firstLine="851"/>
      </w:pPr>
      <w:r w:rsidRPr="00B50A22">
        <w:t xml:space="preserve"> </w:t>
      </w:r>
      <w:r w:rsidR="00D87DCA" w:rsidRPr="00B50A22">
        <w:t xml:space="preserve">Водоснабжение </w:t>
      </w:r>
      <w:r w:rsidR="00E96AD3">
        <w:t xml:space="preserve">группы №1 </w:t>
      </w:r>
      <w:r w:rsidR="00D87DCA" w:rsidRPr="00B50A22">
        <w:t xml:space="preserve">теплоисточников для Промзоны, ОЭЗ Предгорная, м-нов Гагарина и Строитель можно обеспечить от существующего водозабора из оз. Байкал. </w:t>
      </w:r>
    </w:p>
    <w:p w:rsidR="00D87DCA" w:rsidRPr="00B50A22" w:rsidRDefault="00D87DCA" w:rsidP="00FF4283">
      <w:pPr>
        <w:pStyle w:val="af0"/>
        <w:numPr>
          <w:ilvl w:val="1"/>
          <w:numId w:val="35"/>
        </w:numPr>
        <w:ind w:left="0" w:firstLine="851"/>
      </w:pPr>
      <w:r w:rsidRPr="00B50A22">
        <w:t xml:space="preserve"> Для водоснабжени</w:t>
      </w:r>
      <w:r w:rsidR="0082785C" w:rsidRPr="00B50A22">
        <w:t>я</w:t>
      </w:r>
      <w:r w:rsidRPr="00B50A22">
        <w:t xml:space="preserve"> </w:t>
      </w:r>
      <w:r w:rsidR="00E96AD3">
        <w:t xml:space="preserve">группы №2 </w:t>
      </w:r>
      <w:r w:rsidRPr="00B50A22">
        <w:t>электрокотельн</w:t>
      </w:r>
      <w:r w:rsidR="0082785C" w:rsidRPr="00B50A22">
        <w:t>ых</w:t>
      </w:r>
      <w:r w:rsidRPr="00B50A22">
        <w:t xml:space="preserve"> м-на Южный необходима реконструкция Солзанского водозабора. </w:t>
      </w:r>
    </w:p>
    <w:bookmarkEnd w:id="72"/>
    <w:bookmarkEnd w:id="73"/>
    <w:bookmarkEnd w:id="74"/>
    <w:p w:rsidR="00046B27" w:rsidRPr="00B50A22" w:rsidRDefault="00046B27" w:rsidP="00046B27">
      <w:pPr>
        <w:pStyle w:val="af2"/>
        <w:spacing w:before="120"/>
        <w:ind w:firstLine="0"/>
        <w:rPr>
          <w:rFonts w:eastAsia="Calibri"/>
          <w:b/>
        </w:rPr>
      </w:pPr>
      <w:r w:rsidRPr="00B50A22">
        <w:rPr>
          <w:noProof/>
        </w:rPr>
        <w:drawing>
          <wp:inline distT="0" distB="0" distL="0" distR="0" wp14:anchorId="661E0D54" wp14:editId="29F24441">
            <wp:extent cx="5813946" cy="343151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30C360.tmp"/>
                    <pic:cNvPicPr/>
                  </pic:nvPicPr>
                  <pic:blipFill>
                    <a:blip r:embed="rId11">
                      <a:extLst>
                        <a:ext uri="{28A0092B-C50C-407E-A947-70E740481C1C}">
                          <a14:useLocalDpi xmlns:a14="http://schemas.microsoft.com/office/drawing/2010/main" val="0"/>
                        </a:ext>
                      </a:extLst>
                    </a:blip>
                    <a:stretch>
                      <a:fillRect/>
                    </a:stretch>
                  </pic:blipFill>
                  <pic:spPr>
                    <a:xfrm>
                      <a:off x="0" y="0"/>
                      <a:ext cx="5865121" cy="3461718"/>
                    </a:xfrm>
                    <a:prstGeom prst="rect">
                      <a:avLst/>
                    </a:prstGeom>
                  </pic:spPr>
                </pic:pic>
              </a:graphicData>
            </a:graphic>
          </wp:inline>
        </w:drawing>
      </w:r>
    </w:p>
    <w:p w:rsidR="008F044B" w:rsidRPr="00B50A22" w:rsidRDefault="008F044B" w:rsidP="00B56399">
      <w:pPr>
        <w:pStyle w:val="af2"/>
        <w:spacing w:before="120"/>
        <w:ind w:firstLine="0"/>
        <w:jc w:val="center"/>
        <w:rPr>
          <w:b/>
        </w:rPr>
      </w:pPr>
      <w:r w:rsidRPr="00B50A22">
        <w:rPr>
          <w:rFonts w:eastAsia="Calibri"/>
          <w:b/>
        </w:rPr>
        <w:t>Рис</w:t>
      </w:r>
      <w:r w:rsidR="00FD3E0A" w:rsidRPr="00B50A22">
        <w:rPr>
          <w:rFonts w:eastAsia="Calibri"/>
          <w:b/>
        </w:rPr>
        <w:t>.</w:t>
      </w:r>
      <w:r w:rsidRPr="00B50A22">
        <w:rPr>
          <w:rFonts w:eastAsia="Calibri"/>
          <w:b/>
        </w:rPr>
        <w:t xml:space="preserve"> </w:t>
      </w:r>
      <w:r w:rsidR="00075D21" w:rsidRPr="00B50A22">
        <w:rPr>
          <w:rFonts w:eastAsia="Calibri"/>
          <w:b/>
        </w:rPr>
        <w:t>4</w:t>
      </w:r>
      <w:r w:rsidRPr="00B50A22">
        <w:rPr>
          <w:rFonts w:eastAsia="Calibri"/>
          <w:b/>
        </w:rPr>
        <w:t>.</w:t>
      </w:r>
      <w:r w:rsidR="00176848">
        <w:rPr>
          <w:rFonts w:eastAsia="Calibri"/>
          <w:b/>
        </w:rPr>
        <w:t>1</w:t>
      </w:r>
      <w:r w:rsidRPr="00B50A22">
        <w:rPr>
          <w:rFonts w:eastAsia="Calibri"/>
          <w:b/>
        </w:rPr>
        <w:t xml:space="preserve">.1. Примерное размещение </w:t>
      </w:r>
      <w:r w:rsidR="00E96AD3">
        <w:rPr>
          <w:rFonts w:eastAsia="Calibri"/>
          <w:b/>
        </w:rPr>
        <w:t>2</w:t>
      </w:r>
      <w:r w:rsidRPr="00B50A22">
        <w:rPr>
          <w:rFonts w:eastAsia="Calibri"/>
          <w:b/>
        </w:rPr>
        <w:t>-</w:t>
      </w:r>
      <w:r w:rsidR="00E96AD3">
        <w:rPr>
          <w:rFonts w:eastAsia="Calibri"/>
          <w:b/>
        </w:rPr>
        <w:t>х групп эдектро</w:t>
      </w:r>
      <w:r w:rsidRPr="00B50A22">
        <w:rPr>
          <w:rFonts w:eastAsia="Calibri"/>
          <w:b/>
        </w:rPr>
        <w:t>котельных. Места установки котельных выделена красными прямоугольниками</w:t>
      </w:r>
    </w:p>
    <w:p w:rsidR="0082785C" w:rsidRPr="00176848" w:rsidRDefault="0082785C" w:rsidP="00176848">
      <w:pPr>
        <w:pStyle w:val="14"/>
        <w:spacing w:before="360"/>
        <w:rPr>
          <w:b/>
        </w:rPr>
      </w:pPr>
      <w:r w:rsidRPr="00176848">
        <w:rPr>
          <w:b/>
        </w:rPr>
        <w:lastRenderedPageBreak/>
        <w:t>Мероприятия по реконструкции старых и строительству новых тепловых сетей и сооружений тепловых сетей</w:t>
      </w:r>
    </w:p>
    <w:p w:rsidR="0082785C" w:rsidRPr="00B50A22" w:rsidRDefault="0082785C" w:rsidP="00B47A8A">
      <w:pPr>
        <w:pStyle w:val="af0"/>
        <w:rPr>
          <w:i/>
        </w:rPr>
      </w:pPr>
      <w:bookmarkStart w:id="75" w:name="_Toc223371263"/>
      <w:r w:rsidRPr="00B50A22">
        <w:rPr>
          <w:i/>
        </w:rPr>
        <w:t>Объемы работ по полной реконструкции старых и строительству новых тепловых сетей</w:t>
      </w:r>
      <w:bookmarkEnd w:id="75"/>
      <w:r w:rsidRPr="00B50A22">
        <w:rPr>
          <w:i/>
        </w:rPr>
        <w:t xml:space="preserve"> </w:t>
      </w:r>
    </w:p>
    <w:p w:rsidR="00AE39FC" w:rsidRPr="0090626C" w:rsidRDefault="00AE39FC" w:rsidP="00B47A8A">
      <w:pPr>
        <w:pStyle w:val="af0"/>
        <w:rPr>
          <w:noProof/>
        </w:rPr>
      </w:pPr>
      <w:r w:rsidRPr="00B50A22">
        <w:rPr>
          <w:noProof/>
        </w:rPr>
        <w:t xml:space="preserve">Детальное описание мероприятий по реконструкции тепловых сетей содержатся в частях 8.2–8.4 главы 8 обосновывающих материалов. </w:t>
      </w:r>
      <w:r w:rsidR="0090626C">
        <w:rPr>
          <w:noProof/>
        </w:rPr>
        <w:t xml:space="preserve">Электронная модель в среде </w:t>
      </w:r>
      <w:r w:rsidR="0090626C">
        <w:rPr>
          <w:noProof/>
          <w:lang w:val="en-US"/>
        </w:rPr>
        <w:t>Excel</w:t>
      </w:r>
      <w:r w:rsidR="0090626C" w:rsidRPr="0090626C">
        <w:rPr>
          <w:noProof/>
        </w:rPr>
        <w:t xml:space="preserve"> </w:t>
      </w:r>
      <w:r w:rsidR="0090626C">
        <w:rPr>
          <w:noProof/>
        </w:rPr>
        <w:t>для гидравлических расчетов и оценки инвестиций представлена в Приложении П8 к главе 8 обосновывающих материалов.</w:t>
      </w:r>
    </w:p>
    <w:p w:rsidR="004D7B5F" w:rsidRPr="00B50A22" w:rsidRDefault="004D7B5F" w:rsidP="00B47A8A">
      <w:pPr>
        <w:pStyle w:val="af0"/>
      </w:pPr>
      <w:r w:rsidRPr="00B50A22">
        <w:t>Расчет требуемых инвестиций для реализации мероприятий по реконструкции тепловых сетей для города, предполагающего демонтаж старых участков тепловых сетей микрорайона и устройство новых тепловых сетей</w:t>
      </w:r>
      <w:r w:rsidR="004409E0">
        <w:t>,</w:t>
      </w:r>
      <w:r w:rsidRPr="00B50A22">
        <w:t xml:space="preserve"> в полном объеме до 2036 года представлен в табл. 4.</w:t>
      </w:r>
      <w:r w:rsidR="00176848">
        <w:t>1</w:t>
      </w:r>
      <w:r w:rsidRPr="00B50A22">
        <w:t>.2.</w:t>
      </w:r>
      <w:r w:rsidR="00FF4283" w:rsidRPr="00B50A22">
        <w:t xml:space="preserve"> </w:t>
      </w:r>
    </w:p>
    <w:p w:rsidR="00E26DEF" w:rsidRPr="00B50A22" w:rsidRDefault="00E26DEF" w:rsidP="00B47A8A">
      <w:pPr>
        <w:pStyle w:val="af0"/>
      </w:pPr>
      <w:r w:rsidRPr="00B50A22">
        <w:t>Расчет требуемых инвестиций для реализации сценария для микрорайонов Гагарина и Восточный, предполагающего устройство электрокотельных, демонтаж старых участков тепловых сетей микрорайона и устройство новых тепловых сетей</w:t>
      </w:r>
      <w:r w:rsidR="004409E0">
        <w:t>,</w:t>
      </w:r>
      <w:r w:rsidRPr="00B50A22">
        <w:t xml:space="preserve"> в полном объеме до 2036 года представлен в табл. 4.</w:t>
      </w:r>
      <w:r w:rsidR="00176848">
        <w:t>1</w:t>
      </w:r>
      <w:r w:rsidRPr="00B50A22">
        <w:t>.3.</w:t>
      </w:r>
      <w:r w:rsidR="00FF4283" w:rsidRPr="00B50A22">
        <w:t xml:space="preserve"> </w:t>
      </w:r>
    </w:p>
    <w:p w:rsidR="00E26DEF" w:rsidRPr="00B50A22" w:rsidRDefault="00E26DEF" w:rsidP="00176848">
      <w:pPr>
        <w:pStyle w:val="af0"/>
      </w:pPr>
      <w:r w:rsidRPr="00B50A22">
        <w:t>Расчет требуемых инвестиций для реализации сценария для микрорайона Строитель, предполагающего демонтаж старых участков тепловых сетей в микрорайоне и устройство новых тепловых сетей</w:t>
      </w:r>
      <w:r w:rsidR="004409E0">
        <w:t>,</w:t>
      </w:r>
      <w:r w:rsidRPr="00B50A22">
        <w:t xml:space="preserve"> в полном объеме до 2036 года представлен в табл. 4.</w:t>
      </w:r>
      <w:r w:rsidR="00176848">
        <w:t>1.4</w:t>
      </w:r>
      <w:r w:rsidR="004409E0">
        <w:t>.</w:t>
      </w:r>
      <w:r w:rsidR="00176848">
        <w:t xml:space="preserve"> Расчет инвестиций для ра</w:t>
      </w:r>
      <w:r w:rsidRPr="00B50A22">
        <w:t>йонов Южный и Красный Ключ, предполагающего демонтаж старых участков тепловых сетей в микро</w:t>
      </w:r>
      <w:r w:rsidR="00A14BB3">
        <w:t>р</w:t>
      </w:r>
      <w:r w:rsidRPr="00B50A22">
        <w:t>айонах и устройство новых тепловых сетей</w:t>
      </w:r>
      <w:r w:rsidR="004409E0">
        <w:t>,</w:t>
      </w:r>
      <w:r w:rsidRPr="00B50A22">
        <w:t xml:space="preserve"> в полном объеме до 2036 г</w:t>
      </w:r>
      <w:r w:rsidR="00E424E6" w:rsidRPr="00B50A22">
        <w:t>.</w:t>
      </w:r>
      <w:r w:rsidRPr="00B50A22">
        <w:t xml:space="preserve"> представлен в табл. 4.</w:t>
      </w:r>
      <w:r w:rsidR="00176848">
        <w:t>1</w:t>
      </w:r>
      <w:r w:rsidRPr="00B50A22">
        <w:t>.5.</w:t>
      </w:r>
      <w:r w:rsidR="00FF4283" w:rsidRPr="00B50A22">
        <w:t xml:space="preserve"> </w:t>
      </w:r>
    </w:p>
    <w:p w:rsidR="00E26DEF" w:rsidRPr="00B50A22" w:rsidRDefault="00E26DEF" w:rsidP="00B47A8A">
      <w:pPr>
        <w:pStyle w:val="af0"/>
      </w:pPr>
      <w:r w:rsidRPr="00B50A22">
        <w:t>Расчет требуемых инвестиций для реализации сценария, предполагающего устройство электрокотельных, демонтаж старых участков тепловых сетей в зонах существующей городской застройки и устройство новых тепловых сетей</w:t>
      </w:r>
      <w:r w:rsidR="004409E0">
        <w:t>,</w:t>
      </w:r>
      <w:r w:rsidRPr="00B50A22">
        <w:t xml:space="preserve"> в полном объеме до 2036 г</w:t>
      </w:r>
      <w:r w:rsidR="00FD3E0A" w:rsidRPr="00B50A22">
        <w:t>.</w:t>
      </w:r>
      <w:r w:rsidRPr="00B50A22">
        <w:t xml:space="preserve"> представлен в табл. 4.</w:t>
      </w:r>
      <w:r w:rsidR="00176848">
        <w:t>1</w:t>
      </w:r>
      <w:r w:rsidRPr="00B50A22">
        <w:t>.</w:t>
      </w:r>
      <w:r w:rsidR="008514A9" w:rsidRPr="00B50A22">
        <w:t>6</w:t>
      </w:r>
      <w:r w:rsidRPr="00B50A22">
        <w:t>.</w:t>
      </w:r>
      <w:r w:rsidR="00FF4283" w:rsidRPr="00B50A22">
        <w:t xml:space="preserve"> </w:t>
      </w:r>
    </w:p>
    <w:p w:rsidR="004D7B5F" w:rsidRDefault="004D7B5F" w:rsidP="00B640E0">
      <w:pPr>
        <w:pStyle w:val="af0"/>
        <w:spacing w:before="240"/>
        <w:ind w:firstLine="0"/>
        <w:rPr>
          <w:noProof/>
        </w:rPr>
      </w:pPr>
      <w:r w:rsidRPr="00B50A22">
        <w:rPr>
          <w:noProof/>
        </w:rPr>
        <w:t>Таблица 4.</w:t>
      </w:r>
      <w:r w:rsidR="00176848">
        <w:rPr>
          <w:noProof/>
        </w:rPr>
        <w:t>1</w:t>
      </w:r>
      <w:r w:rsidRPr="00B50A22">
        <w:rPr>
          <w:noProof/>
        </w:rPr>
        <w:t xml:space="preserve">.2. Расчет инвестиций в демонтаж старых и строительство новых тепловых сетей </w:t>
      </w:r>
    </w:p>
    <w:tbl>
      <w:tblPr>
        <w:tblW w:w="9394" w:type="dxa"/>
        <w:tblInd w:w="-10" w:type="dxa"/>
        <w:tblLook w:val="04A0" w:firstRow="1" w:lastRow="0" w:firstColumn="1" w:lastColumn="0" w:noHBand="0" w:noVBand="1"/>
      </w:tblPr>
      <w:tblGrid>
        <w:gridCol w:w="859"/>
        <w:gridCol w:w="2969"/>
        <w:gridCol w:w="1549"/>
        <w:gridCol w:w="1377"/>
        <w:gridCol w:w="1320"/>
        <w:gridCol w:w="1320"/>
      </w:tblGrid>
      <w:tr w:rsidR="00D108D6" w:rsidRPr="00D108D6" w:rsidTr="00D108D6">
        <w:trPr>
          <w:trHeight w:val="525"/>
        </w:trPr>
        <w:tc>
          <w:tcPr>
            <w:tcW w:w="85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108D6" w:rsidRPr="00D108D6" w:rsidRDefault="00D108D6" w:rsidP="00D108D6">
            <w:pPr>
              <w:spacing w:line="240" w:lineRule="auto"/>
              <w:ind w:firstLine="0"/>
              <w:jc w:val="left"/>
              <w:rPr>
                <w:color w:val="000000"/>
                <w:sz w:val="20"/>
                <w:szCs w:val="20"/>
              </w:rPr>
            </w:pPr>
            <w:r w:rsidRPr="00D108D6">
              <w:rPr>
                <w:color w:val="000000"/>
                <w:sz w:val="20"/>
                <w:szCs w:val="20"/>
              </w:rPr>
              <w:t>№ пп</w:t>
            </w:r>
          </w:p>
        </w:tc>
        <w:tc>
          <w:tcPr>
            <w:tcW w:w="29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108D6" w:rsidRPr="00D108D6" w:rsidRDefault="00D108D6" w:rsidP="00D108D6">
            <w:pPr>
              <w:spacing w:line="240" w:lineRule="auto"/>
              <w:ind w:firstLine="0"/>
              <w:jc w:val="left"/>
              <w:rPr>
                <w:color w:val="000000"/>
                <w:sz w:val="20"/>
                <w:szCs w:val="20"/>
              </w:rPr>
            </w:pPr>
            <w:r w:rsidRPr="00D108D6">
              <w:rPr>
                <w:color w:val="000000"/>
                <w:sz w:val="20"/>
                <w:szCs w:val="20"/>
              </w:rPr>
              <w:t>Зона, теплоисточник</w:t>
            </w:r>
          </w:p>
        </w:tc>
        <w:tc>
          <w:tcPr>
            <w:tcW w:w="154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108D6" w:rsidRPr="00D108D6" w:rsidRDefault="00D108D6" w:rsidP="00D108D6">
            <w:pPr>
              <w:spacing w:line="240" w:lineRule="auto"/>
              <w:ind w:firstLine="0"/>
              <w:jc w:val="center"/>
              <w:rPr>
                <w:sz w:val="20"/>
                <w:szCs w:val="20"/>
              </w:rPr>
            </w:pPr>
            <w:r w:rsidRPr="00D108D6">
              <w:rPr>
                <w:sz w:val="20"/>
                <w:szCs w:val="20"/>
              </w:rPr>
              <w:t>Протяженность сетей, м</w:t>
            </w:r>
          </w:p>
        </w:tc>
        <w:tc>
          <w:tcPr>
            <w:tcW w:w="4017" w:type="dxa"/>
            <w:gridSpan w:val="3"/>
            <w:tcBorders>
              <w:top w:val="single" w:sz="8" w:space="0" w:color="auto"/>
              <w:left w:val="nil"/>
              <w:bottom w:val="single" w:sz="8" w:space="0" w:color="auto"/>
              <w:right w:val="single" w:sz="8" w:space="0" w:color="000000"/>
            </w:tcBorders>
            <w:shd w:val="clear" w:color="auto" w:fill="auto"/>
            <w:vAlign w:val="center"/>
            <w:hideMark/>
          </w:tcPr>
          <w:p w:rsidR="00D108D6" w:rsidRPr="00D108D6" w:rsidRDefault="00D108D6" w:rsidP="00D108D6">
            <w:pPr>
              <w:spacing w:line="240" w:lineRule="auto"/>
              <w:ind w:firstLine="0"/>
              <w:jc w:val="center"/>
              <w:rPr>
                <w:sz w:val="20"/>
                <w:szCs w:val="20"/>
              </w:rPr>
            </w:pPr>
            <w:r w:rsidRPr="00D108D6">
              <w:rPr>
                <w:sz w:val="20"/>
                <w:szCs w:val="20"/>
              </w:rPr>
              <w:t>Расчетный объем финансирования, млн руб.</w:t>
            </w:r>
          </w:p>
        </w:tc>
      </w:tr>
      <w:tr w:rsidR="00D108D6" w:rsidRPr="00D108D6" w:rsidTr="00D108D6">
        <w:trPr>
          <w:trHeight w:val="1320"/>
        </w:trPr>
        <w:tc>
          <w:tcPr>
            <w:tcW w:w="859" w:type="dxa"/>
            <w:vMerge/>
            <w:tcBorders>
              <w:top w:val="single" w:sz="8" w:space="0" w:color="auto"/>
              <w:left w:val="single" w:sz="8" w:space="0" w:color="auto"/>
              <w:bottom w:val="single" w:sz="8" w:space="0" w:color="000000"/>
              <w:right w:val="single" w:sz="8" w:space="0" w:color="auto"/>
            </w:tcBorders>
            <w:vAlign w:val="center"/>
            <w:hideMark/>
          </w:tcPr>
          <w:p w:rsidR="00D108D6" w:rsidRPr="00D108D6" w:rsidRDefault="00D108D6" w:rsidP="00D108D6">
            <w:pPr>
              <w:spacing w:line="240" w:lineRule="auto"/>
              <w:ind w:firstLine="0"/>
              <w:jc w:val="left"/>
              <w:rPr>
                <w:color w:val="000000"/>
                <w:sz w:val="20"/>
                <w:szCs w:val="20"/>
              </w:rPr>
            </w:pPr>
          </w:p>
        </w:tc>
        <w:tc>
          <w:tcPr>
            <w:tcW w:w="2969" w:type="dxa"/>
            <w:vMerge/>
            <w:tcBorders>
              <w:top w:val="single" w:sz="8" w:space="0" w:color="auto"/>
              <w:left w:val="single" w:sz="8" w:space="0" w:color="auto"/>
              <w:bottom w:val="single" w:sz="8" w:space="0" w:color="000000"/>
              <w:right w:val="single" w:sz="8" w:space="0" w:color="auto"/>
            </w:tcBorders>
            <w:vAlign w:val="center"/>
            <w:hideMark/>
          </w:tcPr>
          <w:p w:rsidR="00D108D6" w:rsidRPr="00D108D6" w:rsidRDefault="00D108D6" w:rsidP="00D108D6">
            <w:pPr>
              <w:spacing w:line="240" w:lineRule="auto"/>
              <w:ind w:firstLine="0"/>
              <w:jc w:val="left"/>
              <w:rPr>
                <w:color w:val="000000"/>
                <w:sz w:val="20"/>
                <w:szCs w:val="20"/>
              </w:rPr>
            </w:pPr>
          </w:p>
        </w:tc>
        <w:tc>
          <w:tcPr>
            <w:tcW w:w="1549" w:type="dxa"/>
            <w:vMerge/>
            <w:tcBorders>
              <w:top w:val="single" w:sz="8" w:space="0" w:color="auto"/>
              <w:left w:val="single" w:sz="8" w:space="0" w:color="auto"/>
              <w:bottom w:val="single" w:sz="8" w:space="0" w:color="000000"/>
              <w:right w:val="single" w:sz="8" w:space="0" w:color="auto"/>
            </w:tcBorders>
            <w:vAlign w:val="center"/>
            <w:hideMark/>
          </w:tcPr>
          <w:p w:rsidR="00D108D6" w:rsidRPr="00D108D6" w:rsidRDefault="00D108D6" w:rsidP="00D108D6">
            <w:pPr>
              <w:spacing w:line="240" w:lineRule="auto"/>
              <w:ind w:firstLine="0"/>
              <w:jc w:val="left"/>
              <w:rPr>
                <w:sz w:val="20"/>
                <w:szCs w:val="20"/>
              </w:rPr>
            </w:pPr>
          </w:p>
        </w:tc>
        <w:tc>
          <w:tcPr>
            <w:tcW w:w="1377" w:type="dxa"/>
            <w:tcBorders>
              <w:top w:val="nil"/>
              <w:left w:val="nil"/>
              <w:bottom w:val="single" w:sz="8" w:space="0" w:color="auto"/>
              <w:right w:val="single" w:sz="8" w:space="0" w:color="auto"/>
            </w:tcBorders>
            <w:shd w:val="clear" w:color="auto" w:fill="auto"/>
            <w:vAlign w:val="center"/>
            <w:hideMark/>
          </w:tcPr>
          <w:p w:rsidR="00D108D6" w:rsidRPr="00D108D6" w:rsidRDefault="00D108D6" w:rsidP="00D108D6">
            <w:pPr>
              <w:spacing w:line="240" w:lineRule="auto"/>
              <w:ind w:firstLine="0"/>
              <w:jc w:val="center"/>
              <w:rPr>
                <w:sz w:val="20"/>
                <w:szCs w:val="20"/>
              </w:rPr>
            </w:pPr>
            <w:r w:rsidRPr="00D108D6">
              <w:rPr>
                <w:sz w:val="20"/>
                <w:szCs w:val="20"/>
              </w:rPr>
              <w:t>Демонтаж старых сетей</w:t>
            </w:r>
          </w:p>
        </w:tc>
        <w:tc>
          <w:tcPr>
            <w:tcW w:w="1320" w:type="dxa"/>
            <w:tcBorders>
              <w:top w:val="nil"/>
              <w:left w:val="nil"/>
              <w:bottom w:val="single" w:sz="8" w:space="0" w:color="auto"/>
              <w:right w:val="single" w:sz="8" w:space="0" w:color="auto"/>
            </w:tcBorders>
            <w:shd w:val="clear" w:color="auto" w:fill="auto"/>
            <w:vAlign w:val="center"/>
            <w:hideMark/>
          </w:tcPr>
          <w:p w:rsidR="00D108D6" w:rsidRPr="00D108D6" w:rsidRDefault="00D108D6" w:rsidP="00D108D6">
            <w:pPr>
              <w:spacing w:line="240" w:lineRule="auto"/>
              <w:ind w:firstLine="0"/>
              <w:jc w:val="center"/>
              <w:rPr>
                <w:sz w:val="20"/>
                <w:szCs w:val="20"/>
              </w:rPr>
            </w:pPr>
            <w:r w:rsidRPr="00D108D6">
              <w:rPr>
                <w:sz w:val="20"/>
                <w:szCs w:val="20"/>
              </w:rPr>
              <w:t>Прокладка новых наружных тепловых сетей</w:t>
            </w:r>
          </w:p>
        </w:tc>
        <w:tc>
          <w:tcPr>
            <w:tcW w:w="1320" w:type="dxa"/>
            <w:tcBorders>
              <w:top w:val="nil"/>
              <w:left w:val="nil"/>
              <w:bottom w:val="single" w:sz="8" w:space="0" w:color="auto"/>
              <w:right w:val="single" w:sz="8" w:space="0" w:color="auto"/>
            </w:tcBorders>
            <w:shd w:val="clear" w:color="auto" w:fill="auto"/>
            <w:vAlign w:val="center"/>
            <w:hideMark/>
          </w:tcPr>
          <w:p w:rsidR="00D108D6" w:rsidRPr="00D108D6" w:rsidRDefault="00D108D6" w:rsidP="00D108D6">
            <w:pPr>
              <w:spacing w:line="240" w:lineRule="auto"/>
              <w:ind w:firstLine="0"/>
              <w:jc w:val="center"/>
              <w:rPr>
                <w:sz w:val="20"/>
                <w:szCs w:val="20"/>
              </w:rPr>
            </w:pPr>
            <w:r w:rsidRPr="00D108D6">
              <w:rPr>
                <w:sz w:val="20"/>
                <w:szCs w:val="20"/>
              </w:rPr>
              <w:t>Всего</w:t>
            </w:r>
          </w:p>
        </w:tc>
      </w:tr>
      <w:tr w:rsidR="00D108D6" w:rsidRPr="00D108D6" w:rsidTr="00D108D6">
        <w:trPr>
          <w:trHeight w:val="293"/>
        </w:trPr>
        <w:tc>
          <w:tcPr>
            <w:tcW w:w="859" w:type="dxa"/>
            <w:tcBorders>
              <w:top w:val="nil"/>
              <w:left w:val="single" w:sz="8" w:space="0" w:color="auto"/>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1</w:t>
            </w:r>
          </w:p>
        </w:tc>
        <w:tc>
          <w:tcPr>
            <w:tcW w:w="2969"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 xml:space="preserve">Тр-д до ОЭЗ Прибрежная </w:t>
            </w:r>
          </w:p>
        </w:tc>
        <w:tc>
          <w:tcPr>
            <w:tcW w:w="1549"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87</w:t>
            </w:r>
          </w:p>
        </w:tc>
        <w:tc>
          <w:tcPr>
            <w:tcW w:w="1377"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новый</w:t>
            </w:r>
          </w:p>
        </w:tc>
        <w:tc>
          <w:tcPr>
            <w:tcW w:w="1320"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87</w:t>
            </w:r>
          </w:p>
        </w:tc>
        <w:tc>
          <w:tcPr>
            <w:tcW w:w="1320"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150</w:t>
            </w:r>
          </w:p>
        </w:tc>
      </w:tr>
      <w:tr w:rsidR="00D108D6" w:rsidRPr="00D108D6" w:rsidTr="00D108D6">
        <w:trPr>
          <w:trHeight w:val="293"/>
        </w:trPr>
        <w:tc>
          <w:tcPr>
            <w:tcW w:w="859" w:type="dxa"/>
            <w:tcBorders>
              <w:top w:val="nil"/>
              <w:left w:val="single" w:sz="8" w:space="0" w:color="auto"/>
              <w:bottom w:val="single" w:sz="8" w:space="0" w:color="auto"/>
              <w:right w:val="single" w:sz="8" w:space="0" w:color="auto"/>
            </w:tcBorders>
            <w:shd w:val="clear" w:color="auto" w:fill="auto"/>
            <w:vAlign w:val="center"/>
            <w:hideMark/>
          </w:tcPr>
          <w:p w:rsidR="00D108D6" w:rsidRPr="00925C32" w:rsidRDefault="00925C32" w:rsidP="00925C32">
            <w:pPr>
              <w:pStyle w:val="ad"/>
            </w:pPr>
            <w:r w:rsidRPr="00925C32">
              <w:t>2</w:t>
            </w:r>
          </w:p>
        </w:tc>
        <w:tc>
          <w:tcPr>
            <w:tcW w:w="2969"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Эл. кот. зона 1 (Гагарина 1)</w:t>
            </w:r>
          </w:p>
        </w:tc>
        <w:tc>
          <w:tcPr>
            <w:tcW w:w="1549"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11936,2</w:t>
            </w:r>
          </w:p>
        </w:tc>
        <w:tc>
          <w:tcPr>
            <w:tcW w:w="1377"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278,27</w:t>
            </w:r>
          </w:p>
        </w:tc>
        <w:tc>
          <w:tcPr>
            <w:tcW w:w="1320"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1309,4</w:t>
            </w:r>
          </w:p>
        </w:tc>
        <w:tc>
          <w:tcPr>
            <w:tcW w:w="1320"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1587,67</w:t>
            </w:r>
          </w:p>
        </w:tc>
      </w:tr>
      <w:tr w:rsidR="00D108D6" w:rsidRPr="00D108D6" w:rsidTr="00D108D6">
        <w:trPr>
          <w:trHeight w:val="293"/>
        </w:trPr>
        <w:tc>
          <w:tcPr>
            <w:tcW w:w="859" w:type="dxa"/>
            <w:tcBorders>
              <w:top w:val="nil"/>
              <w:left w:val="single" w:sz="8" w:space="0" w:color="auto"/>
              <w:bottom w:val="single" w:sz="8" w:space="0" w:color="auto"/>
              <w:right w:val="single" w:sz="8" w:space="0" w:color="auto"/>
            </w:tcBorders>
            <w:shd w:val="clear" w:color="auto" w:fill="auto"/>
            <w:vAlign w:val="center"/>
            <w:hideMark/>
          </w:tcPr>
          <w:p w:rsidR="00D108D6" w:rsidRPr="00925C32" w:rsidRDefault="00925C32" w:rsidP="00925C32">
            <w:pPr>
              <w:pStyle w:val="ad"/>
            </w:pPr>
            <w:r w:rsidRPr="00925C32">
              <w:t>3</w:t>
            </w:r>
          </w:p>
        </w:tc>
        <w:tc>
          <w:tcPr>
            <w:tcW w:w="2969"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зона 1 (м-н Строителей)</w:t>
            </w:r>
          </w:p>
        </w:tc>
        <w:tc>
          <w:tcPr>
            <w:tcW w:w="1549"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7 766</w:t>
            </w:r>
          </w:p>
        </w:tc>
        <w:tc>
          <w:tcPr>
            <w:tcW w:w="1377"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266</w:t>
            </w:r>
          </w:p>
        </w:tc>
        <w:tc>
          <w:tcPr>
            <w:tcW w:w="1320"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649,377</w:t>
            </w:r>
          </w:p>
        </w:tc>
        <w:tc>
          <w:tcPr>
            <w:tcW w:w="1320" w:type="dxa"/>
            <w:tcBorders>
              <w:top w:val="nil"/>
              <w:left w:val="nil"/>
              <w:bottom w:val="single" w:sz="8" w:space="0" w:color="auto"/>
              <w:right w:val="single" w:sz="8" w:space="0" w:color="auto"/>
            </w:tcBorders>
            <w:shd w:val="clear" w:color="auto" w:fill="auto"/>
            <w:vAlign w:val="center"/>
            <w:hideMark/>
          </w:tcPr>
          <w:p w:rsidR="00D108D6" w:rsidRPr="00925C32" w:rsidRDefault="00D108D6" w:rsidP="00925C32">
            <w:pPr>
              <w:pStyle w:val="ad"/>
            </w:pPr>
            <w:r w:rsidRPr="00925C32">
              <w:t>915,07</w:t>
            </w:r>
          </w:p>
        </w:tc>
      </w:tr>
      <w:tr w:rsidR="00925C32" w:rsidRPr="00D108D6" w:rsidTr="00010F43">
        <w:trPr>
          <w:trHeight w:val="293"/>
        </w:trPr>
        <w:tc>
          <w:tcPr>
            <w:tcW w:w="859" w:type="dxa"/>
            <w:tcBorders>
              <w:top w:val="nil"/>
              <w:left w:val="single" w:sz="8" w:space="0" w:color="auto"/>
              <w:bottom w:val="single" w:sz="8" w:space="0" w:color="auto"/>
              <w:right w:val="single" w:sz="8" w:space="0" w:color="auto"/>
            </w:tcBorders>
            <w:shd w:val="clear" w:color="auto" w:fill="auto"/>
            <w:vAlign w:val="center"/>
          </w:tcPr>
          <w:p w:rsidR="00925C32" w:rsidRPr="00925C32" w:rsidRDefault="00925C32" w:rsidP="00925C32">
            <w:pPr>
              <w:pStyle w:val="ad"/>
            </w:pPr>
            <w:r w:rsidRPr="00925C32">
              <w:t>4</w:t>
            </w:r>
          </w:p>
        </w:tc>
        <w:tc>
          <w:tcPr>
            <w:tcW w:w="2969" w:type="dxa"/>
            <w:tcBorders>
              <w:top w:val="nil"/>
              <w:left w:val="nil"/>
              <w:bottom w:val="single" w:sz="8" w:space="0" w:color="auto"/>
              <w:right w:val="single" w:sz="8" w:space="0" w:color="auto"/>
            </w:tcBorders>
            <w:shd w:val="clear" w:color="auto" w:fill="auto"/>
            <w:vAlign w:val="center"/>
          </w:tcPr>
          <w:p w:rsidR="00925C32" w:rsidRPr="00925C32" w:rsidRDefault="00925C32" w:rsidP="00925C32">
            <w:pPr>
              <w:pStyle w:val="ad"/>
            </w:pPr>
            <w:r w:rsidRPr="00925C32">
              <w:t>зона 2 (Южная, Красный Ключ</w:t>
            </w:r>
          </w:p>
        </w:tc>
        <w:tc>
          <w:tcPr>
            <w:tcW w:w="1549" w:type="dxa"/>
            <w:tcBorders>
              <w:top w:val="nil"/>
              <w:left w:val="nil"/>
              <w:bottom w:val="single" w:sz="8" w:space="0" w:color="auto"/>
              <w:right w:val="single" w:sz="8" w:space="0" w:color="auto"/>
            </w:tcBorders>
            <w:shd w:val="clear" w:color="auto" w:fill="auto"/>
            <w:vAlign w:val="center"/>
          </w:tcPr>
          <w:p w:rsidR="00925C32" w:rsidRPr="00925C32" w:rsidRDefault="00925C32" w:rsidP="00925C32">
            <w:pPr>
              <w:pStyle w:val="ad"/>
            </w:pPr>
            <w:r w:rsidRPr="00925C32">
              <w:t>11 015</w:t>
            </w:r>
          </w:p>
        </w:tc>
        <w:tc>
          <w:tcPr>
            <w:tcW w:w="1377" w:type="dxa"/>
            <w:tcBorders>
              <w:top w:val="nil"/>
              <w:left w:val="nil"/>
              <w:bottom w:val="single" w:sz="8" w:space="0" w:color="auto"/>
              <w:right w:val="single" w:sz="8" w:space="0" w:color="auto"/>
            </w:tcBorders>
            <w:shd w:val="clear" w:color="auto" w:fill="auto"/>
            <w:vAlign w:val="center"/>
          </w:tcPr>
          <w:p w:rsidR="00925C32" w:rsidRPr="00925C32" w:rsidRDefault="00925C32" w:rsidP="00925C32">
            <w:pPr>
              <w:pStyle w:val="ad"/>
            </w:pPr>
            <w:r w:rsidRPr="00925C32">
              <w:t>167</w:t>
            </w:r>
          </w:p>
        </w:tc>
        <w:tc>
          <w:tcPr>
            <w:tcW w:w="1320" w:type="dxa"/>
            <w:tcBorders>
              <w:top w:val="nil"/>
              <w:left w:val="nil"/>
              <w:bottom w:val="single" w:sz="8" w:space="0" w:color="auto"/>
              <w:right w:val="single" w:sz="8" w:space="0" w:color="auto"/>
            </w:tcBorders>
            <w:shd w:val="clear" w:color="auto" w:fill="auto"/>
            <w:vAlign w:val="center"/>
          </w:tcPr>
          <w:p w:rsidR="00925C32" w:rsidRPr="00925C32" w:rsidRDefault="00925C32" w:rsidP="00925C32">
            <w:pPr>
              <w:pStyle w:val="ad"/>
            </w:pPr>
            <w:r w:rsidRPr="00925C32">
              <w:t>1167,67</w:t>
            </w:r>
          </w:p>
        </w:tc>
        <w:tc>
          <w:tcPr>
            <w:tcW w:w="1320" w:type="dxa"/>
            <w:tcBorders>
              <w:top w:val="nil"/>
              <w:left w:val="nil"/>
              <w:bottom w:val="single" w:sz="8" w:space="0" w:color="auto"/>
              <w:right w:val="single" w:sz="8" w:space="0" w:color="auto"/>
            </w:tcBorders>
            <w:shd w:val="clear" w:color="auto" w:fill="auto"/>
            <w:vAlign w:val="center"/>
          </w:tcPr>
          <w:p w:rsidR="00925C32" w:rsidRPr="00925C32" w:rsidRDefault="00925C32" w:rsidP="00925C32">
            <w:pPr>
              <w:pStyle w:val="ad"/>
            </w:pPr>
            <w:r w:rsidRPr="00925C32">
              <w:t>1334,67</w:t>
            </w:r>
          </w:p>
        </w:tc>
      </w:tr>
      <w:tr w:rsidR="0081062C" w:rsidRPr="00D108D6" w:rsidTr="00010F43">
        <w:trPr>
          <w:trHeight w:val="293"/>
        </w:trPr>
        <w:tc>
          <w:tcPr>
            <w:tcW w:w="859" w:type="dxa"/>
            <w:tcBorders>
              <w:top w:val="nil"/>
              <w:left w:val="single" w:sz="8" w:space="0" w:color="auto"/>
              <w:bottom w:val="single" w:sz="8" w:space="0" w:color="auto"/>
              <w:right w:val="single" w:sz="8" w:space="0" w:color="auto"/>
            </w:tcBorders>
            <w:shd w:val="clear" w:color="auto" w:fill="auto"/>
            <w:vAlign w:val="center"/>
            <w:hideMark/>
          </w:tcPr>
          <w:p w:rsidR="0081062C" w:rsidRPr="00925C32" w:rsidRDefault="00925C32" w:rsidP="00925C32">
            <w:pPr>
              <w:pStyle w:val="ad"/>
            </w:pPr>
            <w:r w:rsidRPr="00925C32">
              <w:t>5</w:t>
            </w:r>
          </w:p>
        </w:tc>
        <w:tc>
          <w:tcPr>
            <w:tcW w:w="2969" w:type="dxa"/>
            <w:tcBorders>
              <w:top w:val="nil"/>
              <w:left w:val="nil"/>
              <w:bottom w:val="single" w:sz="8" w:space="0" w:color="auto"/>
              <w:right w:val="single" w:sz="8" w:space="0" w:color="auto"/>
            </w:tcBorders>
            <w:shd w:val="clear" w:color="auto" w:fill="auto"/>
            <w:vAlign w:val="center"/>
            <w:hideMark/>
          </w:tcPr>
          <w:p w:rsidR="0081062C" w:rsidRPr="00925C32" w:rsidRDefault="0081062C" w:rsidP="00925C32">
            <w:pPr>
              <w:pStyle w:val="ad"/>
            </w:pPr>
            <w:r w:rsidRPr="00925C32">
              <w:t>Реконструкция участка тепловых сетей от ТК-611 к МСЧ и ОЭЗ Предгорная с увеличением Ду до 500 мм</w:t>
            </w:r>
          </w:p>
        </w:tc>
        <w:tc>
          <w:tcPr>
            <w:tcW w:w="154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1062C" w:rsidRPr="00925C32" w:rsidRDefault="0081062C" w:rsidP="00925C32">
            <w:pPr>
              <w:pStyle w:val="ad"/>
            </w:pPr>
            <w:r w:rsidRPr="00925C32">
              <w:t>1167</w:t>
            </w:r>
          </w:p>
        </w:tc>
        <w:tc>
          <w:tcPr>
            <w:tcW w:w="1377" w:type="dxa"/>
            <w:tcBorders>
              <w:top w:val="single" w:sz="8" w:space="0" w:color="auto"/>
              <w:left w:val="nil"/>
              <w:bottom w:val="single" w:sz="8" w:space="0" w:color="auto"/>
              <w:right w:val="single" w:sz="8" w:space="0" w:color="auto"/>
            </w:tcBorders>
            <w:shd w:val="clear" w:color="auto" w:fill="auto"/>
            <w:vAlign w:val="center"/>
            <w:hideMark/>
          </w:tcPr>
          <w:p w:rsidR="0081062C" w:rsidRPr="00925C32" w:rsidRDefault="0081062C" w:rsidP="00925C32">
            <w:pPr>
              <w:pStyle w:val="ad"/>
            </w:pPr>
            <w:r w:rsidRPr="00925C32">
              <w:t>26,60</w:t>
            </w:r>
          </w:p>
        </w:tc>
        <w:tc>
          <w:tcPr>
            <w:tcW w:w="1320" w:type="dxa"/>
            <w:tcBorders>
              <w:top w:val="single" w:sz="8" w:space="0" w:color="auto"/>
              <w:left w:val="nil"/>
              <w:bottom w:val="single" w:sz="8" w:space="0" w:color="auto"/>
              <w:right w:val="single" w:sz="8" w:space="0" w:color="auto"/>
            </w:tcBorders>
            <w:shd w:val="clear" w:color="auto" w:fill="auto"/>
            <w:vAlign w:val="center"/>
            <w:hideMark/>
          </w:tcPr>
          <w:p w:rsidR="0081062C" w:rsidRPr="00925C32" w:rsidRDefault="0081062C" w:rsidP="00925C32">
            <w:pPr>
              <w:pStyle w:val="ad"/>
            </w:pPr>
            <w:r w:rsidRPr="00925C32">
              <w:t>239,4</w:t>
            </w:r>
          </w:p>
        </w:tc>
        <w:tc>
          <w:tcPr>
            <w:tcW w:w="1320" w:type="dxa"/>
            <w:tcBorders>
              <w:top w:val="single" w:sz="8" w:space="0" w:color="auto"/>
              <w:left w:val="nil"/>
              <w:bottom w:val="single" w:sz="8" w:space="0" w:color="auto"/>
              <w:right w:val="single" w:sz="8" w:space="0" w:color="auto"/>
            </w:tcBorders>
            <w:shd w:val="clear" w:color="auto" w:fill="auto"/>
            <w:vAlign w:val="center"/>
            <w:hideMark/>
          </w:tcPr>
          <w:p w:rsidR="0081062C" w:rsidRPr="00925C32" w:rsidRDefault="0081062C" w:rsidP="00925C32">
            <w:pPr>
              <w:pStyle w:val="ad"/>
            </w:pPr>
            <w:r w:rsidRPr="00925C32">
              <w:t>266,00</w:t>
            </w:r>
          </w:p>
        </w:tc>
      </w:tr>
      <w:tr w:rsidR="0081062C" w:rsidRPr="00D108D6" w:rsidTr="00010F43">
        <w:trPr>
          <w:trHeight w:val="293"/>
        </w:trPr>
        <w:tc>
          <w:tcPr>
            <w:tcW w:w="859" w:type="dxa"/>
            <w:tcBorders>
              <w:top w:val="nil"/>
              <w:left w:val="single" w:sz="8" w:space="0" w:color="auto"/>
              <w:bottom w:val="single" w:sz="8" w:space="0" w:color="auto"/>
              <w:right w:val="single" w:sz="8" w:space="0" w:color="auto"/>
            </w:tcBorders>
            <w:shd w:val="clear" w:color="auto" w:fill="auto"/>
            <w:vAlign w:val="center"/>
            <w:hideMark/>
          </w:tcPr>
          <w:p w:rsidR="0081062C" w:rsidRPr="00925C32" w:rsidRDefault="0081062C" w:rsidP="00925C32">
            <w:pPr>
              <w:pStyle w:val="ad"/>
            </w:pPr>
            <w:r w:rsidRPr="00925C32">
              <w:t> </w:t>
            </w:r>
          </w:p>
        </w:tc>
        <w:tc>
          <w:tcPr>
            <w:tcW w:w="2969" w:type="dxa"/>
            <w:tcBorders>
              <w:top w:val="nil"/>
              <w:left w:val="nil"/>
              <w:bottom w:val="single" w:sz="8" w:space="0" w:color="auto"/>
              <w:right w:val="single" w:sz="8" w:space="0" w:color="auto"/>
            </w:tcBorders>
            <w:shd w:val="clear" w:color="auto" w:fill="auto"/>
            <w:vAlign w:val="center"/>
            <w:hideMark/>
          </w:tcPr>
          <w:p w:rsidR="0081062C" w:rsidRPr="00925C32" w:rsidRDefault="0081062C" w:rsidP="00925C32">
            <w:pPr>
              <w:pStyle w:val="ad"/>
            </w:pPr>
            <w:r w:rsidRPr="00925C32">
              <w:t>всего</w:t>
            </w:r>
          </w:p>
        </w:tc>
        <w:tc>
          <w:tcPr>
            <w:tcW w:w="154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1062C" w:rsidRPr="00925C32" w:rsidRDefault="0081062C" w:rsidP="00925C32">
            <w:pPr>
              <w:pStyle w:val="ad"/>
            </w:pPr>
            <w:r w:rsidRPr="00925C32">
              <w:t>31 971</w:t>
            </w:r>
          </w:p>
        </w:tc>
        <w:tc>
          <w:tcPr>
            <w:tcW w:w="1377" w:type="dxa"/>
            <w:tcBorders>
              <w:top w:val="single" w:sz="8" w:space="0" w:color="auto"/>
              <w:left w:val="nil"/>
              <w:bottom w:val="single" w:sz="8" w:space="0" w:color="auto"/>
              <w:right w:val="single" w:sz="8" w:space="0" w:color="auto"/>
            </w:tcBorders>
            <w:shd w:val="clear" w:color="auto" w:fill="auto"/>
            <w:vAlign w:val="center"/>
            <w:hideMark/>
          </w:tcPr>
          <w:p w:rsidR="0081062C" w:rsidRPr="00925C32" w:rsidRDefault="0081062C" w:rsidP="00925C32">
            <w:pPr>
              <w:pStyle w:val="ad"/>
            </w:pPr>
            <w:r w:rsidRPr="00925C32">
              <w:t>738</w:t>
            </w:r>
          </w:p>
        </w:tc>
        <w:tc>
          <w:tcPr>
            <w:tcW w:w="1320" w:type="dxa"/>
            <w:tcBorders>
              <w:top w:val="single" w:sz="8" w:space="0" w:color="auto"/>
              <w:left w:val="nil"/>
              <w:bottom w:val="single" w:sz="8" w:space="0" w:color="auto"/>
              <w:right w:val="single" w:sz="8" w:space="0" w:color="auto"/>
            </w:tcBorders>
            <w:shd w:val="clear" w:color="auto" w:fill="auto"/>
            <w:vAlign w:val="center"/>
            <w:hideMark/>
          </w:tcPr>
          <w:p w:rsidR="0081062C" w:rsidRPr="00925C32" w:rsidRDefault="0081062C" w:rsidP="00925C32">
            <w:pPr>
              <w:pStyle w:val="ad"/>
            </w:pPr>
            <w:r w:rsidRPr="00925C32">
              <w:t>3 453</w:t>
            </w:r>
          </w:p>
        </w:tc>
        <w:tc>
          <w:tcPr>
            <w:tcW w:w="1320" w:type="dxa"/>
            <w:tcBorders>
              <w:top w:val="single" w:sz="8" w:space="0" w:color="auto"/>
              <w:left w:val="nil"/>
              <w:bottom w:val="single" w:sz="8" w:space="0" w:color="auto"/>
              <w:right w:val="single" w:sz="8" w:space="0" w:color="auto"/>
            </w:tcBorders>
            <w:shd w:val="clear" w:color="auto" w:fill="auto"/>
            <w:vAlign w:val="center"/>
            <w:hideMark/>
          </w:tcPr>
          <w:p w:rsidR="0081062C" w:rsidRPr="00925C32" w:rsidRDefault="0081062C" w:rsidP="00925C32">
            <w:pPr>
              <w:pStyle w:val="ad"/>
            </w:pPr>
            <w:r w:rsidRPr="00925C32">
              <w:t>4 253</w:t>
            </w:r>
          </w:p>
        </w:tc>
      </w:tr>
    </w:tbl>
    <w:p w:rsidR="00D108D6" w:rsidRDefault="00D108D6" w:rsidP="00B640E0">
      <w:pPr>
        <w:pStyle w:val="af0"/>
        <w:spacing w:before="240"/>
        <w:ind w:firstLine="0"/>
        <w:rPr>
          <w:noProof/>
        </w:rPr>
      </w:pPr>
    </w:p>
    <w:p w:rsidR="006C1538" w:rsidRDefault="006C1538">
      <w:pPr>
        <w:spacing w:after="200" w:line="276" w:lineRule="auto"/>
        <w:ind w:firstLine="0"/>
        <w:jc w:val="left"/>
        <w:rPr>
          <w:rFonts w:eastAsiaTheme="minorEastAsia"/>
        </w:rPr>
      </w:pPr>
      <w:r>
        <w:br w:type="page"/>
      </w:r>
    </w:p>
    <w:p w:rsidR="00864DDD" w:rsidRPr="00B50A22" w:rsidRDefault="00272F8E" w:rsidP="00176848">
      <w:pPr>
        <w:pStyle w:val="af0"/>
        <w:spacing w:before="360"/>
        <w:ind w:firstLine="0"/>
        <w:rPr>
          <w:sz w:val="12"/>
          <w:szCs w:val="12"/>
        </w:rPr>
      </w:pPr>
      <w:r w:rsidRPr="00B50A22">
        <w:lastRenderedPageBreak/>
        <w:t>Таблица 4.</w:t>
      </w:r>
      <w:r w:rsidR="00176848">
        <w:t>1</w:t>
      </w:r>
      <w:r w:rsidRPr="00B50A22">
        <w:t>.</w:t>
      </w:r>
      <w:r w:rsidR="00D47615" w:rsidRPr="00B50A22">
        <w:t>3</w:t>
      </w:r>
      <w:r w:rsidRPr="00B50A22">
        <w:t xml:space="preserve"> Сводные результаты расчетов стоимости мероприятий по микрорайону Гагарина</w:t>
      </w:r>
    </w:p>
    <w:tbl>
      <w:tblPr>
        <w:tblW w:w="8957" w:type="dxa"/>
        <w:tblLook w:val="04A0" w:firstRow="1" w:lastRow="0" w:firstColumn="1" w:lastColumn="0" w:noHBand="0" w:noVBand="1"/>
      </w:tblPr>
      <w:tblGrid>
        <w:gridCol w:w="640"/>
        <w:gridCol w:w="4453"/>
        <w:gridCol w:w="1138"/>
        <w:gridCol w:w="1397"/>
        <w:gridCol w:w="1329"/>
      </w:tblGrid>
      <w:tr w:rsidR="006C1538" w:rsidTr="0047198D">
        <w:trPr>
          <w:trHeight w:val="293"/>
        </w:trPr>
        <w:tc>
          <w:tcPr>
            <w:tcW w:w="640" w:type="dxa"/>
            <w:vMerge w:val="restart"/>
            <w:tcBorders>
              <w:top w:val="single" w:sz="8" w:space="0" w:color="auto"/>
              <w:left w:val="single" w:sz="8" w:space="0" w:color="auto"/>
              <w:right w:val="single" w:sz="8" w:space="0" w:color="auto"/>
            </w:tcBorders>
            <w:shd w:val="clear" w:color="auto" w:fill="auto"/>
            <w:noWrap/>
            <w:vAlign w:val="center"/>
            <w:hideMark/>
          </w:tcPr>
          <w:p w:rsidR="006C1538" w:rsidRDefault="006C1538" w:rsidP="006C1538">
            <w:pPr>
              <w:pStyle w:val="ad"/>
            </w:pPr>
            <w:r>
              <w:t>№</w:t>
            </w:r>
          </w:p>
          <w:p w:rsidR="006C1538" w:rsidRDefault="006C1538" w:rsidP="006C1538">
            <w:pPr>
              <w:pStyle w:val="ad"/>
            </w:pPr>
            <w:r>
              <w:t> </w:t>
            </w:r>
          </w:p>
        </w:tc>
        <w:tc>
          <w:tcPr>
            <w:tcW w:w="4453" w:type="dxa"/>
            <w:vMerge w:val="restart"/>
            <w:tcBorders>
              <w:top w:val="single" w:sz="8" w:space="0" w:color="auto"/>
              <w:left w:val="nil"/>
              <w:right w:val="single" w:sz="8" w:space="0" w:color="auto"/>
            </w:tcBorders>
            <w:shd w:val="clear" w:color="auto" w:fill="auto"/>
            <w:vAlign w:val="center"/>
            <w:hideMark/>
          </w:tcPr>
          <w:p w:rsidR="006C1538" w:rsidRDefault="006C1538" w:rsidP="006C1538">
            <w:pPr>
              <w:pStyle w:val="ad"/>
            </w:pPr>
            <w:r>
              <w:t>Раздел затрат  </w:t>
            </w:r>
          </w:p>
        </w:tc>
        <w:tc>
          <w:tcPr>
            <w:tcW w:w="3864" w:type="dxa"/>
            <w:gridSpan w:val="3"/>
            <w:tcBorders>
              <w:top w:val="single" w:sz="8" w:space="0" w:color="auto"/>
              <w:left w:val="nil"/>
              <w:bottom w:val="single" w:sz="8" w:space="0" w:color="auto"/>
              <w:right w:val="single" w:sz="8" w:space="0" w:color="000000"/>
            </w:tcBorders>
            <w:shd w:val="clear" w:color="auto" w:fill="auto"/>
            <w:noWrap/>
            <w:vAlign w:val="center"/>
            <w:hideMark/>
          </w:tcPr>
          <w:p w:rsidR="006C1538" w:rsidRDefault="006C1538" w:rsidP="006C1538">
            <w:pPr>
              <w:pStyle w:val="ad"/>
            </w:pPr>
            <w:r>
              <w:t>Сумма, млн. руб.  </w:t>
            </w:r>
          </w:p>
        </w:tc>
      </w:tr>
      <w:tr w:rsidR="006C1538" w:rsidTr="0047198D">
        <w:trPr>
          <w:trHeight w:val="293"/>
        </w:trPr>
        <w:tc>
          <w:tcPr>
            <w:tcW w:w="640" w:type="dxa"/>
            <w:vMerge/>
            <w:tcBorders>
              <w:left w:val="single" w:sz="8" w:space="0" w:color="auto"/>
              <w:bottom w:val="single" w:sz="8" w:space="0" w:color="auto"/>
              <w:right w:val="single" w:sz="8" w:space="0" w:color="auto"/>
            </w:tcBorders>
            <w:shd w:val="clear" w:color="auto" w:fill="auto"/>
            <w:noWrap/>
            <w:vAlign w:val="center"/>
            <w:hideMark/>
          </w:tcPr>
          <w:p w:rsidR="006C1538" w:rsidRDefault="006C1538" w:rsidP="006C1538">
            <w:pPr>
              <w:pStyle w:val="ad"/>
            </w:pPr>
          </w:p>
        </w:tc>
        <w:tc>
          <w:tcPr>
            <w:tcW w:w="4453" w:type="dxa"/>
            <w:vMerge/>
            <w:tcBorders>
              <w:left w:val="nil"/>
              <w:bottom w:val="single" w:sz="8" w:space="0" w:color="auto"/>
              <w:right w:val="single" w:sz="8" w:space="0" w:color="auto"/>
            </w:tcBorders>
            <w:shd w:val="clear" w:color="auto" w:fill="auto"/>
            <w:noWrap/>
            <w:vAlign w:val="center"/>
            <w:hideMark/>
          </w:tcPr>
          <w:p w:rsidR="006C1538" w:rsidRDefault="006C1538" w:rsidP="006C1538">
            <w:pPr>
              <w:pStyle w:val="ad"/>
            </w:pPr>
          </w:p>
        </w:tc>
        <w:tc>
          <w:tcPr>
            <w:tcW w:w="1138"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pPr>
            <w:r>
              <w:t>до 2030 г</w:t>
            </w:r>
          </w:p>
        </w:tc>
        <w:tc>
          <w:tcPr>
            <w:tcW w:w="1397"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pPr>
            <w:r>
              <w:t>2030 - 2032</w:t>
            </w:r>
          </w:p>
        </w:tc>
        <w:tc>
          <w:tcPr>
            <w:tcW w:w="1329"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pPr>
            <w:r>
              <w:t>2032- 2036</w:t>
            </w:r>
          </w:p>
        </w:tc>
      </w:tr>
      <w:tr w:rsidR="006C1538" w:rsidTr="006C1538">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6C1538" w:rsidRDefault="006C1538" w:rsidP="006C1538">
            <w:pPr>
              <w:pStyle w:val="ad"/>
            </w:pPr>
            <w:r>
              <w:t xml:space="preserve">1. </w:t>
            </w:r>
          </w:p>
        </w:tc>
        <w:tc>
          <w:tcPr>
            <w:tcW w:w="8317" w:type="dxa"/>
            <w:gridSpan w:val="4"/>
            <w:tcBorders>
              <w:top w:val="single" w:sz="8" w:space="0" w:color="auto"/>
              <w:left w:val="nil"/>
              <w:bottom w:val="single" w:sz="8" w:space="0" w:color="auto"/>
              <w:right w:val="single" w:sz="8" w:space="0" w:color="000000"/>
            </w:tcBorders>
            <w:shd w:val="clear" w:color="auto" w:fill="auto"/>
            <w:noWrap/>
            <w:vAlign w:val="center"/>
            <w:hideMark/>
          </w:tcPr>
          <w:p w:rsidR="006C1538" w:rsidRDefault="006C1538" w:rsidP="006C1538">
            <w:pPr>
              <w:pStyle w:val="ad"/>
            </w:pPr>
            <w:r>
              <w:t xml:space="preserve">Устройство группы №1 электрокотельных К1-1,К1-2, К1-3 "Гагарина </w:t>
            </w:r>
          </w:p>
        </w:tc>
      </w:tr>
      <w:tr w:rsidR="006C1538" w:rsidTr="0047198D">
        <w:trPr>
          <w:trHeight w:val="488"/>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6C1538" w:rsidRDefault="006C1538" w:rsidP="006C1538">
            <w:pPr>
              <w:pStyle w:val="ad"/>
            </w:pPr>
            <w:r>
              <w:t>1.1.</w:t>
            </w:r>
          </w:p>
        </w:tc>
        <w:tc>
          <w:tcPr>
            <w:tcW w:w="4453" w:type="dxa"/>
            <w:tcBorders>
              <w:top w:val="nil"/>
              <w:left w:val="nil"/>
              <w:bottom w:val="single" w:sz="8" w:space="0" w:color="auto"/>
              <w:right w:val="single" w:sz="8" w:space="0" w:color="auto"/>
            </w:tcBorders>
            <w:shd w:val="clear" w:color="auto" w:fill="auto"/>
            <w:vAlign w:val="center"/>
            <w:hideMark/>
          </w:tcPr>
          <w:p w:rsidR="006C1538" w:rsidRDefault="006C1538" w:rsidP="00CC3A49">
            <w:pPr>
              <w:pStyle w:val="ad"/>
            </w:pPr>
            <w:r>
              <w:t xml:space="preserve">Устройство котельных К1-1, К1-2, К1-3  </w:t>
            </w:r>
            <w:r w:rsidR="00CC3A49">
              <w:t xml:space="preserve">общей </w:t>
            </w:r>
            <w:r>
              <w:t>мощностью 5</w:t>
            </w:r>
            <w:r w:rsidR="00CC3A49">
              <w:t>5</w:t>
            </w:r>
            <w:r>
              <w:t xml:space="preserve"> МВт</w:t>
            </w:r>
          </w:p>
        </w:tc>
        <w:tc>
          <w:tcPr>
            <w:tcW w:w="1138"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pPr>
            <w:r>
              <w:t>1325</w:t>
            </w:r>
          </w:p>
        </w:tc>
        <w:tc>
          <w:tcPr>
            <w:tcW w:w="1397"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pPr>
            <w:r>
              <w:t> </w:t>
            </w:r>
          </w:p>
        </w:tc>
        <w:tc>
          <w:tcPr>
            <w:tcW w:w="1329"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pPr>
            <w:r>
              <w:t> </w:t>
            </w:r>
          </w:p>
        </w:tc>
      </w:tr>
      <w:tr w:rsidR="006C1538" w:rsidTr="0047198D">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6C1538" w:rsidRDefault="006C1538" w:rsidP="006C1538">
            <w:pPr>
              <w:pStyle w:val="ad"/>
              <w:rPr>
                <w:b/>
                <w:bCs/>
              </w:rPr>
            </w:pPr>
            <w:r>
              <w:rPr>
                <w:b/>
                <w:bCs/>
              </w:rPr>
              <w:t> </w:t>
            </w:r>
          </w:p>
        </w:tc>
        <w:tc>
          <w:tcPr>
            <w:tcW w:w="4453" w:type="dxa"/>
            <w:tcBorders>
              <w:top w:val="nil"/>
              <w:left w:val="nil"/>
              <w:bottom w:val="single" w:sz="8" w:space="0" w:color="auto"/>
              <w:right w:val="single" w:sz="8" w:space="0" w:color="auto"/>
            </w:tcBorders>
            <w:shd w:val="clear" w:color="auto" w:fill="auto"/>
            <w:vAlign w:val="center"/>
            <w:hideMark/>
          </w:tcPr>
          <w:p w:rsidR="006C1538" w:rsidRDefault="006C1538" w:rsidP="006C1538">
            <w:pPr>
              <w:pStyle w:val="ad"/>
              <w:rPr>
                <w:b/>
                <w:bCs/>
              </w:rPr>
            </w:pPr>
            <w:r>
              <w:rPr>
                <w:b/>
                <w:bCs/>
              </w:rPr>
              <w:t>Всего пп. 1, млн. руб</w:t>
            </w:r>
          </w:p>
        </w:tc>
        <w:tc>
          <w:tcPr>
            <w:tcW w:w="1138"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rPr>
                <w:b/>
                <w:bCs/>
              </w:rPr>
            </w:pPr>
            <w:r>
              <w:rPr>
                <w:b/>
                <w:bCs/>
              </w:rPr>
              <w:t>1325</w:t>
            </w:r>
          </w:p>
        </w:tc>
        <w:tc>
          <w:tcPr>
            <w:tcW w:w="1397"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rPr>
                <w:b/>
                <w:bCs/>
              </w:rPr>
            </w:pPr>
            <w:r>
              <w:rPr>
                <w:b/>
                <w:bCs/>
              </w:rPr>
              <w:t>0</w:t>
            </w:r>
          </w:p>
        </w:tc>
        <w:tc>
          <w:tcPr>
            <w:tcW w:w="1329"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rPr>
                <w:b/>
                <w:bCs/>
              </w:rPr>
            </w:pPr>
            <w:r>
              <w:rPr>
                <w:b/>
                <w:bCs/>
              </w:rPr>
              <w:t>0</w:t>
            </w:r>
          </w:p>
        </w:tc>
      </w:tr>
      <w:tr w:rsidR="006C1538" w:rsidTr="006C1538">
        <w:trPr>
          <w:trHeight w:val="293"/>
        </w:trPr>
        <w:tc>
          <w:tcPr>
            <w:tcW w:w="8957"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6C1538" w:rsidRDefault="006C1538" w:rsidP="006C1538">
            <w:pPr>
              <w:pStyle w:val="ad"/>
            </w:pPr>
            <w:r>
              <w:t>2. Реконструкция  тепловых сетей м-на Гагарина , млн. руб. в период 2026 2028 г</w:t>
            </w:r>
          </w:p>
        </w:tc>
      </w:tr>
      <w:tr w:rsidR="006C1538" w:rsidTr="0047198D">
        <w:trPr>
          <w:trHeight w:val="293"/>
        </w:trPr>
        <w:tc>
          <w:tcPr>
            <w:tcW w:w="640" w:type="dxa"/>
            <w:tcBorders>
              <w:top w:val="nil"/>
              <w:left w:val="single" w:sz="8" w:space="0" w:color="auto"/>
              <w:bottom w:val="single" w:sz="8" w:space="0" w:color="auto"/>
              <w:right w:val="nil"/>
            </w:tcBorders>
            <w:shd w:val="clear" w:color="auto" w:fill="auto"/>
            <w:noWrap/>
            <w:vAlign w:val="center"/>
            <w:hideMark/>
          </w:tcPr>
          <w:p w:rsidR="006C1538" w:rsidRDefault="006C1538" w:rsidP="006C1538">
            <w:pPr>
              <w:pStyle w:val="ad"/>
            </w:pPr>
            <w:r>
              <w:t>2.1.</w:t>
            </w:r>
          </w:p>
        </w:tc>
        <w:tc>
          <w:tcPr>
            <w:tcW w:w="4453" w:type="dxa"/>
            <w:tcBorders>
              <w:top w:val="nil"/>
              <w:left w:val="single" w:sz="8" w:space="0" w:color="auto"/>
              <w:bottom w:val="single" w:sz="8" w:space="0" w:color="auto"/>
              <w:right w:val="single" w:sz="8" w:space="0" w:color="auto"/>
            </w:tcBorders>
            <w:shd w:val="clear" w:color="auto" w:fill="auto"/>
            <w:noWrap/>
            <w:vAlign w:val="center"/>
            <w:hideMark/>
          </w:tcPr>
          <w:p w:rsidR="006C1538" w:rsidRDefault="006C1538" w:rsidP="006C1538">
            <w:pPr>
              <w:pStyle w:val="ad"/>
            </w:pPr>
            <w:r>
              <w:t xml:space="preserve">Демонтаж старых участков </w:t>
            </w:r>
          </w:p>
        </w:tc>
        <w:tc>
          <w:tcPr>
            <w:tcW w:w="1138"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pPr>
            <w:r>
              <w:t>139,1</w:t>
            </w:r>
          </w:p>
        </w:tc>
        <w:tc>
          <w:tcPr>
            <w:tcW w:w="1397"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pPr>
            <w:r>
              <w:t>69,6</w:t>
            </w:r>
          </w:p>
        </w:tc>
        <w:tc>
          <w:tcPr>
            <w:tcW w:w="1329"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pPr>
            <w:r>
              <w:t>69,6</w:t>
            </w:r>
          </w:p>
        </w:tc>
      </w:tr>
      <w:tr w:rsidR="006C1538" w:rsidTr="0047198D">
        <w:trPr>
          <w:trHeight w:val="535"/>
        </w:trPr>
        <w:tc>
          <w:tcPr>
            <w:tcW w:w="640" w:type="dxa"/>
            <w:tcBorders>
              <w:top w:val="nil"/>
              <w:left w:val="single" w:sz="8" w:space="0" w:color="auto"/>
              <w:bottom w:val="single" w:sz="8" w:space="0" w:color="auto"/>
              <w:right w:val="nil"/>
            </w:tcBorders>
            <w:shd w:val="clear" w:color="auto" w:fill="auto"/>
            <w:noWrap/>
            <w:vAlign w:val="center"/>
            <w:hideMark/>
          </w:tcPr>
          <w:p w:rsidR="006C1538" w:rsidRDefault="006C1538" w:rsidP="006C1538">
            <w:pPr>
              <w:pStyle w:val="ad"/>
            </w:pPr>
            <w:r>
              <w:t>2.1.</w:t>
            </w:r>
          </w:p>
        </w:tc>
        <w:tc>
          <w:tcPr>
            <w:tcW w:w="4453" w:type="dxa"/>
            <w:tcBorders>
              <w:top w:val="nil"/>
              <w:left w:val="single" w:sz="8" w:space="0" w:color="auto"/>
              <w:bottom w:val="single" w:sz="8" w:space="0" w:color="auto"/>
              <w:right w:val="single" w:sz="8" w:space="0" w:color="auto"/>
            </w:tcBorders>
            <w:shd w:val="clear" w:color="auto" w:fill="auto"/>
            <w:vAlign w:val="center"/>
            <w:hideMark/>
          </w:tcPr>
          <w:p w:rsidR="006C1538" w:rsidRDefault="006C1538" w:rsidP="006C1538">
            <w:pPr>
              <w:pStyle w:val="ad"/>
            </w:pPr>
            <w:r>
              <w:t>Реконструкция старых сетей +новая линия К1-ТК - 106 - НГВ -1</w:t>
            </w:r>
          </w:p>
        </w:tc>
        <w:tc>
          <w:tcPr>
            <w:tcW w:w="1138"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pPr>
            <w:r>
              <w:t>52,784</w:t>
            </w:r>
          </w:p>
        </w:tc>
        <w:tc>
          <w:tcPr>
            <w:tcW w:w="1397" w:type="dxa"/>
            <w:tcBorders>
              <w:top w:val="nil"/>
              <w:left w:val="nil"/>
              <w:bottom w:val="single" w:sz="8" w:space="0" w:color="auto"/>
              <w:right w:val="single" w:sz="8" w:space="0" w:color="auto"/>
            </w:tcBorders>
            <w:shd w:val="clear" w:color="auto" w:fill="auto"/>
            <w:noWrap/>
            <w:vAlign w:val="bottom"/>
            <w:hideMark/>
          </w:tcPr>
          <w:p w:rsidR="006C1538" w:rsidRDefault="006C1538" w:rsidP="006C1538">
            <w:pPr>
              <w:pStyle w:val="ad"/>
              <w:rPr>
                <w:rFonts w:ascii="Calibri" w:hAnsi="Calibri"/>
                <w:sz w:val="22"/>
                <w:szCs w:val="22"/>
              </w:rPr>
            </w:pPr>
            <w:r>
              <w:t>0</w:t>
            </w:r>
          </w:p>
        </w:tc>
        <w:tc>
          <w:tcPr>
            <w:tcW w:w="1329"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pPr>
            <w:r>
              <w:t> </w:t>
            </w:r>
          </w:p>
        </w:tc>
      </w:tr>
      <w:tr w:rsidR="0047198D" w:rsidTr="0047198D">
        <w:trPr>
          <w:trHeight w:val="517"/>
        </w:trPr>
        <w:tc>
          <w:tcPr>
            <w:tcW w:w="640" w:type="dxa"/>
            <w:tcBorders>
              <w:top w:val="nil"/>
              <w:left w:val="single" w:sz="8" w:space="0" w:color="auto"/>
              <w:bottom w:val="single" w:sz="8" w:space="0" w:color="auto"/>
              <w:right w:val="nil"/>
            </w:tcBorders>
            <w:shd w:val="clear" w:color="auto" w:fill="auto"/>
            <w:noWrap/>
            <w:vAlign w:val="center"/>
            <w:hideMark/>
          </w:tcPr>
          <w:p w:rsidR="0047198D" w:rsidRDefault="0047198D" w:rsidP="0047198D">
            <w:pPr>
              <w:pStyle w:val="ad"/>
            </w:pPr>
            <w:r>
              <w:t>2.2. </w:t>
            </w:r>
          </w:p>
        </w:tc>
        <w:tc>
          <w:tcPr>
            <w:tcW w:w="4453" w:type="dxa"/>
            <w:tcBorders>
              <w:top w:val="nil"/>
              <w:left w:val="single" w:sz="8" w:space="0" w:color="auto"/>
              <w:bottom w:val="single" w:sz="8" w:space="0" w:color="auto"/>
              <w:right w:val="single" w:sz="8" w:space="0" w:color="auto"/>
            </w:tcBorders>
            <w:shd w:val="clear" w:color="auto" w:fill="auto"/>
            <w:vAlign w:val="center"/>
            <w:hideMark/>
          </w:tcPr>
          <w:p w:rsidR="0047198D" w:rsidRDefault="0047198D" w:rsidP="0047198D">
            <w:pPr>
              <w:pStyle w:val="ad"/>
            </w:pPr>
            <w:r>
              <w:t>Реконструкция тепловых сетей в период 2026-2028 от НГВ- и 2029-2036 гг</w:t>
            </w:r>
          </w:p>
        </w:tc>
        <w:tc>
          <w:tcPr>
            <w:tcW w:w="1138"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pPr>
            <w:r>
              <w:t>615,33</w:t>
            </w:r>
          </w:p>
        </w:tc>
        <w:tc>
          <w:tcPr>
            <w:tcW w:w="139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pPr>
            <w:r>
              <w:t>123,37</w:t>
            </w:r>
          </w:p>
        </w:tc>
        <w:tc>
          <w:tcPr>
            <w:tcW w:w="1329"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pPr>
            <w:r>
              <w:t>276,19</w:t>
            </w:r>
          </w:p>
        </w:tc>
      </w:tr>
      <w:tr w:rsidR="0047198D" w:rsidTr="0047198D">
        <w:trPr>
          <w:trHeight w:val="513"/>
        </w:trPr>
        <w:tc>
          <w:tcPr>
            <w:tcW w:w="640" w:type="dxa"/>
            <w:tcBorders>
              <w:top w:val="nil"/>
              <w:left w:val="single" w:sz="8" w:space="0" w:color="auto"/>
              <w:bottom w:val="single" w:sz="8" w:space="0" w:color="auto"/>
              <w:right w:val="nil"/>
            </w:tcBorders>
            <w:shd w:val="clear" w:color="auto" w:fill="auto"/>
            <w:noWrap/>
            <w:vAlign w:val="center"/>
            <w:hideMark/>
          </w:tcPr>
          <w:p w:rsidR="0047198D" w:rsidRDefault="0047198D" w:rsidP="0047198D">
            <w:pPr>
              <w:pStyle w:val="ad"/>
            </w:pPr>
            <w:r>
              <w:t xml:space="preserve">2.3. </w:t>
            </w:r>
          </w:p>
        </w:tc>
        <w:tc>
          <w:tcPr>
            <w:tcW w:w="4453" w:type="dxa"/>
            <w:tcBorders>
              <w:top w:val="nil"/>
              <w:left w:val="single" w:sz="8" w:space="0" w:color="auto"/>
              <w:bottom w:val="single" w:sz="8" w:space="0" w:color="auto"/>
              <w:right w:val="single" w:sz="8" w:space="0" w:color="auto"/>
            </w:tcBorders>
            <w:shd w:val="clear" w:color="auto" w:fill="auto"/>
            <w:vAlign w:val="center"/>
            <w:hideMark/>
          </w:tcPr>
          <w:p w:rsidR="0047198D" w:rsidRDefault="0047198D" w:rsidP="0047198D">
            <w:pPr>
              <w:pStyle w:val="ad"/>
            </w:pPr>
            <w:r>
              <w:t xml:space="preserve">Устройство узлов технологического присоединения </w:t>
            </w:r>
          </w:p>
        </w:tc>
        <w:tc>
          <w:tcPr>
            <w:tcW w:w="1138"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pPr>
            <w:r>
              <w:t>123,17</w:t>
            </w:r>
          </w:p>
        </w:tc>
        <w:tc>
          <w:tcPr>
            <w:tcW w:w="1397" w:type="dxa"/>
            <w:tcBorders>
              <w:top w:val="nil"/>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pPr>
            <w:r>
              <w:t>11,48</w:t>
            </w:r>
          </w:p>
        </w:tc>
        <w:tc>
          <w:tcPr>
            <w:tcW w:w="1329"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pPr>
            <w:r>
              <w:t>25,19</w:t>
            </w:r>
          </w:p>
        </w:tc>
      </w:tr>
      <w:tr w:rsidR="0047198D" w:rsidTr="0047198D">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pPr>
            <w:r>
              <w:t>2.4.</w:t>
            </w:r>
          </w:p>
        </w:tc>
        <w:tc>
          <w:tcPr>
            <w:tcW w:w="4453" w:type="dxa"/>
            <w:tcBorders>
              <w:top w:val="nil"/>
              <w:left w:val="nil"/>
              <w:bottom w:val="single" w:sz="8" w:space="0" w:color="auto"/>
              <w:right w:val="single" w:sz="8" w:space="0" w:color="auto"/>
            </w:tcBorders>
            <w:shd w:val="clear" w:color="auto" w:fill="auto"/>
            <w:vAlign w:val="center"/>
            <w:hideMark/>
          </w:tcPr>
          <w:p w:rsidR="0047198D" w:rsidRDefault="0047198D" w:rsidP="0047198D">
            <w:pPr>
              <w:pStyle w:val="ad"/>
            </w:pPr>
            <w:r>
              <w:t>Устройство тепловых камер</w:t>
            </w:r>
          </w:p>
        </w:tc>
        <w:tc>
          <w:tcPr>
            <w:tcW w:w="1138"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pPr>
            <w:r>
              <w:t>25,12</w:t>
            </w:r>
          </w:p>
        </w:tc>
        <w:tc>
          <w:tcPr>
            <w:tcW w:w="1397" w:type="dxa"/>
            <w:tcBorders>
              <w:top w:val="nil"/>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pPr>
            <w:r>
              <w:t>14,93</w:t>
            </w:r>
          </w:p>
        </w:tc>
        <w:tc>
          <w:tcPr>
            <w:tcW w:w="1329"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pPr>
            <w:r>
              <w:t>34,84</w:t>
            </w:r>
          </w:p>
        </w:tc>
      </w:tr>
      <w:tr w:rsidR="0047198D" w:rsidTr="0047198D">
        <w:trPr>
          <w:trHeight w:val="510"/>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pPr>
            <w:r>
              <w:t>2.5.</w:t>
            </w:r>
          </w:p>
        </w:tc>
        <w:tc>
          <w:tcPr>
            <w:tcW w:w="4453" w:type="dxa"/>
            <w:tcBorders>
              <w:top w:val="nil"/>
              <w:left w:val="nil"/>
              <w:bottom w:val="single" w:sz="8" w:space="0" w:color="auto"/>
              <w:right w:val="single" w:sz="8" w:space="0" w:color="auto"/>
            </w:tcBorders>
            <w:shd w:val="clear" w:color="auto" w:fill="auto"/>
            <w:vAlign w:val="center"/>
            <w:hideMark/>
          </w:tcPr>
          <w:p w:rsidR="0047198D" w:rsidRDefault="0047198D" w:rsidP="0047198D">
            <w:pPr>
              <w:pStyle w:val="ad"/>
            </w:pPr>
            <w:r>
              <w:t xml:space="preserve">Устройство балансировочных клапанов и секционирующих задвижек </w:t>
            </w:r>
          </w:p>
        </w:tc>
        <w:tc>
          <w:tcPr>
            <w:tcW w:w="1138"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pPr>
            <w:r>
              <w:t>5</w:t>
            </w:r>
          </w:p>
        </w:tc>
        <w:tc>
          <w:tcPr>
            <w:tcW w:w="1397" w:type="dxa"/>
            <w:tcBorders>
              <w:top w:val="nil"/>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pPr>
            <w:r>
              <w:t>1</w:t>
            </w:r>
          </w:p>
        </w:tc>
        <w:tc>
          <w:tcPr>
            <w:tcW w:w="1329"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pPr>
            <w:r>
              <w:t>1</w:t>
            </w:r>
          </w:p>
        </w:tc>
      </w:tr>
      <w:tr w:rsidR="0047198D" w:rsidTr="0047198D">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rPr>
                <w:b/>
                <w:bCs/>
              </w:rPr>
            </w:pPr>
            <w:r>
              <w:rPr>
                <w:b/>
                <w:bCs/>
              </w:rPr>
              <w:t>пп2.</w:t>
            </w:r>
          </w:p>
        </w:tc>
        <w:tc>
          <w:tcPr>
            <w:tcW w:w="4453" w:type="dxa"/>
            <w:tcBorders>
              <w:top w:val="nil"/>
              <w:left w:val="nil"/>
              <w:bottom w:val="single" w:sz="8" w:space="0" w:color="auto"/>
              <w:right w:val="single" w:sz="8" w:space="0" w:color="auto"/>
            </w:tcBorders>
            <w:shd w:val="clear" w:color="auto" w:fill="auto"/>
            <w:vAlign w:val="center"/>
            <w:hideMark/>
          </w:tcPr>
          <w:p w:rsidR="0047198D" w:rsidRDefault="0047198D" w:rsidP="0047198D">
            <w:pPr>
              <w:pStyle w:val="ad"/>
              <w:rPr>
                <w:b/>
                <w:bCs/>
              </w:rPr>
            </w:pPr>
            <w:r>
              <w:rPr>
                <w:b/>
                <w:bCs/>
              </w:rPr>
              <w:t>Всего пп. 2.1-2.5., млн. руб</w:t>
            </w:r>
          </w:p>
        </w:tc>
        <w:tc>
          <w:tcPr>
            <w:tcW w:w="113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rPr>
                <w:b/>
                <w:bCs/>
              </w:rPr>
            </w:pPr>
            <w:r>
              <w:rPr>
                <w:b/>
                <w:bCs/>
              </w:rPr>
              <w:t>960,5</w:t>
            </w:r>
          </w:p>
        </w:tc>
        <w:tc>
          <w:tcPr>
            <w:tcW w:w="1397" w:type="dxa"/>
            <w:tcBorders>
              <w:top w:val="nil"/>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rPr>
                <w:b/>
                <w:bCs/>
              </w:rPr>
            </w:pPr>
            <w:r>
              <w:rPr>
                <w:b/>
                <w:bCs/>
              </w:rPr>
              <w:t>220,3</w:t>
            </w:r>
          </w:p>
        </w:tc>
        <w:tc>
          <w:tcPr>
            <w:tcW w:w="1329" w:type="dxa"/>
            <w:tcBorders>
              <w:top w:val="single" w:sz="8" w:space="0" w:color="auto"/>
              <w:left w:val="nil"/>
              <w:bottom w:val="single" w:sz="8" w:space="0" w:color="auto"/>
              <w:right w:val="single" w:sz="8" w:space="0" w:color="auto"/>
            </w:tcBorders>
            <w:shd w:val="clear" w:color="auto" w:fill="auto"/>
            <w:noWrap/>
            <w:vAlign w:val="center"/>
            <w:hideMark/>
          </w:tcPr>
          <w:p w:rsidR="0047198D" w:rsidRDefault="0047198D" w:rsidP="0047198D">
            <w:pPr>
              <w:pStyle w:val="ad"/>
              <w:rPr>
                <w:b/>
                <w:bCs/>
              </w:rPr>
            </w:pPr>
            <w:r>
              <w:rPr>
                <w:b/>
                <w:bCs/>
              </w:rPr>
              <w:t>406,8</w:t>
            </w:r>
          </w:p>
        </w:tc>
      </w:tr>
      <w:tr w:rsidR="0047198D" w:rsidTr="0047198D">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pPr>
            <w:r>
              <w:t> </w:t>
            </w:r>
          </w:p>
        </w:tc>
        <w:tc>
          <w:tcPr>
            <w:tcW w:w="4453" w:type="dxa"/>
            <w:tcBorders>
              <w:top w:val="nil"/>
              <w:left w:val="nil"/>
              <w:bottom w:val="single" w:sz="8" w:space="0" w:color="auto"/>
              <w:right w:val="single" w:sz="8" w:space="0" w:color="auto"/>
            </w:tcBorders>
            <w:shd w:val="clear" w:color="auto" w:fill="auto"/>
            <w:vAlign w:val="center"/>
            <w:hideMark/>
          </w:tcPr>
          <w:p w:rsidR="0047198D" w:rsidRDefault="0047198D" w:rsidP="0047198D">
            <w:pPr>
              <w:pStyle w:val="ad"/>
              <w:rPr>
                <w:b/>
                <w:bCs/>
              </w:rPr>
            </w:pPr>
            <w:r>
              <w:rPr>
                <w:b/>
                <w:bCs/>
              </w:rPr>
              <w:t>Всего по пп 1-2</w:t>
            </w:r>
          </w:p>
        </w:tc>
        <w:tc>
          <w:tcPr>
            <w:tcW w:w="1138" w:type="dxa"/>
            <w:tcBorders>
              <w:top w:val="nil"/>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rPr>
                <w:b/>
                <w:bCs/>
              </w:rPr>
            </w:pPr>
            <w:r>
              <w:rPr>
                <w:b/>
                <w:bCs/>
              </w:rPr>
              <w:t>2285,539</w:t>
            </w:r>
          </w:p>
        </w:tc>
        <w:tc>
          <w:tcPr>
            <w:tcW w:w="1397" w:type="dxa"/>
            <w:tcBorders>
              <w:top w:val="nil"/>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rPr>
                <w:b/>
                <w:bCs/>
              </w:rPr>
            </w:pPr>
            <w:r>
              <w:rPr>
                <w:b/>
                <w:bCs/>
              </w:rPr>
              <w:t>220,35</w:t>
            </w:r>
          </w:p>
        </w:tc>
        <w:tc>
          <w:tcPr>
            <w:tcW w:w="1329"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rPr>
                <w:b/>
                <w:bCs/>
              </w:rPr>
            </w:pPr>
            <w:r>
              <w:rPr>
                <w:b/>
                <w:bCs/>
              </w:rPr>
              <w:t>406,79</w:t>
            </w:r>
          </w:p>
        </w:tc>
      </w:tr>
      <w:tr w:rsidR="0047198D" w:rsidTr="0047198D">
        <w:trPr>
          <w:trHeight w:val="480"/>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pPr>
            <w:r>
              <w:t>5</w:t>
            </w:r>
          </w:p>
        </w:tc>
        <w:tc>
          <w:tcPr>
            <w:tcW w:w="4453" w:type="dxa"/>
            <w:tcBorders>
              <w:top w:val="nil"/>
              <w:left w:val="nil"/>
              <w:bottom w:val="single" w:sz="8" w:space="0" w:color="auto"/>
              <w:right w:val="single" w:sz="8" w:space="0" w:color="auto"/>
            </w:tcBorders>
            <w:shd w:val="clear" w:color="auto" w:fill="auto"/>
            <w:vAlign w:val="center"/>
            <w:hideMark/>
          </w:tcPr>
          <w:p w:rsidR="0047198D" w:rsidRDefault="0047198D" w:rsidP="0047198D">
            <w:pPr>
              <w:pStyle w:val="ad"/>
              <w:rPr>
                <w:b/>
                <w:bCs/>
              </w:rPr>
            </w:pPr>
            <w:r>
              <w:rPr>
                <w:b/>
                <w:bCs/>
              </w:rPr>
              <w:t>Всего за период с 2026 до 2036 гг по всем разделам</w:t>
            </w:r>
          </w:p>
        </w:tc>
        <w:tc>
          <w:tcPr>
            <w:tcW w:w="1138" w:type="dxa"/>
            <w:tcBorders>
              <w:top w:val="nil"/>
              <w:left w:val="nil"/>
              <w:bottom w:val="single" w:sz="8" w:space="0" w:color="auto"/>
              <w:right w:val="single" w:sz="8" w:space="0" w:color="auto"/>
            </w:tcBorders>
            <w:shd w:val="clear" w:color="auto" w:fill="auto"/>
            <w:noWrap/>
            <w:vAlign w:val="bottom"/>
            <w:hideMark/>
          </w:tcPr>
          <w:p w:rsidR="0047198D" w:rsidRDefault="0047198D" w:rsidP="0047198D">
            <w:pPr>
              <w:pStyle w:val="ad"/>
              <w:rPr>
                <w:rFonts w:ascii="Calibri" w:hAnsi="Calibri"/>
                <w:sz w:val="22"/>
                <w:szCs w:val="22"/>
              </w:rPr>
            </w:pPr>
            <w:r>
              <w:rPr>
                <w:rFonts w:ascii="Calibri" w:hAnsi="Calibri"/>
                <w:sz w:val="22"/>
                <w:szCs w:val="22"/>
              </w:rPr>
              <w:t> </w:t>
            </w:r>
          </w:p>
        </w:tc>
        <w:tc>
          <w:tcPr>
            <w:tcW w:w="1397" w:type="dxa"/>
            <w:tcBorders>
              <w:top w:val="nil"/>
              <w:left w:val="nil"/>
              <w:bottom w:val="single" w:sz="8" w:space="0" w:color="auto"/>
              <w:right w:val="single" w:sz="8" w:space="0" w:color="auto"/>
            </w:tcBorders>
            <w:shd w:val="clear" w:color="auto" w:fill="auto"/>
            <w:noWrap/>
            <w:vAlign w:val="bottom"/>
            <w:hideMark/>
          </w:tcPr>
          <w:p w:rsidR="0047198D" w:rsidRDefault="0047198D" w:rsidP="0047198D">
            <w:pPr>
              <w:pStyle w:val="ad"/>
              <w:rPr>
                <w:rFonts w:ascii="Calibri" w:hAnsi="Calibri"/>
                <w:sz w:val="22"/>
                <w:szCs w:val="22"/>
              </w:rPr>
            </w:pPr>
            <w:r>
              <w:rPr>
                <w:rFonts w:ascii="Calibri" w:hAnsi="Calibri"/>
                <w:sz w:val="22"/>
                <w:szCs w:val="22"/>
              </w:rPr>
              <w:t> </w:t>
            </w:r>
          </w:p>
        </w:tc>
        <w:tc>
          <w:tcPr>
            <w:tcW w:w="1329"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pPr>
            <w:r>
              <w:t>2912,7</w:t>
            </w:r>
          </w:p>
        </w:tc>
      </w:tr>
      <w:tr w:rsidR="0047198D" w:rsidTr="0047198D">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47198D" w:rsidRDefault="0047198D" w:rsidP="0047198D">
            <w:pPr>
              <w:pStyle w:val="ad"/>
            </w:pPr>
            <w:r>
              <w:t>5.1.</w:t>
            </w:r>
          </w:p>
        </w:tc>
        <w:tc>
          <w:tcPr>
            <w:tcW w:w="4453" w:type="dxa"/>
            <w:tcBorders>
              <w:top w:val="nil"/>
              <w:left w:val="nil"/>
              <w:bottom w:val="single" w:sz="8" w:space="0" w:color="auto"/>
              <w:right w:val="single" w:sz="8" w:space="0" w:color="auto"/>
            </w:tcBorders>
            <w:shd w:val="clear" w:color="auto" w:fill="auto"/>
            <w:vAlign w:val="center"/>
            <w:hideMark/>
          </w:tcPr>
          <w:p w:rsidR="0047198D" w:rsidRDefault="0047198D" w:rsidP="0047198D">
            <w:pPr>
              <w:pStyle w:val="ad"/>
            </w:pPr>
            <w:r>
              <w:t>В том числе по тепловым сетям</w:t>
            </w:r>
          </w:p>
        </w:tc>
        <w:tc>
          <w:tcPr>
            <w:tcW w:w="1138" w:type="dxa"/>
            <w:tcBorders>
              <w:top w:val="nil"/>
              <w:left w:val="nil"/>
              <w:bottom w:val="single" w:sz="8" w:space="0" w:color="auto"/>
              <w:right w:val="single" w:sz="8" w:space="0" w:color="auto"/>
            </w:tcBorders>
            <w:shd w:val="clear" w:color="auto" w:fill="auto"/>
            <w:noWrap/>
            <w:vAlign w:val="bottom"/>
            <w:hideMark/>
          </w:tcPr>
          <w:p w:rsidR="0047198D" w:rsidRDefault="0047198D" w:rsidP="0047198D">
            <w:pPr>
              <w:pStyle w:val="ad"/>
              <w:rPr>
                <w:rFonts w:ascii="Calibri" w:hAnsi="Calibri"/>
                <w:sz w:val="22"/>
                <w:szCs w:val="22"/>
              </w:rPr>
            </w:pPr>
            <w:r>
              <w:rPr>
                <w:rFonts w:ascii="Calibri" w:hAnsi="Calibri"/>
                <w:sz w:val="22"/>
                <w:szCs w:val="22"/>
              </w:rPr>
              <w:t> </w:t>
            </w:r>
          </w:p>
        </w:tc>
        <w:tc>
          <w:tcPr>
            <w:tcW w:w="1397" w:type="dxa"/>
            <w:tcBorders>
              <w:top w:val="nil"/>
              <w:left w:val="nil"/>
              <w:bottom w:val="single" w:sz="8" w:space="0" w:color="auto"/>
              <w:right w:val="single" w:sz="8" w:space="0" w:color="auto"/>
            </w:tcBorders>
            <w:shd w:val="clear" w:color="auto" w:fill="auto"/>
            <w:noWrap/>
            <w:vAlign w:val="bottom"/>
            <w:hideMark/>
          </w:tcPr>
          <w:p w:rsidR="0047198D" w:rsidRDefault="0047198D" w:rsidP="0047198D">
            <w:pPr>
              <w:pStyle w:val="ad"/>
              <w:rPr>
                <w:rFonts w:ascii="Calibri" w:hAnsi="Calibri"/>
                <w:sz w:val="22"/>
                <w:szCs w:val="22"/>
              </w:rPr>
            </w:pPr>
            <w:r>
              <w:rPr>
                <w:rFonts w:ascii="Calibri" w:hAnsi="Calibri"/>
                <w:sz w:val="22"/>
                <w:szCs w:val="22"/>
              </w:rPr>
              <w:t> </w:t>
            </w:r>
          </w:p>
        </w:tc>
        <w:tc>
          <w:tcPr>
            <w:tcW w:w="1329"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pPr>
            <w:r>
              <w:t>1587,7</w:t>
            </w:r>
          </w:p>
        </w:tc>
      </w:tr>
      <w:tr w:rsidR="006C1538" w:rsidTr="0047198D">
        <w:trPr>
          <w:trHeight w:val="332"/>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6C1538" w:rsidRDefault="006C1538" w:rsidP="006C1538">
            <w:pPr>
              <w:pStyle w:val="ad"/>
            </w:pPr>
            <w:r>
              <w:t>5.2.</w:t>
            </w:r>
          </w:p>
        </w:tc>
        <w:tc>
          <w:tcPr>
            <w:tcW w:w="4453" w:type="dxa"/>
            <w:tcBorders>
              <w:top w:val="nil"/>
              <w:left w:val="nil"/>
              <w:bottom w:val="single" w:sz="8" w:space="0" w:color="auto"/>
              <w:right w:val="single" w:sz="8" w:space="0" w:color="auto"/>
            </w:tcBorders>
            <w:shd w:val="clear" w:color="auto" w:fill="auto"/>
            <w:vAlign w:val="center"/>
            <w:hideMark/>
          </w:tcPr>
          <w:p w:rsidR="006C1538" w:rsidRDefault="006C1538" w:rsidP="006C1538">
            <w:pPr>
              <w:pStyle w:val="ad"/>
            </w:pPr>
            <w:r>
              <w:t xml:space="preserve">В том числе по котельным </w:t>
            </w:r>
          </w:p>
        </w:tc>
        <w:tc>
          <w:tcPr>
            <w:tcW w:w="1138" w:type="dxa"/>
            <w:tcBorders>
              <w:top w:val="nil"/>
              <w:left w:val="nil"/>
              <w:bottom w:val="single" w:sz="8" w:space="0" w:color="auto"/>
              <w:right w:val="single" w:sz="8" w:space="0" w:color="auto"/>
            </w:tcBorders>
            <w:shd w:val="clear" w:color="auto" w:fill="auto"/>
            <w:noWrap/>
            <w:vAlign w:val="bottom"/>
            <w:hideMark/>
          </w:tcPr>
          <w:p w:rsidR="006C1538" w:rsidRDefault="006C1538" w:rsidP="006C1538">
            <w:pPr>
              <w:pStyle w:val="ad"/>
              <w:rPr>
                <w:rFonts w:ascii="Calibri" w:hAnsi="Calibri"/>
                <w:sz w:val="22"/>
                <w:szCs w:val="22"/>
              </w:rPr>
            </w:pPr>
            <w:r>
              <w:rPr>
                <w:rFonts w:ascii="Calibri" w:hAnsi="Calibri"/>
                <w:sz w:val="22"/>
                <w:szCs w:val="22"/>
              </w:rPr>
              <w:t> </w:t>
            </w:r>
          </w:p>
        </w:tc>
        <w:tc>
          <w:tcPr>
            <w:tcW w:w="1397" w:type="dxa"/>
            <w:tcBorders>
              <w:top w:val="nil"/>
              <w:left w:val="nil"/>
              <w:bottom w:val="single" w:sz="8" w:space="0" w:color="auto"/>
              <w:right w:val="single" w:sz="8" w:space="0" w:color="auto"/>
            </w:tcBorders>
            <w:shd w:val="clear" w:color="auto" w:fill="auto"/>
            <w:noWrap/>
            <w:vAlign w:val="bottom"/>
            <w:hideMark/>
          </w:tcPr>
          <w:p w:rsidR="006C1538" w:rsidRDefault="006C1538" w:rsidP="006C1538">
            <w:pPr>
              <w:pStyle w:val="ad"/>
              <w:rPr>
                <w:rFonts w:ascii="Calibri" w:hAnsi="Calibri"/>
                <w:sz w:val="22"/>
                <w:szCs w:val="22"/>
              </w:rPr>
            </w:pPr>
            <w:r>
              <w:rPr>
                <w:rFonts w:ascii="Calibri" w:hAnsi="Calibri"/>
                <w:sz w:val="22"/>
                <w:szCs w:val="22"/>
              </w:rPr>
              <w:t> </w:t>
            </w:r>
          </w:p>
        </w:tc>
        <w:tc>
          <w:tcPr>
            <w:tcW w:w="1329" w:type="dxa"/>
            <w:tcBorders>
              <w:top w:val="nil"/>
              <w:left w:val="nil"/>
              <w:bottom w:val="single" w:sz="8" w:space="0" w:color="auto"/>
              <w:right w:val="single" w:sz="8" w:space="0" w:color="auto"/>
            </w:tcBorders>
            <w:shd w:val="clear" w:color="auto" w:fill="auto"/>
            <w:noWrap/>
            <w:vAlign w:val="center"/>
            <w:hideMark/>
          </w:tcPr>
          <w:p w:rsidR="006C1538" w:rsidRDefault="006C1538" w:rsidP="006C1538">
            <w:pPr>
              <w:pStyle w:val="ad"/>
              <w:rPr>
                <w:b/>
                <w:bCs/>
              </w:rPr>
            </w:pPr>
            <w:r>
              <w:rPr>
                <w:b/>
                <w:bCs/>
              </w:rPr>
              <w:t>1325</w:t>
            </w:r>
          </w:p>
        </w:tc>
      </w:tr>
    </w:tbl>
    <w:p w:rsidR="00D47615" w:rsidRDefault="00D47615" w:rsidP="00B47A8A">
      <w:pPr>
        <w:pStyle w:val="14"/>
        <w:ind w:firstLine="0"/>
        <w:rPr>
          <w:rFonts w:cs="Times New Roman"/>
          <w:noProof/>
        </w:rPr>
      </w:pPr>
    </w:p>
    <w:p w:rsidR="00687F49" w:rsidRDefault="00687F49" w:rsidP="00176848">
      <w:pPr>
        <w:pStyle w:val="af0"/>
        <w:spacing w:before="240"/>
        <w:ind w:firstLine="0"/>
      </w:pPr>
      <w:r w:rsidRPr="00B50A22">
        <w:t>Таблица 4.</w:t>
      </w:r>
      <w:r w:rsidR="00176848">
        <w:t>1</w:t>
      </w:r>
      <w:r w:rsidRPr="00B50A22">
        <w:t xml:space="preserve">.4 Сводные результаты расчетов стоимости мероприятий по </w:t>
      </w:r>
      <w:proofErr w:type="gramStart"/>
      <w:r w:rsidRPr="00B50A22">
        <w:t>м</w:t>
      </w:r>
      <w:r w:rsidR="00E424E6" w:rsidRPr="00B50A22">
        <w:t>-</w:t>
      </w:r>
      <w:r w:rsidRPr="00B50A22">
        <w:t>ну</w:t>
      </w:r>
      <w:proofErr w:type="gramEnd"/>
      <w:r w:rsidRPr="00B50A22">
        <w:t xml:space="preserve"> Строитель </w:t>
      </w:r>
    </w:p>
    <w:tbl>
      <w:tblPr>
        <w:tblW w:w="9083" w:type="dxa"/>
        <w:tblInd w:w="-10" w:type="dxa"/>
        <w:tblLook w:val="04A0" w:firstRow="1" w:lastRow="0" w:firstColumn="1" w:lastColumn="0" w:noHBand="0" w:noVBand="1"/>
      </w:tblPr>
      <w:tblGrid>
        <w:gridCol w:w="993"/>
        <w:gridCol w:w="3969"/>
        <w:gridCol w:w="1408"/>
        <w:gridCol w:w="1296"/>
        <w:gridCol w:w="1417"/>
      </w:tblGrid>
      <w:tr w:rsidR="006C1538" w:rsidRPr="00FE01CF" w:rsidTr="00A77ECE">
        <w:trPr>
          <w:trHeight w:val="467"/>
        </w:trPr>
        <w:tc>
          <w:tcPr>
            <w:tcW w:w="993"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C1538" w:rsidRPr="00FE01CF" w:rsidRDefault="006C1538" w:rsidP="006C1538">
            <w:pPr>
              <w:pStyle w:val="ad"/>
            </w:pPr>
            <w:r w:rsidRPr="00FE01CF">
              <w:t>№</w:t>
            </w:r>
          </w:p>
        </w:tc>
        <w:tc>
          <w:tcPr>
            <w:tcW w:w="396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6C1538" w:rsidRPr="00FE01CF" w:rsidRDefault="006C1538" w:rsidP="006C1538">
            <w:pPr>
              <w:pStyle w:val="ad"/>
            </w:pPr>
            <w:r w:rsidRPr="00FE01CF">
              <w:t xml:space="preserve">Раздел затрат </w:t>
            </w:r>
          </w:p>
        </w:tc>
        <w:tc>
          <w:tcPr>
            <w:tcW w:w="4121" w:type="dxa"/>
            <w:gridSpan w:val="3"/>
            <w:tcBorders>
              <w:top w:val="single" w:sz="8" w:space="0" w:color="auto"/>
              <w:left w:val="nil"/>
              <w:bottom w:val="single" w:sz="8" w:space="0" w:color="auto"/>
              <w:right w:val="single" w:sz="8" w:space="0" w:color="auto"/>
            </w:tcBorders>
            <w:shd w:val="clear" w:color="auto" w:fill="auto"/>
            <w:noWrap/>
            <w:vAlign w:val="center"/>
            <w:hideMark/>
          </w:tcPr>
          <w:p w:rsidR="006C1538" w:rsidRPr="00FE01CF" w:rsidRDefault="006C1538" w:rsidP="006C1538">
            <w:pPr>
              <w:pStyle w:val="ad"/>
            </w:pPr>
            <w:r w:rsidRPr="00FE01CF">
              <w:t xml:space="preserve">Сумма, млн руб. </w:t>
            </w:r>
          </w:p>
        </w:tc>
      </w:tr>
      <w:tr w:rsidR="006C1538" w:rsidRPr="00FE01CF" w:rsidTr="00A77ECE">
        <w:trPr>
          <w:trHeight w:val="467"/>
        </w:trPr>
        <w:tc>
          <w:tcPr>
            <w:tcW w:w="993" w:type="dxa"/>
            <w:vMerge/>
            <w:tcBorders>
              <w:top w:val="single" w:sz="8" w:space="0" w:color="auto"/>
              <w:left w:val="single" w:sz="8" w:space="0" w:color="auto"/>
              <w:bottom w:val="single" w:sz="8" w:space="0" w:color="auto"/>
              <w:right w:val="single" w:sz="8" w:space="0" w:color="auto"/>
            </w:tcBorders>
            <w:vAlign w:val="center"/>
            <w:hideMark/>
          </w:tcPr>
          <w:p w:rsidR="006C1538" w:rsidRPr="00FE01CF" w:rsidRDefault="006C1538" w:rsidP="006C1538">
            <w:pPr>
              <w:pStyle w:val="ad"/>
            </w:pPr>
          </w:p>
        </w:tc>
        <w:tc>
          <w:tcPr>
            <w:tcW w:w="3969" w:type="dxa"/>
            <w:vMerge/>
            <w:tcBorders>
              <w:top w:val="single" w:sz="8" w:space="0" w:color="auto"/>
              <w:left w:val="single" w:sz="8" w:space="0" w:color="auto"/>
              <w:bottom w:val="single" w:sz="8" w:space="0" w:color="auto"/>
              <w:right w:val="single" w:sz="8" w:space="0" w:color="auto"/>
            </w:tcBorders>
            <w:vAlign w:val="center"/>
            <w:hideMark/>
          </w:tcPr>
          <w:p w:rsidR="006C1538" w:rsidRPr="00FE01CF" w:rsidRDefault="006C1538" w:rsidP="006C1538">
            <w:pPr>
              <w:pStyle w:val="ad"/>
            </w:pPr>
          </w:p>
        </w:tc>
        <w:tc>
          <w:tcPr>
            <w:tcW w:w="1408" w:type="dxa"/>
            <w:tcBorders>
              <w:top w:val="nil"/>
              <w:left w:val="nil"/>
              <w:bottom w:val="single" w:sz="8" w:space="0" w:color="auto"/>
              <w:right w:val="single" w:sz="8" w:space="0" w:color="auto"/>
            </w:tcBorders>
            <w:shd w:val="clear" w:color="auto" w:fill="auto"/>
            <w:noWrap/>
            <w:vAlign w:val="center"/>
            <w:hideMark/>
          </w:tcPr>
          <w:p w:rsidR="006C1538" w:rsidRPr="00FE01CF" w:rsidRDefault="006C1538" w:rsidP="006C1538">
            <w:pPr>
              <w:pStyle w:val="ad"/>
            </w:pPr>
            <w:r w:rsidRPr="00FE01CF">
              <w:t>до 20</w:t>
            </w:r>
            <w:r>
              <w:t>30</w:t>
            </w:r>
            <w:r w:rsidRPr="00FE01CF">
              <w:t xml:space="preserve"> г</w:t>
            </w:r>
          </w:p>
        </w:tc>
        <w:tc>
          <w:tcPr>
            <w:tcW w:w="1296" w:type="dxa"/>
            <w:tcBorders>
              <w:top w:val="nil"/>
              <w:left w:val="nil"/>
              <w:bottom w:val="single" w:sz="8" w:space="0" w:color="auto"/>
              <w:right w:val="single" w:sz="8" w:space="0" w:color="auto"/>
            </w:tcBorders>
            <w:shd w:val="clear" w:color="auto" w:fill="auto"/>
            <w:vAlign w:val="center"/>
            <w:hideMark/>
          </w:tcPr>
          <w:p w:rsidR="006C1538" w:rsidRPr="00FE01CF" w:rsidRDefault="006C1538" w:rsidP="006C1538">
            <w:pPr>
              <w:pStyle w:val="ad"/>
            </w:pPr>
            <w:r w:rsidRPr="00FE01CF">
              <w:t>20</w:t>
            </w:r>
            <w:r>
              <w:t>30</w:t>
            </w:r>
            <w:r w:rsidRPr="00FE01CF">
              <w:t>–2032</w:t>
            </w:r>
          </w:p>
        </w:tc>
        <w:tc>
          <w:tcPr>
            <w:tcW w:w="1417" w:type="dxa"/>
            <w:tcBorders>
              <w:top w:val="nil"/>
              <w:left w:val="nil"/>
              <w:bottom w:val="single" w:sz="8" w:space="0" w:color="auto"/>
              <w:right w:val="single" w:sz="8" w:space="0" w:color="auto"/>
            </w:tcBorders>
            <w:shd w:val="clear" w:color="auto" w:fill="auto"/>
            <w:vAlign w:val="center"/>
            <w:hideMark/>
          </w:tcPr>
          <w:p w:rsidR="006C1538" w:rsidRPr="00FE01CF" w:rsidRDefault="006C1538" w:rsidP="006C1538">
            <w:pPr>
              <w:pStyle w:val="ad"/>
            </w:pPr>
            <w:r w:rsidRPr="00FE01CF">
              <w:t>2032–2036</w:t>
            </w:r>
          </w:p>
        </w:tc>
      </w:tr>
      <w:tr w:rsidR="006C1538" w:rsidTr="00A77ECE">
        <w:trPr>
          <w:trHeight w:val="510"/>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6C1538" w:rsidRPr="00FE01CF" w:rsidRDefault="006C1538" w:rsidP="006C1538">
            <w:pPr>
              <w:pStyle w:val="ad"/>
            </w:pPr>
            <w:r w:rsidRPr="00FE01CF">
              <w:t> </w:t>
            </w:r>
          </w:p>
        </w:tc>
        <w:tc>
          <w:tcPr>
            <w:tcW w:w="3969" w:type="dxa"/>
            <w:tcBorders>
              <w:top w:val="nil"/>
              <w:left w:val="nil"/>
              <w:bottom w:val="single" w:sz="8" w:space="0" w:color="auto"/>
              <w:right w:val="single" w:sz="8" w:space="0" w:color="auto"/>
            </w:tcBorders>
            <w:shd w:val="clear" w:color="auto" w:fill="auto"/>
            <w:vAlign w:val="center"/>
            <w:hideMark/>
          </w:tcPr>
          <w:p w:rsidR="006C1538" w:rsidRPr="00FE01CF" w:rsidRDefault="006C1538" w:rsidP="006C1538">
            <w:pPr>
              <w:pStyle w:val="ad"/>
            </w:pPr>
            <w:r w:rsidRPr="00FE01CF">
              <w:t>Реконструкция тепловых сетей в период 2026-2028 от НГВ- и 2029-2036 гг</w:t>
            </w:r>
          </w:p>
        </w:tc>
        <w:tc>
          <w:tcPr>
            <w:tcW w:w="1408" w:type="dxa"/>
            <w:tcBorders>
              <w:top w:val="nil"/>
              <w:left w:val="nil"/>
              <w:bottom w:val="single" w:sz="8" w:space="0" w:color="auto"/>
              <w:right w:val="single" w:sz="8" w:space="0" w:color="auto"/>
            </w:tcBorders>
            <w:shd w:val="clear" w:color="auto" w:fill="auto"/>
            <w:noWrap/>
            <w:vAlign w:val="center"/>
            <w:hideMark/>
          </w:tcPr>
          <w:p w:rsidR="006C1538" w:rsidRPr="00FE01CF" w:rsidRDefault="006C1538" w:rsidP="006C1538">
            <w:pPr>
              <w:pStyle w:val="ad"/>
            </w:pPr>
            <w:r w:rsidRPr="00FE01CF">
              <w:t>506,46</w:t>
            </w:r>
          </w:p>
        </w:tc>
        <w:tc>
          <w:tcPr>
            <w:tcW w:w="1296" w:type="dxa"/>
            <w:tcBorders>
              <w:top w:val="nil"/>
              <w:left w:val="nil"/>
              <w:bottom w:val="single" w:sz="8" w:space="0" w:color="auto"/>
              <w:right w:val="single" w:sz="8" w:space="0" w:color="auto"/>
            </w:tcBorders>
            <w:shd w:val="clear" w:color="auto" w:fill="auto"/>
            <w:noWrap/>
            <w:vAlign w:val="center"/>
          </w:tcPr>
          <w:p w:rsidR="006C1538" w:rsidRDefault="006C1538" w:rsidP="006C1538">
            <w:pPr>
              <w:pStyle w:val="ad"/>
            </w:pPr>
            <w:r>
              <w:t>62,65</w:t>
            </w:r>
          </w:p>
        </w:tc>
        <w:tc>
          <w:tcPr>
            <w:tcW w:w="1417" w:type="dxa"/>
            <w:tcBorders>
              <w:top w:val="nil"/>
              <w:left w:val="nil"/>
              <w:bottom w:val="single" w:sz="8" w:space="0" w:color="auto"/>
              <w:right w:val="single" w:sz="8" w:space="0" w:color="auto"/>
            </w:tcBorders>
            <w:shd w:val="clear" w:color="auto" w:fill="auto"/>
            <w:noWrap/>
            <w:vAlign w:val="center"/>
          </w:tcPr>
          <w:p w:rsidR="006C1538" w:rsidRDefault="006C1538" w:rsidP="006C1538">
            <w:pPr>
              <w:pStyle w:val="ad"/>
            </w:pPr>
            <w:r>
              <w:t>146,17</w:t>
            </w:r>
          </w:p>
        </w:tc>
      </w:tr>
      <w:tr w:rsidR="006C1538" w:rsidTr="00A77ECE">
        <w:trPr>
          <w:trHeight w:val="525"/>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6C1538" w:rsidRPr="00FE01CF" w:rsidRDefault="006C1538" w:rsidP="006C1538">
            <w:pPr>
              <w:pStyle w:val="ad"/>
            </w:pPr>
            <w:r w:rsidRPr="00FE01CF">
              <w:t>1.2.</w:t>
            </w:r>
          </w:p>
        </w:tc>
        <w:tc>
          <w:tcPr>
            <w:tcW w:w="3969" w:type="dxa"/>
            <w:tcBorders>
              <w:top w:val="nil"/>
              <w:left w:val="nil"/>
              <w:bottom w:val="single" w:sz="8" w:space="0" w:color="auto"/>
              <w:right w:val="single" w:sz="8" w:space="0" w:color="auto"/>
            </w:tcBorders>
            <w:shd w:val="clear" w:color="auto" w:fill="auto"/>
            <w:vAlign w:val="center"/>
            <w:hideMark/>
          </w:tcPr>
          <w:p w:rsidR="006C1538" w:rsidRPr="00FE01CF" w:rsidRDefault="006C1538" w:rsidP="006C1538">
            <w:pPr>
              <w:pStyle w:val="ad"/>
            </w:pPr>
            <w:r w:rsidRPr="00FE01CF">
              <w:t xml:space="preserve">Устройство узлов технологического присоединения </w:t>
            </w:r>
          </w:p>
        </w:tc>
        <w:tc>
          <w:tcPr>
            <w:tcW w:w="1408" w:type="dxa"/>
            <w:tcBorders>
              <w:top w:val="nil"/>
              <w:left w:val="nil"/>
              <w:bottom w:val="single" w:sz="8" w:space="0" w:color="auto"/>
              <w:right w:val="single" w:sz="8" w:space="0" w:color="auto"/>
            </w:tcBorders>
            <w:shd w:val="clear" w:color="auto" w:fill="auto"/>
            <w:noWrap/>
            <w:vAlign w:val="center"/>
            <w:hideMark/>
          </w:tcPr>
          <w:p w:rsidR="006C1538" w:rsidRPr="00FE01CF" w:rsidRDefault="006C1538" w:rsidP="006C1538">
            <w:pPr>
              <w:pStyle w:val="ad"/>
            </w:pPr>
            <w:r w:rsidRPr="00FE01CF">
              <w:t>82,95</w:t>
            </w:r>
          </w:p>
        </w:tc>
        <w:tc>
          <w:tcPr>
            <w:tcW w:w="1296" w:type="dxa"/>
            <w:tcBorders>
              <w:top w:val="nil"/>
              <w:left w:val="nil"/>
              <w:bottom w:val="single" w:sz="8" w:space="0" w:color="auto"/>
              <w:right w:val="single" w:sz="8" w:space="0" w:color="auto"/>
            </w:tcBorders>
            <w:shd w:val="clear" w:color="auto" w:fill="auto"/>
            <w:noWrap/>
            <w:vAlign w:val="center"/>
          </w:tcPr>
          <w:p w:rsidR="006C1538" w:rsidRDefault="006C1538" w:rsidP="006C1538">
            <w:pPr>
              <w:pStyle w:val="ad"/>
            </w:pPr>
            <w:r>
              <w:t>6,78</w:t>
            </w:r>
          </w:p>
        </w:tc>
        <w:tc>
          <w:tcPr>
            <w:tcW w:w="1417" w:type="dxa"/>
            <w:tcBorders>
              <w:top w:val="nil"/>
              <w:left w:val="nil"/>
              <w:bottom w:val="single" w:sz="8" w:space="0" w:color="auto"/>
              <w:right w:val="single" w:sz="8" w:space="0" w:color="auto"/>
            </w:tcBorders>
            <w:shd w:val="clear" w:color="auto" w:fill="auto"/>
            <w:noWrap/>
            <w:vAlign w:val="center"/>
          </w:tcPr>
          <w:p w:rsidR="006C1538" w:rsidRDefault="006C1538" w:rsidP="006C1538">
            <w:pPr>
              <w:pStyle w:val="ad"/>
            </w:pPr>
            <w:r>
              <w:t>15,81</w:t>
            </w:r>
          </w:p>
        </w:tc>
      </w:tr>
      <w:tr w:rsidR="006C1538" w:rsidTr="00A77ECE">
        <w:trPr>
          <w:trHeight w:val="467"/>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6C1538" w:rsidRPr="00FE01CF" w:rsidRDefault="006C1538" w:rsidP="006C1538">
            <w:pPr>
              <w:pStyle w:val="ad"/>
            </w:pPr>
            <w:r w:rsidRPr="00FE01CF">
              <w:t>1.3.</w:t>
            </w:r>
          </w:p>
        </w:tc>
        <w:tc>
          <w:tcPr>
            <w:tcW w:w="3969" w:type="dxa"/>
            <w:tcBorders>
              <w:top w:val="nil"/>
              <w:left w:val="nil"/>
              <w:bottom w:val="single" w:sz="8" w:space="0" w:color="auto"/>
              <w:right w:val="single" w:sz="8" w:space="0" w:color="auto"/>
            </w:tcBorders>
            <w:shd w:val="clear" w:color="auto" w:fill="auto"/>
            <w:vAlign w:val="center"/>
            <w:hideMark/>
          </w:tcPr>
          <w:p w:rsidR="006C1538" w:rsidRPr="00FE01CF" w:rsidRDefault="006C1538" w:rsidP="006C1538">
            <w:pPr>
              <w:pStyle w:val="ad"/>
            </w:pPr>
            <w:r w:rsidRPr="00FE01CF">
              <w:t>Устройство тепловых камер</w:t>
            </w:r>
          </w:p>
        </w:tc>
        <w:tc>
          <w:tcPr>
            <w:tcW w:w="1408" w:type="dxa"/>
            <w:tcBorders>
              <w:top w:val="nil"/>
              <w:left w:val="nil"/>
              <w:bottom w:val="single" w:sz="8" w:space="0" w:color="auto"/>
              <w:right w:val="single" w:sz="8" w:space="0" w:color="auto"/>
            </w:tcBorders>
            <w:shd w:val="clear" w:color="auto" w:fill="auto"/>
            <w:noWrap/>
            <w:vAlign w:val="center"/>
            <w:hideMark/>
          </w:tcPr>
          <w:p w:rsidR="006C1538" w:rsidRPr="00FE01CF" w:rsidRDefault="006C1538" w:rsidP="006C1538">
            <w:pPr>
              <w:pStyle w:val="ad"/>
            </w:pPr>
            <w:r w:rsidRPr="00FE01CF">
              <w:t>62,57</w:t>
            </w:r>
          </w:p>
        </w:tc>
        <w:tc>
          <w:tcPr>
            <w:tcW w:w="1296" w:type="dxa"/>
            <w:tcBorders>
              <w:top w:val="nil"/>
              <w:left w:val="nil"/>
              <w:bottom w:val="single" w:sz="8" w:space="0" w:color="auto"/>
              <w:right w:val="single" w:sz="8" w:space="0" w:color="auto"/>
            </w:tcBorders>
            <w:shd w:val="clear" w:color="auto" w:fill="auto"/>
            <w:noWrap/>
            <w:vAlign w:val="center"/>
          </w:tcPr>
          <w:p w:rsidR="006C1538" w:rsidRDefault="006C1538" w:rsidP="006C1538">
            <w:pPr>
              <w:pStyle w:val="ad"/>
            </w:pPr>
            <w:r>
              <w:t>7,54</w:t>
            </w:r>
          </w:p>
        </w:tc>
        <w:tc>
          <w:tcPr>
            <w:tcW w:w="1417" w:type="dxa"/>
            <w:tcBorders>
              <w:top w:val="nil"/>
              <w:left w:val="nil"/>
              <w:bottom w:val="single" w:sz="8" w:space="0" w:color="auto"/>
              <w:right w:val="single" w:sz="8" w:space="0" w:color="auto"/>
            </w:tcBorders>
            <w:shd w:val="clear" w:color="auto" w:fill="auto"/>
            <w:noWrap/>
            <w:vAlign w:val="center"/>
          </w:tcPr>
          <w:p w:rsidR="006C1538" w:rsidRDefault="006C1538" w:rsidP="006C1538">
            <w:pPr>
              <w:pStyle w:val="ad"/>
            </w:pPr>
            <w:r>
              <w:t>17,58</w:t>
            </w:r>
          </w:p>
        </w:tc>
      </w:tr>
      <w:tr w:rsidR="006C1538" w:rsidTr="00A77ECE">
        <w:trPr>
          <w:trHeight w:val="467"/>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6C1538" w:rsidRPr="00FE01CF" w:rsidRDefault="006C1538" w:rsidP="006C1538">
            <w:pPr>
              <w:pStyle w:val="ad"/>
            </w:pPr>
            <w:r w:rsidRPr="00FE01CF">
              <w:t>1.4.</w:t>
            </w:r>
          </w:p>
        </w:tc>
        <w:tc>
          <w:tcPr>
            <w:tcW w:w="3969" w:type="dxa"/>
            <w:tcBorders>
              <w:top w:val="nil"/>
              <w:left w:val="nil"/>
              <w:bottom w:val="single" w:sz="8" w:space="0" w:color="auto"/>
              <w:right w:val="single" w:sz="8" w:space="0" w:color="auto"/>
            </w:tcBorders>
            <w:shd w:val="clear" w:color="auto" w:fill="auto"/>
            <w:vAlign w:val="center"/>
            <w:hideMark/>
          </w:tcPr>
          <w:p w:rsidR="006C1538" w:rsidRPr="00FE01CF" w:rsidRDefault="006C1538" w:rsidP="006C1538">
            <w:pPr>
              <w:pStyle w:val="ad"/>
            </w:pPr>
            <w:r w:rsidRPr="00FE01CF">
              <w:t xml:space="preserve">Устройство балансировочных клапанов и секционирующих задвижек </w:t>
            </w:r>
          </w:p>
        </w:tc>
        <w:tc>
          <w:tcPr>
            <w:tcW w:w="1408" w:type="dxa"/>
            <w:tcBorders>
              <w:top w:val="nil"/>
              <w:left w:val="nil"/>
              <w:bottom w:val="single" w:sz="8" w:space="0" w:color="auto"/>
              <w:right w:val="single" w:sz="8" w:space="0" w:color="auto"/>
            </w:tcBorders>
            <w:shd w:val="clear" w:color="auto" w:fill="auto"/>
            <w:noWrap/>
            <w:vAlign w:val="center"/>
            <w:hideMark/>
          </w:tcPr>
          <w:p w:rsidR="006C1538" w:rsidRPr="00FE01CF" w:rsidRDefault="006C1538" w:rsidP="006C1538">
            <w:pPr>
              <w:pStyle w:val="ad"/>
            </w:pPr>
            <w:r w:rsidRPr="00FE01CF">
              <w:t>5</w:t>
            </w:r>
          </w:p>
        </w:tc>
        <w:tc>
          <w:tcPr>
            <w:tcW w:w="1296" w:type="dxa"/>
            <w:tcBorders>
              <w:top w:val="nil"/>
              <w:left w:val="nil"/>
              <w:bottom w:val="single" w:sz="8" w:space="0" w:color="auto"/>
              <w:right w:val="single" w:sz="8" w:space="0" w:color="auto"/>
            </w:tcBorders>
            <w:shd w:val="clear" w:color="auto" w:fill="auto"/>
            <w:noWrap/>
            <w:vAlign w:val="center"/>
          </w:tcPr>
          <w:p w:rsidR="006C1538" w:rsidRDefault="006C1538" w:rsidP="006C1538">
            <w:pPr>
              <w:pStyle w:val="ad"/>
            </w:pPr>
            <w:r>
              <w:t>1</w:t>
            </w:r>
          </w:p>
        </w:tc>
        <w:tc>
          <w:tcPr>
            <w:tcW w:w="1417" w:type="dxa"/>
            <w:tcBorders>
              <w:top w:val="nil"/>
              <w:left w:val="nil"/>
              <w:bottom w:val="single" w:sz="8" w:space="0" w:color="auto"/>
              <w:right w:val="single" w:sz="8" w:space="0" w:color="auto"/>
            </w:tcBorders>
            <w:shd w:val="clear" w:color="auto" w:fill="auto"/>
            <w:noWrap/>
            <w:vAlign w:val="center"/>
          </w:tcPr>
          <w:p w:rsidR="006C1538" w:rsidRDefault="006C1538" w:rsidP="006C1538">
            <w:pPr>
              <w:pStyle w:val="ad"/>
            </w:pPr>
            <w:r>
              <w:t>1</w:t>
            </w:r>
          </w:p>
        </w:tc>
      </w:tr>
      <w:tr w:rsidR="006C1538" w:rsidRPr="009B14B2" w:rsidTr="00A77ECE">
        <w:trPr>
          <w:trHeight w:val="467"/>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6C1538" w:rsidRPr="00FE01CF" w:rsidRDefault="006C1538" w:rsidP="006C1538">
            <w:pPr>
              <w:pStyle w:val="ad"/>
              <w:rPr>
                <w:b/>
                <w:bCs/>
              </w:rPr>
            </w:pPr>
            <w:r w:rsidRPr="00FE01CF">
              <w:rPr>
                <w:b/>
                <w:bCs/>
              </w:rPr>
              <w:t>пп1.</w:t>
            </w:r>
          </w:p>
        </w:tc>
        <w:tc>
          <w:tcPr>
            <w:tcW w:w="3969" w:type="dxa"/>
            <w:tcBorders>
              <w:top w:val="nil"/>
              <w:left w:val="nil"/>
              <w:bottom w:val="single" w:sz="8" w:space="0" w:color="auto"/>
              <w:right w:val="single" w:sz="8" w:space="0" w:color="auto"/>
            </w:tcBorders>
            <w:shd w:val="clear" w:color="auto" w:fill="auto"/>
            <w:vAlign w:val="center"/>
            <w:hideMark/>
          </w:tcPr>
          <w:p w:rsidR="006C1538" w:rsidRPr="00FE01CF" w:rsidRDefault="006C1538" w:rsidP="006C1538">
            <w:pPr>
              <w:pStyle w:val="ad"/>
              <w:rPr>
                <w:b/>
                <w:bCs/>
              </w:rPr>
            </w:pPr>
            <w:r w:rsidRPr="00FE01CF">
              <w:rPr>
                <w:b/>
                <w:bCs/>
              </w:rPr>
              <w:t>Всего пп 1.1-1.4., млн руб</w:t>
            </w:r>
          </w:p>
        </w:tc>
        <w:tc>
          <w:tcPr>
            <w:tcW w:w="1408" w:type="dxa"/>
            <w:tcBorders>
              <w:top w:val="nil"/>
              <w:left w:val="nil"/>
              <w:bottom w:val="single" w:sz="8" w:space="0" w:color="auto"/>
              <w:right w:val="single" w:sz="8" w:space="0" w:color="auto"/>
            </w:tcBorders>
            <w:shd w:val="clear" w:color="auto" w:fill="auto"/>
            <w:noWrap/>
            <w:vAlign w:val="center"/>
            <w:hideMark/>
          </w:tcPr>
          <w:p w:rsidR="006C1538" w:rsidRPr="00FE01CF" w:rsidRDefault="006C1538" w:rsidP="006C1538">
            <w:pPr>
              <w:pStyle w:val="ad"/>
              <w:rPr>
                <w:b/>
                <w:bCs/>
              </w:rPr>
            </w:pPr>
            <w:r w:rsidRPr="00FE01CF">
              <w:rPr>
                <w:b/>
                <w:bCs/>
              </w:rPr>
              <w:t>656,98</w:t>
            </w:r>
          </w:p>
        </w:tc>
        <w:tc>
          <w:tcPr>
            <w:tcW w:w="1296" w:type="dxa"/>
            <w:tcBorders>
              <w:top w:val="nil"/>
              <w:left w:val="nil"/>
              <w:bottom w:val="single" w:sz="8" w:space="0" w:color="auto"/>
              <w:right w:val="single" w:sz="8" w:space="0" w:color="auto"/>
            </w:tcBorders>
            <w:shd w:val="clear" w:color="auto" w:fill="auto"/>
            <w:noWrap/>
            <w:vAlign w:val="center"/>
          </w:tcPr>
          <w:p w:rsidR="006C1538" w:rsidRPr="009B14B2" w:rsidRDefault="006C1538" w:rsidP="006C1538">
            <w:pPr>
              <w:pStyle w:val="ad"/>
              <w:rPr>
                <w:b/>
              </w:rPr>
            </w:pPr>
            <w:r w:rsidRPr="009B14B2">
              <w:rPr>
                <w:b/>
              </w:rPr>
              <w:t>77,96</w:t>
            </w:r>
          </w:p>
        </w:tc>
        <w:tc>
          <w:tcPr>
            <w:tcW w:w="1417" w:type="dxa"/>
            <w:tcBorders>
              <w:top w:val="nil"/>
              <w:left w:val="nil"/>
              <w:bottom w:val="single" w:sz="8" w:space="0" w:color="auto"/>
              <w:right w:val="single" w:sz="8" w:space="0" w:color="auto"/>
            </w:tcBorders>
            <w:shd w:val="clear" w:color="auto" w:fill="auto"/>
            <w:noWrap/>
            <w:vAlign w:val="center"/>
          </w:tcPr>
          <w:p w:rsidR="006C1538" w:rsidRPr="009B14B2" w:rsidRDefault="006C1538" w:rsidP="006C1538">
            <w:pPr>
              <w:pStyle w:val="ad"/>
              <w:rPr>
                <w:b/>
              </w:rPr>
            </w:pPr>
            <w:r w:rsidRPr="009B14B2">
              <w:rPr>
                <w:b/>
              </w:rPr>
              <w:t>180,57</w:t>
            </w:r>
          </w:p>
        </w:tc>
      </w:tr>
      <w:tr w:rsidR="006C1538" w:rsidRPr="00FE01CF" w:rsidTr="00A77ECE">
        <w:trPr>
          <w:trHeight w:val="518"/>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6C1538" w:rsidRPr="00FE01CF" w:rsidRDefault="006C1538" w:rsidP="006C1538">
            <w:pPr>
              <w:pStyle w:val="ad"/>
            </w:pPr>
            <w:r w:rsidRPr="00FE01CF">
              <w:t>4.</w:t>
            </w:r>
          </w:p>
        </w:tc>
        <w:tc>
          <w:tcPr>
            <w:tcW w:w="3969" w:type="dxa"/>
            <w:tcBorders>
              <w:top w:val="nil"/>
              <w:left w:val="nil"/>
              <w:bottom w:val="single" w:sz="8" w:space="0" w:color="auto"/>
              <w:right w:val="single" w:sz="8" w:space="0" w:color="auto"/>
            </w:tcBorders>
            <w:shd w:val="clear" w:color="auto" w:fill="auto"/>
            <w:vAlign w:val="center"/>
            <w:hideMark/>
          </w:tcPr>
          <w:p w:rsidR="006C1538" w:rsidRPr="00FE01CF" w:rsidRDefault="006C1538" w:rsidP="006C1538">
            <w:pPr>
              <w:pStyle w:val="ad"/>
              <w:rPr>
                <w:b/>
                <w:bCs/>
              </w:rPr>
            </w:pPr>
            <w:r w:rsidRPr="00FE01CF">
              <w:rPr>
                <w:b/>
                <w:bCs/>
              </w:rPr>
              <w:t>Всего за период с 2026 до 2036 гг по всем разделам</w:t>
            </w:r>
          </w:p>
        </w:tc>
        <w:tc>
          <w:tcPr>
            <w:tcW w:w="1408" w:type="dxa"/>
            <w:tcBorders>
              <w:top w:val="nil"/>
              <w:left w:val="nil"/>
              <w:bottom w:val="single" w:sz="8" w:space="0" w:color="auto"/>
              <w:right w:val="single" w:sz="8" w:space="0" w:color="auto"/>
            </w:tcBorders>
            <w:shd w:val="clear" w:color="auto" w:fill="auto"/>
            <w:noWrap/>
            <w:vAlign w:val="bottom"/>
            <w:hideMark/>
          </w:tcPr>
          <w:p w:rsidR="006C1538" w:rsidRPr="00FE01CF" w:rsidRDefault="006C1538" w:rsidP="006C1538">
            <w:pPr>
              <w:pStyle w:val="ad"/>
              <w:rPr>
                <w:sz w:val="22"/>
              </w:rPr>
            </w:pPr>
            <w:r w:rsidRPr="00FE01CF">
              <w:rPr>
                <w:sz w:val="22"/>
              </w:rPr>
              <w:t> </w:t>
            </w:r>
          </w:p>
        </w:tc>
        <w:tc>
          <w:tcPr>
            <w:tcW w:w="1296" w:type="dxa"/>
            <w:tcBorders>
              <w:top w:val="nil"/>
              <w:left w:val="nil"/>
              <w:bottom w:val="single" w:sz="8" w:space="0" w:color="auto"/>
              <w:right w:val="single" w:sz="8" w:space="0" w:color="auto"/>
            </w:tcBorders>
            <w:shd w:val="clear" w:color="auto" w:fill="auto"/>
            <w:noWrap/>
            <w:vAlign w:val="bottom"/>
            <w:hideMark/>
          </w:tcPr>
          <w:p w:rsidR="006C1538" w:rsidRPr="00FE01CF" w:rsidRDefault="006C1538" w:rsidP="006C1538">
            <w:pPr>
              <w:pStyle w:val="ad"/>
              <w:rPr>
                <w:sz w:val="22"/>
              </w:rPr>
            </w:pPr>
            <w:r w:rsidRPr="00FE01CF">
              <w:rPr>
                <w:sz w:val="22"/>
              </w:rPr>
              <w:t> </w:t>
            </w:r>
          </w:p>
        </w:tc>
        <w:tc>
          <w:tcPr>
            <w:tcW w:w="1417" w:type="dxa"/>
            <w:tcBorders>
              <w:top w:val="nil"/>
              <w:left w:val="nil"/>
              <w:bottom w:val="single" w:sz="8" w:space="0" w:color="auto"/>
              <w:right w:val="single" w:sz="8" w:space="0" w:color="auto"/>
            </w:tcBorders>
            <w:shd w:val="clear" w:color="auto" w:fill="auto"/>
            <w:noWrap/>
            <w:vAlign w:val="center"/>
            <w:hideMark/>
          </w:tcPr>
          <w:p w:rsidR="006C1538" w:rsidRPr="00FE01CF" w:rsidRDefault="006C1538" w:rsidP="006C1538">
            <w:pPr>
              <w:pStyle w:val="ad"/>
              <w:rPr>
                <w:b/>
                <w:bCs/>
              </w:rPr>
            </w:pPr>
            <w:r w:rsidRPr="00FE01CF">
              <w:rPr>
                <w:b/>
                <w:bCs/>
              </w:rPr>
              <w:t>915,51</w:t>
            </w:r>
          </w:p>
        </w:tc>
      </w:tr>
    </w:tbl>
    <w:p w:rsidR="006C1538" w:rsidRPr="00B50A22" w:rsidRDefault="006C1538" w:rsidP="00176848">
      <w:pPr>
        <w:pStyle w:val="af0"/>
        <w:spacing w:before="240"/>
        <w:ind w:firstLine="0"/>
      </w:pPr>
    </w:p>
    <w:p w:rsidR="00E424E6" w:rsidRPr="00B50A22" w:rsidRDefault="00E424E6" w:rsidP="00E424E6">
      <w:pPr>
        <w:pStyle w:val="14"/>
        <w:ind w:firstLine="0"/>
        <w:rPr>
          <w:rFonts w:cs="Times New Roman"/>
          <w:sz w:val="12"/>
          <w:szCs w:val="12"/>
        </w:rPr>
      </w:pPr>
    </w:p>
    <w:p w:rsidR="006915F2" w:rsidRPr="00B50A22" w:rsidRDefault="006915F2" w:rsidP="00E424E6">
      <w:pPr>
        <w:pStyle w:val="14"/>
        <w:pageBreakBefore/>
        <w:spacing w:before="0" w:after="120"/>
        <w:ind w:firstLine="0"/>
        <w:rPr>
          <w:rFonts w:cs="Times New Roman"/>
        </w:rPr>
      </w:pPr>
      <w:r w:rsidRPr="00B50A22">
        <w:rPr>
          <w:rFonts w:cs="Times New Roman"/>
        </w:rPr>
        <w:lastRenderedPageBreak/>
        <w:t>Таблица 4.</w:t>
      </w:r>
      <w:r w:rsidR="00176848">
        <w:rPr>
          <w:rFonts w:cs="Times New Roman"/>
        </w:rPr>
        <w:t>1</w:t>
      </w:r>
      <w:r w:rsidRPr="00B50A22">
        <w:rPr>
          <w:rFonts w:cs="Times New Roman"/>
        </w:rPr>
        <w:t xml:space="preserve">.5 Сводные результаты расчетов стоимости мероприятий по микрорайонам Южный и Красный Ключ </w:t>
      </w:r>
    </w:p>
    <w:tbl>
      <w:tblPr>
        <w:tblW w:w="8840" w:type="dxa"/>
        <w:tblInd w:w="-10" w:type="dxa"/>
        <w:tblLook w:val="04A0" w:firstRow="1" w:lastRow="0" w:firstColumn="1" w:lastColumn="0" w:noHBand="0" w:noVBand="1"/>
      </w:tblPr>
      <w:tblGrid>
        <w:gridCol w:w="851"/>
        <w:gridCol w:w="4111"/>
        <w:gridCol w:w="1275"/>
        <w:gridCol w:w="1276"/>
        <w:gridCol w:w="1327"/>
      </w:tblGrid>
      <w:tr w:rsidR="00A77ECE" w:rsidRPr="001E4CEF" w:rsidTr="0047198D">
        <w:trPr>
          <w:trHeight w:val="293"/>
        </w:trPr>
        <w:tc>
          <w:tcPr>
            <w:tcW w:w="85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77ECE" w:rsidRPr="001E4CEF" w:rsidRDefault="00A77ECE" w:rsidP="00A77ECE">
            <w:pPr>
              <w:pStyle w:val="ad"/>
            </w:pPr>
            <w:r w:rsidRPr="001E4CEF">
              <w:t>№пп</w:t>
            </w:r>
          </w:p>
        </w:tc>
        <w:tc>
          <w:tcPr>
            <w:tcW w:w="4111" w:type="dxa"/>
            <w:tcBorders>
              <w:top w:val="single" w:sz="8" w:space="0" w:color="auto"/>
              <w:left w:val="nil"/>
              <w:bottom w:val="single" w:sz="8" w:space="0" w:color="auto"/>
              <w:right w:val="single" w:sz="8" w:space="0" w:color="auto"/>
            </w:tcBorders>
            <w:shd w:val="clear" w:color="auto" w:fill="auto"/>
            <w:noWrap/>
            <w:vAlign w:val="center"/>
            <w:hideMark/>
          </w:tcPr>
          <w:p w:rsidR="00A77ECE" w:rsidRPr="001E4CEF" w:rsidRDefault="00A77ECE" w:rsidP="00A77ECE">
            <w:pPr>
              <w:pStyle w:val="ad"/>
            </w:pPr>
            <w:r w:rsidRPr="001E4CEF">
              <w:t>Мероприятия</w:t>
            </w:r>
          </w:p>
        </w:tc>
        <w:tc>
          <w:tcPr>
            <w:tcW w:w="1275" w:type="dxa"/>
            <w:tcBorders>
              <w:top w:val="single" w:sz="8" w:space="0" w:color="auto"/>
              <w:left w:val="nil"/>
              <w:bottom w:val="single" w:sz="8" w:space="0" w:color="auto"/>
              <w:right w:val="single" w:sz="8" w:space="0" w:color="auto"/>
            </w:tcBorders>
            <w:shd w:val="clear" w:color="auto" w:fill="auto"/>
            <w:noWrap/>
            <w:vAlign w:val="center"/>
            <w:hideMark/>
          </w:tcPr>
          <w:p w:rsidR="00A77ECE" w:rsidRPr="001E4CEF" w:rsidRDefault="00A77ECE" w:rsidP="00A77ECE">
            <w:pPr>
              <w:pStyle w:val="ad"/>
            </w:pPr>
            <w:r w:rsidRPr="001E4CEF">
              <w:t>до 2030 г</w:t>
            </w:r>
          </w:p>
        </w:tc>
        <w:tc>
          <w:tcPr>
            <w:tcW w:w="1276" w:type="dxa"/>
            <w:tcBorders>
              <w:top w:val="single" w:sz="8" w:space="0" w:color="auto"/>
              <w:left w:val="nil"/>
              <w:bottom w:val="single" w:sz="8" w:space="0" w:color="auto"/>
              <w:right w:val="single" w:sz="8" w:space="0" w:color="auto"/>
            </w:tcBorders>
            <w:shd w:val="clear" w:color="auto" w:fill="auto"/>
            <w:noWrap/>
            <w:vAlign w:val="center"/>
            <w:hideMark/>
          </w:tcPr>
          <w:p w:rsidR="00A77ECE" w:rsidRPr="001E4CEF" w:rsidRDefault="00A77ECE" w:rsidP="00A77ECE">
            <w:pPr>
              <w:pStyle w:val="ad"/>
            </w:pPr>
            <w:r w:rsidRPr="001E4CEF">
              <w:t>20 302 032</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A77ECE" w:rsidRPr="001E4CEF" w:rsidRDefault="00A77ECE" w:rsidP="00A77ECE">
            <w:pPr>
              <w:pStyle w:val="ad"/>
            </w:pPr>
            <w:r w:rsidRPr="001E4CEF">
              <w:t>2032- 2036</w:t>
            </w:r>
          </w:p>
        </w:tc>
      </w:tr>
      <w:tr w:rsidR="00A77ECE" w:rsidRPr="001E4CEF" w:rsidTr="0047198D">
        <w:trPr>
          <w:trHeight w:val="293"/>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A77ECE" w:rsidRPr="001E4CEF" w:rsidRDefault="00A77ECE" w:rsidP="00A77ECE">
            <w:pPr>
              <w:pStyle w:val="ad"/>
            </w:pPr>
            <w:r w:rsidRPr="001E4CEF">
              <w:t xml:space="preserve">1. </w:t>
            </w:r>
          </w:p>
        </w:tc>
        <w:tc>
          <w:tcPr>
            <w:tcW w:w="7989" w:type="dxa"/>
            <w:gridSpan w:val="4"/>
            <w:tcBorders>
              <w:top w:val="single" w:sz="8" w:space="0" w:color="auto"/>
              <w:left w:val="nil"/>
              <w:bottom w:val="single" w:sz="8" w:space="0" w:color="auto"/>
              <w:right w:val="single" w:sz="8" w:space="0" w:color="000000"/>
            </w:tcBorders>
            <w:shd w:val="clear" w:color="auto" w:fill="auto"/>
            <w:noWrap/>
            <w:vAlign w:val="center"/>
            <w:hideMark/>
          </w:tcPr>
          <w:p w:rsidR="00A77ECE" w:rsidRPr="001E4CEF" w:rsidRDefault="00A77ECE" w:rsidP="00A77ECE">
            <w:pPr>
              <w:pStyle w:val="ad"/>
            </w:pPr>
            <w:r w:rsidRPr="001E4CEF">
              <w:t xml:space="preserve">Устройство электрокотельной  К-3 "Южная" </w:t>
            </w:r>
          </w:p>
        </w:tc>
      </w:tr>
      <w:tr w:rsidR="00A77ECE" w:rsidRPr="001E4CEF" w:rsidTr="0047198D">
        <w:trPr>
          <w:trHeight w:val="521"/>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A77ECE" w:rsidRPr="001E4CEF" w:rsidRDefault="00A77ECE" w:rsidP="00A77ECE">
            <w:pPr>
              <w:pStyle w:val="ad"/>
            </w:pPr>
            <w:r w:rsidRPr="001E4CEF">
              <w:t>1.1.</w:t>
            </w:r>
          </w:p>
        </w:tc>
        <w:tc>
          <w:tcPr>
            <w:tcW w:w="4111" w:type="dxa"/>
            <w:tcBorders>
              <w:top w:val="nil"/>
              <w:left w:val="nil"/>
              <w:bottom w:val="single" w:sz="8" w:space="0" w:color="auto"/>
              <w:right w:val="single" w:sz="8" w:space="0" w:color="auto"/>
            </w:tcBorders>
            <w:shd w:val="clear" w:color="auto" w:fill="auto"/>
            <w:vAlign w:val="center"/>
            <w:hideMark/>
          </w:tcPr>
          <w:p w:rsidR="00A77ECE" w:rsidRPr="001E4CEF" w:rsidRDefault="00A77ECE" w:rsidP="00A77ECE">
            <w:pPr>
              <w:pStyle w:val="ad"/>
              <w:tabs>
                <w:tab w:val="left" w:pos="2897"/>
              </w:tabs>
            </w:pPr>
            <w:r w:rsidRPr="001E4CEF">
              <w:t xml:space="preserve">Устройство котельных К2-1, и К2-2 по 25 МВт и К2-3 5 МВт. </w:t>
            </w:r>
          </w:p>
        </w:tc>
        <w:tc>
          <w:tcPr>
            <w:tcW w:w="1275" w:type="dxa"/>
            <w:tcBorders>
              <w:top w:val="nil"/>
              <w:left w:val="nil"/>
              <w:bottom w:val="single" w:sz="8" w:space="0" w:color="auto"/>
              <w:right w:val="single" w:sz="8" w:space="0" w:color="auto"/>
            </w:tcBorders>
            <w:shd w:val="clear" w:color="auto" w:fill="auto"/>
            <w:noWrap/>
            <w:vAlign w:val="center"/>
            <w:hideMark/>
          </w:tcPr>
          <w:p w:rsidR="00A77ECE" w:rsidRPr="001E4CEF" w:rsidRDefault="00A77ECE" w:rsidP="00A77ECE">
            <w:pPr>
              <w:pStyle w:val="ad"/>
            </w:pPr>
            <w:r w:rsidRPr="001E4CEF">
              <w:t>1325</w:t>
            </w:r>
          </w:p>
        </w:tc>
        <w:tc>
          <w:tcPr>
            <w:tcW w:w="1276" w:type="dxa"/>
            <w:tcBorders>
              <w:top w:val="nil"/>
              <w:left w:val="nil"/>
              <w:bottom w:val="single" w:sz="8" w:space="0" w:color="auto"/>
              <w:right w:val="single" w:sz="8" w:space="0" w:color="auto"/>
            </w:tcBorders>
            <w:shd w:val="clear" w:color="auto" w:fill="auto"/>
            <w:noWrap/>
            <w:vAlign w:val="center"/>
            <w:hideMark/>
          </w:tcPr>
          <w:p w:rsidR="00A77ECE" w:rsidRPr="001E4CEF" w:rsidRDefault="00A77ECE" w:rsidP="00A77ECE">
            <w:pPr>
              <w:pStyle w:val="ad"/>
            </w:pPr>
            <w:r w:rsidRPr="001E4CEF">
              <w:t> </w:t>
            </w:r>
          </w:p>
        </w:tc>
        <w:tc>
          <w:tcPr>
            <w:tcW w:w="1326" w:type="dxa"/>
            <w:tcBorders>
              <w:top w:val="nil"/>
              <w:left w:val="nil"/>
              <w:bottom w:val="single" w:sz="8" w:space="0" w:color="auto"/>
              <w:right w:val="single" w:sz="8" w:space="0" w:color="auto"/>
            </w:tcBorders>
            <w:shd w:val="clear" w:color="auto" w:fill="auto"/>
            <w:noWrap/>
            <w:vAlign w:val="center"/>
            <w:hideMark/>
          </w:tcPr>
          <w:p w:rsidR="00A77ECE" w:rsidRPr="001E4CEF" w:rsidRDefault="00A77ECE" w:rsidP="00A77ECE">
            <w:pPr>
              <w:pStyle w:val="ad"/>
            </w:pPr>
            <w:r w:rsidRPr="001E4CEF">
              <w:t> </w:t>
            </w:r>
          </w:p>
        </w:tc>
      </w:tr>
      <w:tr w:rsidR="00A77ECE" w:rsidRPr="001E4CEF" w:rsidTr="0047198D">
        <w:trPr>
          <w:trHeight w:val="293"/>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A77ECE" w:rsidRPr="001E4CEF" w:rsidRDefault="00A77ECE" w:rsidP="00A77ECE">
            <w:pPr>
              <w:pStyle w:val="ad"/>
              <w:rPr>
                <w:b/>
                <w:bCs/>
              </w:rPr>
            </w:pPr>
            <w:r w:rsidRPr="001E4CEF">
              <w:rPr>
                <w:b/>
                <w:bCs/>
              </w:rPr>
              <w:t> </w:t>
            </w:r>
          </w:p>
        </w:tc>
        <w:tc>
          <w:tcPr>
            <w:tcW w:w="4111" w:type="dxa"/>
            <w:tcBorders>
              <w:top w:val="nil"/>
              <w:left w:val="nil"/>
              <w:bottom w:val="single" w:sz="8" w:space="0" w:color="auto"/>
              <w:right w:val="single" w:sz="8" w:space="0" w:color="auto"/>
            </w:tcBorders>
            <w:shd w:val="clear" w:color="auto" w:fill="auto"/>
            <w:vAlign w:val="center"/>
            <w:hideMark/>
          </w:tcPr>
          <w:p w:rsidR="00A77ECE" w:rsidRPr="001E4CEF" w:rsidRDefault="00A77ECE" w:rsidP="00A77ECE">
            <w:pPr>
              <w:pStyle w:val="ad"/>
              <w:rPr>
                <w:b/>
                <w:bCs/>
              </w:rPr>
            </w:pPr>
            <w:r w:rsidRPr="001E4CEF">
              <w:rPr>
                <w:b/>
                <w:bCs/>
              </w:rPr>
              <w:t>Всего пп. 1.1-1.2., млн. руб.</w:t>
            </w:r>
          </w:p>
        </w:tc>
        <w:tc>
          <w:tcPr>
            <w:tcW w:w="1275" w:type="dxa"/>
            <w:tcBorders>
              <w:top w:val="nil"/>
              <w:left w:val="nil"/>
              <w:bottom w:val="single" w:sz="8" w:space="0" w:color="auto"/>
              <w:right w:val="single" w:sz="8" w:space="0" w:color="auto"/>
            </w:tcBorders>
            <w:shd w:val="clear" w:color="auto" w:fill="auto"/>
            <w:noWrap/>
            <w:vAlign w:val="center"/>
            <w:hideMark/>
          </w:tcPr>
          <w:p w:rsidR="00A77ECE" w:rsidRPr="001E4CEF" w:rsidRDefault="00A77ECE" w:rsidP="00A77ECE">
            <w:pPr>
              <w:pStyle w:val="ad"/>
              <w:rPr>
                <w:b/>
                <w:bCs/>
              </w:rPr>
            </w:pPr>
            <w:r w:rsidRPr="001E4CEF">
              <w:rPr>
                <w:b/>
                <w:bCs/>
              </w:rPr>
              <w:t>1325</w:t>
            </w:r>
          </w:p>
        </w:tc>
        <w:tc>
          <w:tcPr>
            <w:tcW w:w="1276" w:type="dxa"/>
            <w:tcBorders>
              <w:top w:val="nil"/>
              <w:left w:val="nil"/>
              <w:bottom w:val="single" w:sz="8" w:space="0" w:color="auto"/>
              <w:right w:val="single" w:sz="8" w:space="0" w:color="auto"/>
            </w:tcBorders>
            <w:shd w:val="clear" w:color="auto" w:fill="auto"/>
            <w:noWrap/>
            <w:vAlign w:val="center"/>
            <w:hideMark/>
          </w:tcPr>
          <w:p w:rsidR="00A77ECE" w:rsidRPr="001E4CEF" w:rsidRDefault="00A77ECE" w:rsidP="00A77ECE">
            <w:pPr>
              <w:pStyle w:val="ad"/>
              <w:rPr>
                <w:b/>
                <w:bCs/>
              </w:rPr>
            </w:pPr>
            <w:r w:rsidRPr="001E4CEF">
              <w:rPr>
                <w:b/>
                <w:bCs/>
              </w:rPr>
              <w:t> </w:t>
            </w:r>
          </w:p>
        </w:tc>
        <w:tc>
          <w:tcPr>
            <w:tcW w:w="1326" w:type="dxa"/>
            <w:tcBorders>
              <w:top w:val="nil"/>
              <w:left w:val="nil"/>
              <w:bottom w:val="single" w:sz="8" w:space="0" w:color="auto"/>
              <w:right w:val="single" w:sz="8" w:space="0" w:color="auto"/>
            </w:tcBorders>
            <w:shd w:val="clear" w:color="auto" w:fill="auto"/>
            <w:noWrap/>
            <w:vAlign w:val="center"/>
            <w:hideMark/>
          </w:tcPr>
          <w:p w:rsidR="00A77ECE" w:rsidRPr="001E4CEF" w:rsidRDefault="00A77ECE" w:rsidP="00A77ECE">
            <w:pPr>
              <w:pStyle w:val="ad"/>
              <w:rPr>
                <w:b/>
                <w:bCs/>
              </w:rPr>
            </w:pPr>
            <w:r w:rsidRPr="001E4CEF">
              <w:rPr>
                <w:b/>
                <w:bCs/>
              </w:rPr>
              <w:t> </w:t>
            </w:r>
          </w:p>
        </w:tc>
      </w:tr>
      <w:tr w:rsidR="00A77ECE" w:rsidRPr="001E4CEF" w:rsidTr="0047198D">
        <w:trPr>
          <w:trHeight w:val="293"/>
        </w:trPr>
        <w:tc>
          <w:tcPr>
            <w:tcW w:w="884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77ECE" w:rsidRPr="001E4CEF" w:rsidRDefault="00A77ECE" w:rsidP="00A77ECE">
            <w:pPr>
              <w:pStyle w:val="ad"/>
            </w:pPr>
            <w:r w:rsidRPr="001E4CEF">
              <w:t>2. Реконструкция  тепловых сетей м-на Южный, млн. руб. в период 2026 2028 г</w:t>
            </w:r>
          </w:p>
        </w:tc>
      </w:tr>
      <w:tr w:rsidR="0047198D" w:rsidRPr="001E4CEF" w:rsidTr="0047198D">
        <w:trPr>
          <w:trHeight w:val="578"/>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47198D" w:rsidRPr="001E4CEF" w:rsidRDefault="0047198D" w:rsidP="0047198D">
            <w:pPr>
              <w:pStyle w:val="ad"/>
            </w:pPr>
            <w:r w:rsidRPr="001E4CEF">
              <w:t>2.1.</w:t>
            </w:r>
          </w:p>
        </w:tc>
        <w:tc>
          <w:tcPr>
            <w:tcW w:w="4111" w:type="dxa"/>
            <w:tcBorders>
              <w:top w:val="nil"/>
              <w:left w:val="nil"/>
              <w:bottom w:val="single" w:sz="8" w:space="0" w:color="auto"/>
              <w:right w:val="single" w:sz="8" w:space="0" w:color="auto"/>
            </w:tcBorders>
            <w:shd w:val="clear" w:color="auto" w:fill="auto"/>
            <w:vAlign w:val="center"/>
            <w:hideMark/>
          </w:tcPr>
          <w:p w:rsidR="0047198D" w:rsidRPr="001E4CEF" w:rsidRDefault="0047198D" w:rsidP="0047198D">
            <w:pPr>
              <w:pStyle w:val="ad"/>
            </w:pPr>
            <w:r w:rsidRPr="001E4CEF">
              <w:t>Реконструкция старых сетей +новая линия К3-ТК - 37</w:t>
            </w:r>
          </w:p>
        </w:tc>
        <w:tc>
          <w:tcPr>
            <w:tcW w:w="1275"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pPr>
            <w:r w:rsidRPr="001E4CEF">
              <w:t>487,5</w:t>
            </w:r>
          </w:p>
        </w:tc>
        <w:tc>
          <w:tcPr>
            <w:tcW w:w="1276"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jc w:val="center"/>
            </w:pPr>
            <w:r>
              <w:t>240,02</w:t>
            </w:r>
          </w:p>
        </w:tc>
        <w:tc>
          <w:tcPr>
            <w:tcW w:w="1326"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jc w:val="center"/>
            </w:pPr>
            <w:r w:rsidRPr="001E4CEF">
              <w:t>326,72</w:t>
            </w:r>
          </w:p>
        </w:tc>
      </w:tr>
      <w:tr w:rsidR="0047198D" w:rsidRPr="001E4CEF" w:rsidTr="0047198D">
        <w:trPr>
          <w:trHeight w:val="540"/>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47198D" w:rsidRPr="001E4CEF" w:rsidRDefault="0047198D" w:rsidP="0047198D">
            <w:pPr>
              <w:pStyle w:val="ad"/>
            </w:pPr>
            <w:r w:rsidRPr="001E4CEF">
              <w:t xml:space="preserve">2.2. </w:t>
            </w:r>
          </w:p>
        </w:tc>
        <w:tc>
          <w:tcPr>
            <w:tcW w:w="4111" w:type="dxa"/>
            <w:tcBorders>
              <w:top w:val="nil"/>
              <w:left w:val="nil"/>
              <w:bottom w:val="single" w:sz="8" w:space="0" w:color="auto"/>
              <w:right w:val="single" w:sz="8" w:space="0" w:color="auto"/>
            </w:tcBorders>
            <w:shd w:val="clear" w:color="auto" w:fill="auto"/>
            <w:vAlign w:val="center"/>
            <w:hideMark/>
          </w:tcPr>
          <w:p w:rsidR="0047198D" w:rsidRPr="001E4CEF" w:rsidRDefault="0047198D" w:rsidP="0047198D">
            <w:pPr>
              <w:pStyle w:val="ad"/>
            </w:pPr>
            <w:r w:rsidRPr="001E4CEF">
              <w:t xml:space="preserve">Устройство узлов технологического присоединения </w:t>
            </w:r>
          </w:p>
        </w:tc>
        <w:tc>
          <w:tcPr>
            <w:tcW w:w="1275"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pPr>
            <w:r w:rsidRPr="001E4CEF">
              <w:t>110,507</w:t>
            </w:r>
          </w:p>
        </w:tc>
        <w:tc>
          <w:tcPr>
            <w:tcW w:w="1276"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jc w:val="center"/>
            </w:pPr>
            <w:r>
              <w:t>78,13</w:t>
            </w:r>
          </w:p>
        </w:tc>
        <w:tc>
          <w:tcPr>
            <w:tcW w:w="1326"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jc w:val="center"/>
            </w:pPr>
            <w:r w:rsidRPr="001E4CEF">
              <w:t>23,91</w:t>
            </w:r>
          </w:p>
        </w:tc>
      </w:tr>
      <w:tr w:rsidR="0047198D" w:rsidRPr="001E4CEF" w:rsidTr="0047198D">
        <w:trPr>
          <w:trHeight w:val="328"/>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47198D" w:rsidRPr="001E4CEF" w:rsidRDefault="0047198D" w:rsidP="0047198D">
            <w:pPr>
              <w:pStyle w:val="ad"/>
            </w:pPr>
            <w:r w:rsidRPr="001E4CEF">
              <w:t>2.3.</w:t>
            </w:r>
          </w:p>
        </w:tc>
        <w:tc>
          <w:tcPr>
            <w:tcW w:w="4111" w:type="dxa"/>
            <w:tcBorders>
              <w:top w:val="nil"/>
              <w:left w:val="nil"/>
              <w:bottom w:val="single" w:sz="8" w:space="0" w:color="auto"/>
              <w:right w:val="single" w:sz="8" w:space="0" w:color="auto"/>
            </w:tcBorders>
            <w:shd w:val="clear" w:color="auto" w:fill="auto"/>
            <w:vAlign w:val="center"/>
            <w:hideMark/>
          </w:tcPr>
          <w:p w:rsidR="0047198D" w:rsidRPr="001E4CEF" w:rsidRDefault="0047198D" w:rsidP="0047198D">
            <w:pPr>
              <w:pStyle w:val="ad"/>
            </w:pPr>
            <w:r w:rsidRPr="001E4CEF">
              <w:t>Устройство тепловых камер</w:t>
            </w:r>
          </w:p>
        </w:tc>
        <w:tc>
          <w:tcPr>
            <w:tcW w:w="1275"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pPr>
            <w:r w:rsidRPr="001E4CEF">
              <w:t>37,578</w:t>
            </w:r>
          </w:p>
        </w:tc>
        <w:tc>
          <w:tcPr>
            <w:tcW w:w="1276"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jc w:val="center"/>
            </w:pPr>
            <w:r>
              <w:t>4,7</w:t>
            </w:r>
          </w:p>
        </w:tc>
        <w:tc>
          <w:tcPr>
            <w:tcW w:w="1326"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jc w:val="center"/>
            </w:pPr>
            <w:r w:rsidRPr="001E4CEF">
              <w:t>18,6</w:t>
            </w:r>
          </w:p>
        </w:tc>
      </w:tr>
      <w:tr w:rsidR="0047198D" w:rsidRPr="001E4CEF" w:rsidTr="0047198D">
        <w:trPr>
          <w:trHeight w:val="720"/>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47198D" w:rsidRPr="001E4CEF" w:rsidRDefault="0047198D" w:rsidP="0047198D">
            <w:pPr>
              <w:pStyle w:val="ad"/>
            </w:pPr>
            <w:r w:rsidRPr="001E4CEF">
              <w:t>2.4.</w:t>
            </w:r>
          </w:p>
        </w:tc>
        <w:tc>
          <w:tcPr>
            <w:tcW w:w="4111" w:type="dxa"/>
            <w:tcBorders>
              <w:top w:val="nil"/>
              <w:left w:val="nil"/>
              <w:bottom w:val="single" w:sz="8" w:space="0" w:color="auto"/>
              <w:right w:val="single" w:sz="8" w:space="0" w:color="auto"/>
            </w:tcBorders>
            <w:shd w:val="clear" w:color="auto" w:fill="auto"/>
            <w:vAlign w:val="center"/>
            <w:hideMark/>
          </w:tcPr>
          <w:p w:rsidR="0047198D" w:rsidRPr="001E4CEF" w:rsidRDefault="0047198D" w:rsidP="0047198D">
            <w:pPr>
              <w:pStyle w:val="ad"/>
            </w:pPr>
            <w:r w:rsidRPr="001E4CEF">
              <w:t xml:space="preserve">Устройство балансировочных клапанов и секционирующих задвижек </w:t>
            </w:r>
          </w:p>
        </w:tc>
        <w:tc>
          <w:tcPr>
            <w:tcW w:w="1275"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pPr>
            <w:r w:rsidRPr="001E4CEF">
              <w:t>5</w:t>
            </w:r>
          </w:p>
        </w:tc>
        <w:tc>
          <w:tcPr>
            <w:tcW w:w="1276"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jc w:val="center"/>
            </w:pPr>
            <w:r>
              <w:t>1</w:t>
            </w:r>
          </w:p>
        </w:tc>
        <w:tc>
          <w:tcPr>
            <w:tcW w:w="1326"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jc w:val="center"/>
            </w:pPr>
            <w:r w:rsidRPr="001E4CEF">
              <w:t>1</w:t>
            </w:r>
          </w:p>
        </w:tc>
      </w:tr>
      <w:tr w:rsidR="0047198D" w:rsidRPr="001E4CEF" w:rsidTr="0047198D">
        <w:trPr>
          <w:trHeight w:val="293"/>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47198D" w:rsidRPr="001E4CEF" w:rsidRDefault="0047198D" w:rsidP="0047198D">
            <w:pPr>
              <w:pStyle w:val="ad"/>
            </w:pPr>
            <w:r w:rsidRPr="001E4CEF">
              <w:t> </w:t>
            </w:r>
          </w:p>
        </w:tc>
        <w:tc>
          <w:tcPr>
            <w:tcW w:w="4111" w:type="dxa"/>
            <w:tcBorders>
              <w:top w:val="nil"/>
              <w:left w:val="nil"/>
              <w:bottom w:val="single" w:sz="8" w:space="0" w:color="auto"/>
              <w:right w:val="single" w:sz="8" w:space="0" w:color="auto"/>
            </w:tcBorders>
            <w:shd w:val="clear" w:color="auto" w:fill="auto"/>
            <w:vAlign w:val="center"/>
            <w:hideMark/>
          </w:tcPr>
          <w:p w:rsidR="0047198D" w:rsidRPr="001E4CEF" w:rsidRDefault="0047198D" w:rsidP="0047198D">
            <w:pPr>
              <w:pStyle w:val="ad"/>
            </w:pPr>
            <w:r w:rsidRPr="001E4CEF">
              <w:t>Всего пп. 2.1-2.3., млн. руб</w:t>
            </w:r>
          </w:p>
        </w:tc>
        <w:tc>
          <w:tcPr>
            <w:tcW w:w="1275"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rPr>
                <w:b/>
                <w:bCs/>
              </w:rPr>
            </w:pPr>
            <w:r w:rsidRPr="001E4CEF">
              <w:rPr>
                <w:b/>
                <w:bCs/>
              </w:rPr>
              <w:t>640,585</w:t>
            </w:r>
          </w:p>
        </w:tc>
        <w:tc>
          <w:tcPr>
            <w:tcW w:w="1276"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jc w:val="center"/>
              <w:rPr>
                <w:b/>
                <w:bCs/>
              </w:rPr>
            </w:pPr>
            <w:r>
              <w:rPr>
                <w:b/>
                <w:bCs/>
              </w:rPr>
              <w:t>323,85</w:t>
            </w:r>
          </w:p>
        </w:tc>
        <w:tc>
          <w:tcPr>
            <w:tcW w:w="1326"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jc w:val="center"/>
              <w:rPr>
                <w:b/>
                <w:bCs/>
              </w:rPr>
            </w:pPr>
            <w:r w:rsidRPr="001E4CEF">
              <w:rPr>
                <w:b/>
                <w:bCs/>
              </w:rPr>
              <w:t>370,23</w:t>
            </w:r>
          </w:p>
        </w:tc>
      </w:tr>
      <w:tr w:rsidR="0047198D" w:rsidRPr="001E4CEF" w:rsidTr="0047198D">
        <w:trPr>
          <w:trHeight w:val="293"/>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47198D" w:rsidRPr="001E4CEF" w:rsidRDefault="0047198D" w:rsidP="0047198D">
            <w:pPr>
              <w:pStyle w:val="ad"/>
            </w:pPr>
            <w:r w:rsidRPr="001E4CEF">
              <w:t>3.</w:t>
            </w:r>
          </w:p>
        </w:tc>
        <w:tc>
          <w:tcPr>
            <w:tcW w:w="4111" w:type="dxa"/>
            <w:tcBorders>
              <w:top w:val="nil"/>
              <w:left w:val="nil"/>
              <w:bottom w:val="single" w:sz="8" w:space="0" w:color="auto"/>
              <w:right w:val="single" w:sz="8" w:space="0" w:color="auto"/>
            </w:tcBorders>
            <w:shd w:val="clear" w:color="auto" w:fill="auto"/>
            <w:vAlign w:val="center"/>
            <w:hideMark/>
          </w:tcPr>
          <w:p w:rsidR="0047198D" w:rsidRPr="001E4CEF" w:rsidRDefault="0047198D" w:rsidP="0047198D">
            <w:pPr>
              <w:pStyle w:val="ad"/>
              <w:rPr>
                <w:b/>
                <w:bCs/>
              </w:rPr>
            </w:pPr>
            <w:r w:rsidRPr="001E4CEF">
              <w:rPr>
                <w:b/>
                <w:bCs/>
              </w:rPr>
              <w:t>Всего по пп 1-2</w:t>
            </w:r>
          </w:p>
        </w:tc>
        <w:tc>
          <w:tcPr>
            <w:tcW w:w="1275"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rPr>
                <w:b/>
                <w:bCs/>
              </w:rPr>
            </w:pPr>
            <w:r w:rsidRPr="001E4CEF">
              <w:rPr>
                <w:b/>
                <w:bCs/>
              </w:rPr>
              <w:t>1965,585</w:t>
            </w:r>
          </w:p>
        </w:tc>
        <w:tc>
          <w:tcPr>
            <w:tcW w:w="1276"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jc w:val="center"/>
              <w:rPr>
                <w:b/>
                <w:bCs/>
              </w:rPr>
            </w:pPr>
            <w:r>
              <w:rPr>
                <w:b/>
                <w:bCs/>
              </w:rPr>
              <w:t>323,85</w:t>
            </w:r>
          </w:p>
        </w:tc>
        <w:tc>
          <w:tcPr>
            <w:tcW w:w="1326"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jc w:val="center"/>
              <w:rPr>
                <w:b/>
                <w:bCs/>
              </w:rPr>
            </w:pPr>
            <w:r w:rsidRPr="001E4CEF">
              <w:rPr>
                <w:b/>
                <w:bCs/>
              </w:rPr>
              <w:t>370,23</w:t>
            </w:r>
          </w:p>
        </w:tc>
      </w:tr>
      <w:tr w:rsidR="0047198D" w:rsidRPr="001E4CEF" w:rsidTr="0047198D">
        <w:trPr>
          <w:trHeight w:val="310"/>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47198D" w:rsidRPr="001E4CEF" w:rsidRDefault="0047198D" w:rsidP="0047198D">
            <w:pPr>
              <w:pStyle w:val="ad"/>
              <w:rPr>
                <w:b/>
                <w:bCs/>
              </w:rPr>
            </w:pPr>
            <w:r w:rsidRPr="001E4CEF">
              <w:rPr>
                <w:b/>
                <w:bCs/>
              </w:rPr>
              <w:t>4</w:t>
            </w:r>
          </w:p>
        </w:tc>
        <w:tc>
          <w:tcPr>
            <w:tcW w:w="4111" w:type="dxa"/>
            <w:tcBorders>
              <w:top w:val="nil"/>
              <w:left w:val="nil"/>
              <w:bottom w:val="single" w:sz="8" w:space="0" w:color="auto"/>
              <w:right w:val="single" w:sz="8" w:space="0" w:color="auto"/>
            </w:tcBorders>
            <w:shd w:val="clear" w:color="auto" w:fill="auto"/>
            <w:vAlign w:val="center"/>
            <w:hideMark/>
          </w:tcPr>
          <w:p w:rsidR="0047198D" w:rsidRPr="001E4CEF" w:rsidRDefault="0047198D" w:rsidP="0047198D">
            <w:pPr>
              <w:pStyle w:val="ad"/>
              <w:rPr>
                <w:b/>
                <w:bCs/>
              </w:rPr>
            </w:pPr>
            <w:r w:rsidRPr="001E4CEF">
              <w:rPr>
                <w:b/>
                <w:bCs/>
              </w:rPr>
              <w:t>Итого по всем разделам затрат</w:t>
            </w:r>
          </w:p>
        </w:tc>
        <w:tc>
          <w:tcPr>
            <w:tcW w:w="1275"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rPr>
                <w:b/>
                <w:bCs/>
              </w:rPr>
            </w:pPr>
            <w:r w:rsidRPr="001E4CEF">
              <w:rPr>
                <w:b/>
                <w:bCs/>
              </w:rPr>
              <w:t> </w:t>
            </w:r>
          </w:p>
        </w:tc>
        <w:tc>
          <w:tcPr>
            <w:tcW w:w="1276" w:type="dxa"/>
            <w:tcBorders>
              <w:top w:val="nil"/>
              <w:left w:val="nil"/>
              <w:bottom w:val="single" w:sz="8" w:space="0" w:color="auto"/>
              <w:right w:val="single" w:sz="8" w:space="0" w:color="auto"/>
            </w:tcBorders>
            <w:shd w:val="clear" w:color="auto" w:fill="auto"/>
            <w:noWrap/>
            <w:vAlign w:val="center"/>
            <w:hideMark/>
          </w:tcPr>
          <w:p w:rsidR="0047198D" w:rsidRPr="001E4CEF" w:rsidRDefault="0047198D" w:rsidP="0047198D">
            <w:pPr>
              <w:pStyle w:val="ad"/>
              <w:rPr>
                <w:b/>
                <w:bCs/>
              </w:rPr>
            </w:pPr>
            <w:r w:rsidRPr="001E4CEF">
              <w:rPr>
                <w:b/>
                <w:bCs/>
              </w:rPr>
              <w:t> </w:t>
            </w:r>
          </w:p>
        </w:tc>
        <w:tc>
          <w:tcPr>
            <w:tcW w:w="1326"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jc w:val="center"/>
            </w:pPr>
            <w:r>
              <w:t>2659,665</w:t>
            </w:r>
          </w:p>
        </w:tc>
      </w:tr>
      <w:tr w:rsidR="0047198D" w:rsidRPr="001E4CEF" w:rsidTr="0047198D">
        <w:trPr>
          <w:trHeight w:val="541"/>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47198D" w:rsidRPr="001E4CEF" w:rsidRDefault="0047198D" w:rsidP="0047198D">
            <w:pPr>
              <w:pStyle w:val="ad"/>
            </w:pPr>
            <w:r w:rsidRPr="001E4CEF">
              <w:t>5.</w:t>
            </w:r>
          </w:p>
        </w:tc>
        <w:tc>
          <w:tcPr>
            <w:tcW w:w="4111" w:type="dxa"/>
            <w:tcBorders>
              <w:top w:val="nil"/>
              <w:left w:val="nil"/>
              <w:bottom w:val="single" w:sz="8" w:space="0" w:color="auto"/>
              <w:right w:val="single" w:sz="8" w:space="0" w:color="auto"/>
            </w:tcBorders>
            <w:shd w:val="clear" w:color="auto" w:fill="auto"/>
            <w:vAlign w:val="center"/>
            <w:hideMark/>
          </w:tcPr>
          <w:p w:rsidR="0047198D" w:rsidRPr="001E4CEF" w:rsidRDefault="0047198D" w:rsidP="0047198D">
            <w:pPr>
              <w:pStyle w:val="ad"/>
            </w:pPr>
            <w:r w:rsidRPr="001E4CEF">
              <w:t>Всего за период с 2026 до 2036 гг по всем разделам</w:t>
            </w:r>
          </w:p>
        </w:tc>
        <w:tc>
          <w:tcPr>
            <w:tcW w:w="1275" w:type="dxa"/>
            <w:tcBorders>
              <w:top w:val="nil"/>
              <w:left w:val="nil"/>
              <w:bottom w:val="single" w:sz="8" w:space="0" w:color="auto"/>
              <w:right w:val="single" w:sz="8" w:space="0" w:color="auto"/>
            </w:tcBorders>
            <w:shd w:val="clear" w:color="auto" w:fill="auto"/>
            <w:noWrap/>
            <w:vAlign w:val="bottom"/>
            <w:hideMark/>
          </w:tcPr>
          <w:p w:rsidR="0047198D" w:rsidRPr="001E4CEF" w:rsidRDefault="0047198D" w:rsidP="0047198D">
            <w:pPr>
              <w:pStyle w:val="ad"/>
              <w:rPr>
                <w:rFonts w:ascii="Calibri" w:hAnsi="Calibri"/>
                <w:sz w:val="22"/>
                <w:szCs w:val="22"/>
              </w:rPr>
            </w:pPr>
            <w:r w:rsidRPr="001E4CEF">
              <w:rPr>
                <w:rFonts w:ascii="Calibri" w:hAnsi="Calibri"/>
                <w:sz w:val="22"/>
                <w:szCs w:val="22"/>
              </w:rPr>
              <w:t> </w:t>
            </w:r>
          </w:p>
        </w:tc>
        <w:tc>
          <w:tcPr>
            <w:tcW w:w="1276" w:type="dxa"/>
            <w:tcBorders>
              <w:top w:val="nil"/>
              <w:left w:val="nil"/>
              <w:bottom w:val="single" w:sz="8" w:space="0" w:color="auto"/>
              <w:right w:val="single" w:sz="8" w:space="0" w:color="auto"/>
            </w:tcBorders>
            <w:shd w:val="clear" w:color="auto" w:fill="auto"/>
            <w:noWrap/>
            <w:vAlign w:val="bottom"/>
            <w:hideMark/>
          </w:tcPr>
          <w:p w:rsidR="0047198D" w:rsidRPr="001E4CEF" w:rsidRDefault="0047198D" w:rsidP="0047198D">
            <w:pPr>
              <w:pStyle w:val="ad"/>
              <w:rPr>
                <w:rFonts w:ascii="Calibri" w:hAnsi="Calibri"/>
                <w:sz w:val="22"/>
                <w:szCs w:val="22"/>
              </w:rPr>
            </w:pPr>
            <w:r w:rsidRPr="001E4CEF">
              <w:rPr>
                <w:rFonts w:ascii="Calibri" w:hAnsi="Calibri"/>
                <w:sz w:val="22"/>
                <w:szCs w:val="22"/>
              </w:rPr>
              <w:t> </w:t>
            </w:r>
          </w:p>
        </w:tc>
        <w:tc>
          <w:tcPr>
            <w:tcW w:w="1326"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jc w:val="center"/>
            </w:pPr>
            <w:r>
              <w:t>2659,67</w:t>
            </w:r>
          </w:p>
        </w:tc>
      </w:tr>
      <w:tr w:rsidR="0047198D" w:rsidRPr="001E4CEF" w:rsidTr="0047198D">
        <w:trPr>
          <w:trHeight w:val="265"/>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47198D" w:rsidRPr="001E4CEF" w:rsidRDefault="0047198D" w:rsidP="0047198D">
            <w:pPr>
              <w:pStyle w:val="ad"/>
              <w:rPr>
                <w:b/>
                <w:bCs/>
              </w:rPr>
            </w:pPr>
            <w:r w:rsidRPr="001E4CEF">
              <w:rPr>
                <w:b/>
                <w:bCs/>
              </w:rPr>
              <w:t>5.1.</w:t>
            </w:r>
          </w:p>
        </w:tc>
        <w:tc>
          <w:tcPr>
            <w:tcW w:w="4111" w:type="dxa"/>
            <w:tcBorders>
              <w:top w:val="nil"/>
              <w:left w:val="nil"/>
              <w:bottom w:val="single" w:sz="8" w:space="0" w:color="auto"/>
              <w:right w:val="single" w:sz="8" w:space="0" w:color="auto"/>
            </w:tcBorders>
            <w:shd w:val="clear" w:color="auto" w:fill="auto"/>
            <w:vAlign w:val="center"/>
            <w:hideMark/>
          </w:tcPr>
          <w:p w:rsidR="0047198D" w:rsidRPr="001E4CEF" w:rsidRDefault="0047198D" w:rsidP="0047198D">
            <w:pPr>
              <w:pStyle w:val="ad"/>
            </w:pPr>
            <w:r w:rsidRPr="001E4CEF">
              <w:t>В том числе по тепловым сетям</w:t>
            </w:r>
          </w:p>
        </w:tc>
        <w:tc>
          <w:tcPr>
            <w:tcW w:w="1275" w:type="dxa"/>
            <w:tcBorders>
              <w:top w:val="nil"/>
              <w:left w:val="nil"/>
              <w:bottom w:val="single" w:sz="8" w:space="0" w:color="auto"/>
              <w:right w:val="single" w:sz="8" w:space="0" w:color="auto"/>
            </w:tcBorders>
            <w:shd w:val="clear" w:color="auto" w:fill="auto"/>
            <w:noWrap/>
            <w:vAlign w:val="bottom"/>
            <w:hideMark/>
          </w:tcPr>
          <w:p w:rsidR="0047198D" w:rsidRPr="001E4CEF" w:rsidRDefault="0047198D" w:rsidP="0047198D">
            <w:pPr>
              <w:pStyle w:val="ad"/>
              <w:rPr>
                <w:rFonts w:ascii="Calibri" w:hAnsi="Calibri"/>
                <w:sz w:val="22"/>
                <w:szCs w:val="22"/>
              </w:rPr>
            </w:pPr>
            <w:r w:rsidRPr="001E4CEF">
              <w:rPr>
                <w:rFonts w:ascii="Calibri" w:hAnsi="Calibri"/>
                <w:sz w:val="22"/>
                <w:szCs w:val="22"/>
              </w:rPr>
              <w:t> </w:t>
            </w:r>
          </w:p>
        </w:tc>
        <w:tc>
          <w:tcPr>
            <w:tcW w:w="1276" w:type="dxa"/>
            <w:tcBorders>
              <w:top w:val="nil"/>
              <w:left w:val="nil"/>
              <w:bottom w:val="single" w:sz="8" w:space="0" w:color="auto"/>
              <w:right w:val="single" w:sz="8" w:space="0" w:color="auto"/>
            </w:tcBorders>
            <w:shd w:val="clear" w:color="auto" w:fill="auto"/>
            <w:noWrap/>
            <w:vAlign w:val="bottom"/>
            <w:hideMark/>
          </w:tcPr>
          <w:p w:rsidR="0047198D" w:rsidRPr="001E4CEF" w:rsidRDefault="0047198D" w:rsidP="0047198D">
            <w:pPr>
              <w:pStyle w:val="ad"/>
              <w:rPr>
                <w:rFonts w:ascii="Calibri" w:hAnsi="Calibri"/>
                <w:sz w:val="22"/>
                <w:szCs w:val="22"/>
              </w:rPr>
            </w:pPr>
            <w:r w:rsidRPr="001E4CEF">
              <w:rPr>
                <w:rFonts w:ascii="Calibri" w:hAnsi="Calibri"/>
                <w:sz w:val="22"/>
                <w:szCs w:val="22"/>
              </w:rPr>
              <w:t> </w:t>
            </w:r>
          </w:p>
        </w:tc>
        <w:tc>
          <w:tcPr>
            <w:tcW w:w="1326" w:type="dxa"/>
            <w:tcBorders>
              <w:top w:val="nil"/>
              <w:left w:val="nil"/>
              <w:bottom w:val="single" w:sz="8" w:space="0" w:color="auto"/>
              <w:right w:val="single" w:sz="8" w:space="0" w:color="auto"/>
            </w:tcBorders>
            <w:shd w:val="clear" w:color="auto" w:fill="auto"/>
            <w:noWrap/>
            <w:vAlign w:val="center"/>
            <w:hideMark/>
          </w:tcPr>
          <w:p w:rsidR="0047198D" w:rsidRDefault="0047198D" w:rsidP="0047198D">
            <w:pPr>
              <w:pStyle w:val="ad"/>
              <w:jc w:val="center"/>
            </w:pPr>
            <w:r>
              <w:t>1334,67</w:t>
            </w:r>
          </w:p>
        </w:tc>
      </w:tr>
      <w:tr w:rsidR="00A77ECE" w:rsidRPr="001E4CEF" w:rsidTr="0047198D">
        <w:trPr>
          <w:trHeight w:val="412"/>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rsidR="00A77ECE" w:rsidRPr="001E4CEF" w:rsidRDefault="00A77ECE" w:rsidP="00A77ECE">
            <w:pPr>
              <w:pStyle w:val="ad"/>
            </w:pPr>
            <w:r w:rsidRPr="001E4CEF">
              <w:t>5.2.</w:t>
            </w:r>
          </w:p>
        </w:tc>
        <w:tc>
          <w:tcPr>
            <w:tcW w:w="4111" w:type="dxa"/>
            <w:tcBorders>
              <w:top w:val="nil"/>
              <w:left w:val="nil"/>
              <w:bottom w:val="single" w:sz="8" w:space="0" w:color="auto"/>
              <w:right w:val="single" w:sz="8" w:space="0" w:color="auto"/>
            </w:tcBorders>
            <w:shd w:val="clear" w:color="auto" w:fill="auto"/>
            <w:vAlign w:val="center"/>
            <w:hideMark/>
          </w:tcPr>
          <w:p w:rsidR="00A77ECE" w:rsidRPr="001E4CEF" w:rsidRDefault="00A77ECE" w:rsidP="00A77ECE">
            <w:pPr>
              <w:pStyle w:val="ad"/>
            </w:pPr>
            <w:r w:rsidRPr="001E4CEF">
              <w:t>В том числе по котельным</w:t>
            </w:r>
          </w:p>
        </w:tc>
        <w:tc>
          <w:tcPr>
            <w:tcW w:w="1275" w:type="dxa"/>
            <w:tcBorders>
              <w:top w:val="nil"/>
              <w:left w:val="nil"/>
              <w:bottom w:val="single" w:sz="8" w:space="0" w:color="auto"/>
              <w:right w:val="single" w:sz="8" w:space="0" w:color="auto"/>
            </w:tcBorders>
            <w:shd w:val="clear" w:color="auto" w:fill="auto"/>
            <w:noWrap/>
            <w:vAlign w:val="bottom"/>
            <w:hideMark/>
          </w:tcPr>
          <w:p w:rsidR="00A77ECE" w:rsidRPr="001E4CEF" w:rsidRDefault="00A77ECE" w:rsidP="00A77ECE">
            <w:pPr>
              <w:pStyle w:val="ad"/>
              <w:rPr>
                <w:rFonts w:ascii="Calibri" w:hAnsi="Calibri"/>
                <w:sz w:val="22"/>
                <w:szCs w:val="22"/>
              </w:rPr>
            </w:pPr>
            <w:r w:rsidRPr="001E4CEF">
              <w:rPr>
                <w:rFonts w:ascii="Calibri" w:hAnsi="Calibri"/>
                <w:sz w:val="22"/>
                <w:szCs w:val="22"/>
              </w:rPr>
              <w:t> </w:t>
            </w:r>
          </w:p>
        </w:tc>
        <w:tc>
          <w:tcPr>
            <w:tcW w:w="1276" w:type="dxa"/>
            <w:tcBorders>
              <w:top w:val="nil"/>
              <w:left w:val="nil"/>
              <w:bottom w:val="single" w:sz="8" w:space="0" w:color="auto"/>
              <w:right w:val="single" w:sz="8" w:space="0" w:color="auto"/>
            </w:tcBorders>
            <w:shd w:val="clear" w:color="auto" w:fill="auto"/>
            <w:noWrap/>
            <w:vAlign w:val="bottom"/>
            <w:hideMark/>
          </w:tcPr>
          <w:p w:rsidR="00A77ECE" w:rsidRPr="001E4CEF" w:rsidRDefault="00A77ECE" w:rsidP="00A77ECE">
            <w:pPr>
              <w:pStyle w:val="ad"/>
              <w:rPr>
                <w:rFonts w:ascii="Calibri" w:hAnsi="Calibri"/>
                <w:sz w:val="22"/>
                <w:szCs w:val="22"/>
              </w:rPr>
            </w:pPr>
            <w:r w:rsidRPr="001E4CEF">
              <w:rPr>
                <w:rFonts w:ascii="Calibri" w:hAnsi="Calibri"/>
                <w:sz w:val="22"/>
                <w:szCs w:val="22"/>
              </w:rPr>
              <w:t> </w:t>
            </w:r>
          </w:p>
        </w:tc>
        <w:tc>
          <w:tcPr>
            <w:tcW w:w="1326" w:type="dxa"/>
            <w:tcBorders>
              <w:top w:val="nil"/>
              <w:left w:val="nil"/>
              <w:bottom w:val="single" w:sz="8" w:space="0" w:color="auto"/>
              <w:right w:val="single" w:sz="8" w:space="0" w:color="auto"/>
            </w:tcBorders>
            <w:shd w:val="clear" w:color="auto" w:fill="auto"/>
            <w:noWrap/>
            <w:vAlign w:val="center"/>
            <w:hideMark/>
          </w:tcPr>
          <w:p w:rsidR="00A77ECE" w:rsidRPr="001E4CEF" w:rsidRDefault="00A77ECE" w:rsidP="0047198D">
            <w:pPr>
              <w:pStyle w:val="ad"/>
              <w:jc w:val="center"/>
            </w:pPr>
            <w:r w:rsidRPr="001E4CEF">
              <w:t>1325</w:t>
            </w:r>
          </w:p>
        </w:tc>
      </w:tr>
    </w:tbl>
    <w:p w:rsidR="00D47615" w:rsidRPr="00B50A22" w:rsidRDefault="00D47615" w:rsidP="00B47A8A">
      <w:pPr>
        <w:pStyle w:val="a3"/>
        <w:rPr>
          <w:rFonts w:cs="Times New Roman"/>
        </w:rPr>
      </w:pPr>
    </w:p>
    <w:p w:rsidR="007A1327" w:rsidRPr="00B50A22" w:rsidRDefault="007A1327">
      <w:pPr>
        <w:spacing w:after="200" w:line="276" w:lineRule="auto"/>
        <w:rPr>
          <w:rFonts w:eastAsiaTheme="minorEastAsia"/>
        </w:rPr>
      </w:pPr>
      <w:r w:rsidRPr="00B50A22">
        <w:br w:type="page"/>
      </w:r>
    </w:p>
    <w:p w:rsidR="00D47615" w:rsidRDefault="00CC18F2" w:rsidP="00CC18F2">
      <w:pPr>
        <w:pStyle w:val="af0"/>
        <w:ind w:firstLine="0"/>
        <w:rPr>
          <w:rStyle w:val="15"/>
        </w:rPr>
      </w:pPr>
      <w:r w:rsidRPr="00B50A22">
        <w:lastRenderedPageBreak/>
        <w:t>Т</w:t>
      </w:r>
      <w:r w:rsidR="00F96C2C" w:rsidRPr="00B50A22">
        <w:t>аблица 4.</w:t>
      </w:r>
      <w:r w:rsidR="00176848">
        <w:t>1</w:t>
      </w:r>
      <w:r w:rsidR="00F96C2C" w:rsidRPr="00B50A22">
        <w:t xml:space="preserve">.6. Сводные данные по затратам на реализацию варианта №1 – </w:t>
      </w:r>
      <w:r w:rsidR="00F96C2C" w:rsidRPr="00B50A22">
        <w:rPr>
          <w:rStyle w:val="15"/>
        </w:rPr>
        <w:t xml:space="preserve">централизованной схемы с </w:t>
      </w:r>
      <w:r w:rsidR="00A77ECE">
        <w:rPr>
          <w:rStyle w:val="15"/>
        </w:rPr>
        <w:t>2</w:t>
      </w:r>
      <w:r w:rsidR="00632928">
        <w:rPr>
          <w:rStyle w:val="15"/>
        </w:rPr>
        <w:t>-мя группами</w:t>
      </w:r>
      <w:r w:rsidR="00F96C2C" w:rsidRPr="00B50A22">
        <w:rPr>
          <w:rStyle w:val="15"/>
        </w:rPr>
        <w:t xml:space="preserve"> электрокотельны</w:t>
      </w:r>
      <w:r w:rsidR="00632928">
        <w:rPr>
          <w:rStyle w:val="15"/>
        </w:rPr>
        <w:t>х</w:t>
      </w:r>
    </w:p>
    <w:tbl>
      <w:tblPr>
        <w:tblW w:w="9362" w:type="dxa"/>
        <w:tblInd w:w="-10" w:type="dxa"/>
        <w:tblLook w:val="04A0" w:firstRow="1" w:lastRow="0" w:firstColumn="1" w:lastColumn="0" w:noHBand="0" w:noVBand="1"/>
      </w:tblPr>
      <w:tblGrid>
        <w:gridCol w:w="709"/>
        <w:gridCol w:w="3952"/>
        <w:gridCol w:w="1293"/>
        <w:gridCol w:w="1134"/>
        <w:gridCol w:w="1134"/>
        <w:gridCol w:w="1140"/>
      </w:tblGrid>
      <w:tr w:rsidR="00A77ECE" w:rsidRPr="00C44663" w:rsidTr="00A77ECE">
        <w:trPr>
          <w:trHeight w:val="398"/>
        </w:trPr>
        <w:tc>
          <w:tcPr>
            <w:tcW w:w="709"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A77ECE" w:rsidRPr="00C44663" w:rsidRDefault="00A77ECE" w:rsidP="00A77ECE">
            <w:pPr>
              <w:pStyle w:val="ad"/>
            </w:pPr>
            <w:r w:rsidRPr="00C44663">
              <w:t>№пп</w:t>
            </w:r>
          </w:p>
        </w:tc>
        <w:tc>
          <w:tcPr>
            <w:tcW w:w="39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77ECE" w:rsidRPr="00C44663" w:rsidRDefault="00A77ECE" w:rsidP="00A77ECE">
            <w:pPr>
              <w:pStyle w:val="ad"/>
              <w:rPr>
                <w:szCs w:val="20"/>
              </w:rPr>
            </w:pPr>
            <w:r w:rsidRPr="00C44663">
              <w:rPr>
                <w:szCs w:val="20"/>
              </w:rPr>
              <w:t xml:space="preserve">Статья затрат </w:t>
            </w:r>
          </w:p>
        </w:tc>
        <w:tc>
          <w:tcPr>
            <w:tcW w:w="4701" w:type="dxa"/>
            <w:gridSpan w:val="4"/>
            <w:tcBorders>
              <w:top w:val="single" w:sz="8" w:space="0" w:color="auto"/>
              <w:left w:val="nil"/>
              <w:bottom w:val="single" w:sz="8" w:space="0" w:color="auto"/>
              <w:right w:val="single" w:sz="8" w:space="0" w:color="000000"/>
            </w:tcBorders>
            <w:shd w:val="clear" w:color="auto" w:fill="auto"/>
            <w:vAlign w:val="center"/>
            <w:hideMark/>
          </w:tcPr>
          <w:p w:rsidR="00A77ECE" w:rsidRPr="00C44663" w:rsidRDefault="00A77ECE" w:rsidP="00A77ECE">
            <w:pPr>
              <w:pStyle w:val="ad"/>
            </w:pPr>
            <w:r w:rsidRPr="00C44663">
              <w:t>Сумма затрат по периодам</w:t>
            </w:r>
          </w:p>
        </w:tc>
      </w:tr>
      <w:tr w:rsidR="00A77ECE" w:rsidRPr="00C44663" w:rsidTr="00FE1859">
        <w:trPr>
          <w:trHeight w:val="293"/>
        </w:trPr>
        <w:tc>
          <w:tcPr>
            <w:tcW w:w="709" w:type="dxa"/>
            <w:vMerge/>
            <w:tcBorders>
              <w:top w:val="single" w:sz="8" w:space="0" w:color="auto"/>
              <w:left w:val="single" w:sz="8" w:space="0" w:color="auto"/>
              <w:bottom w:val="single" w:sz="8" w:space="0" w:color="000000"/>
              <w:right w:val="single" w:sz="8" w:space="0" w:color="auto"/>
            </w:tcBorders>
            <w:vAlign w:val="center"/>
            <w:hideMark/>
          </w:tcPr>
          <w:p w:rsidR="00A77ECE" w:rsidRPr="00C44663" w:rsidRDefault="00A77ECE" w:rsidP="00A77ECE">
            <w:pPr>
              <w:pStyle w:val="ad"/>
            </w:pPr>
          </w:p>
        </w:tc>
        <w:tc>
          <w:tcPr>
            <w:tcW w:w="3952" w:type="dxa"/>
            <w:vMerge/>
            <w:tcBorders>
              <w:top w:val="single" w:sz="8" w:space="0" w:color="auto"/>
              <w:left w:val="single" w:sz="8" w:space="0" w:color="auto"/>
              <w:bottom w:val="single" w:sz="8" w:space="0" w:color="000000"/>
              <w:right w:val="single" w:sz="8" w:space="0" w:color="auto"/>
            </w:tcBorders>
            <w:vAlign w:val="center"/>
            <w:hideMark/>
          </w:tcPr>
          <w:p w:rsidR="00A77ECE" w:rsidRPr="00C44663" w:rsidRDefault="00A77ECE" w:rsidP="00A77ECE">
            <w:pPr>
              <w:pStyle w:val="ad"/>
              <w:rPr>
                <w:szCs w:val="20"/>
              </w:rPr>
            </w:pPr>
          </w:p>
        </w:tc>
        <w:tc>
          <w:tcPr>
            <w:tcW w:w="1293"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2026 - 2030</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2030-2032</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2032-2036</w:t>
            </w:r>
          </w:p>
        </w:tc>
        <w:tc>
          <w:tcPr>
            <w:tcW w:w="1140"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Всего</w:t>
            </w:r>
          </w:p>
        </w:tc>
      </w:tr>
      <w:tr w:rsidR="00A77ECE" w:rsidRPr="00C44663" w:rsidTr="00FE1859">
        <w:trPr>
          <w:trHeight w:val="630"/>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 xml:space="preserve">1. </w:t>
            </w:r>
          </w:p>
        </w:tc>
        <w:tc>
          <w:tcPr>
            <w:tcW w:w="3952" w:type="dxa"/>
            <w:tcBorders>
              <w:top w:val="nil"/>
              <w:left w:val="nil"/>
              <w:bottom w:val="single" w:sz="8" w:space="0" w:color="auto"/>
              <w:right w:val="single" w:sz="8" w:space="0" w:color="auto"/>
            </w:tcBorders>
            <w:shd w:val="clear" w:color="auto" w:fill="auto"/>
            <w:vAlign w:val="center"/>
            <w:hideMark/>
          </w:tcPr>
          <w:p w:rsidR="00A77ECE" w:rsidRPr="00C44663" w:rsidRDefault="00A77ECE" w:rsidP="00A77ECE">
            <w:pPr>
              <w:pStyle w:val="ad"/>
              <w:rPr>
                <w:szCs w:val="20"/>
              </w:rPr>
            </w:pPr>
            <w:r w:rsidRPr="00C44663">
              <w:rPr>
                <w:szCs w:val="20"/>
              </w:rPr>
              <w:t>Мероприятия по обеспечению работоспособности ТЭЦ</w:t>
            </w:r>
          </w:p>
        </w:tc>
        <w:tc>
          <w:tcPr>
            <w:tcW w:w="1293"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1038</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0</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0</w:t>
            </w:r>
          </w:p>
        </w:tc>
        <w:tc>
          <w:tcPr>
            <w:tcW w:w="1140"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0</w:t>
            </w:r>
          </w:p>
        </w:tc>
      </w:tr>
      <w:tr w:rsidR="00A77ECE" w:rsidRPr="00C44663" w:rsidTr="00FE1859">
        <w:trPr>
          <w:trHeight w:val="510"/>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2.</w:t>
            </w:r>
          </w:p>
        </w:tc>
        <w:tc>
          <w:tcPr>
            <w:tcW w:w="3952" w:type="dxa"/>
            <w:tcBorders>
              <w:top w:val="nil"/>
              <w:left w:val="nil"/>
              <w:bottom w:val="single" w:sz="8" w:space="0" w:color="auto"/>
              <w:right w:val="single" w:sz="8" w:space="0" w:color="auto"/>
            </w:tcBorders>
            <w:shd w:val="clear" w:color="auto" w:fill="auto"/>
            <w:vAlign w:val="center"/>
            <w:hideMark/>
          </w:tcPr>
          <w:p w:rsidR="00A77ECE" w:rsidRPr="00C44663" w:rsidRDefault="00A77ECE" w:rsidP="00A77ECE">
            <w:pPr>
              <w:pStyle w:val="ad"/>
              <w:rPr>
                <w:szCs w:val="20"/>
              </w:rPr>
            </w:pPr>
            <w:r w:rsidRPr="00C44663">
              <w:rPr>
                <w:szCs w:val="20"/>
              </w:rPr>
              <w:t>Устройство точек подключения *</w:t>
            </w:r>
          </w:p>
        </w:tc>
        <w:tc>
          <w:tcPr>
            <w:tcW w:w="1293"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5000</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0</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0</w:t>
            </w:r>
          </w:p>
        </w:tc>
        <w:tc>
          <w:tcPr>
            <w:tcW w:w="1140"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0</w:t>
            </w:r>
          </w:p>
        </w:tc>
      </w:tr>
      <w:tr w:rsidR="00A77ECE" w:rsidRPr="00C44663" w:rsidTr="00FE1859">
        <w:trPr>
          <w:trHeight w:val="510"/>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3.</w:t>
            </w:r>
          </w:p>
        </w:tc>
        <w:tc>
          <w:tcPr>
            <w:tcW w:w="3952" w:type="dxa"/>
            <w:tcBorders>
              <w:top w:val="nil"/>
              <w:left w:val="nil"/>
              <w:bottom w:val="single" w:sz="8" w:space="0" w:color="auto"/>
              <w:right w:val="single" w:sz="8" w:space="0" w:color="auto"/>
            </w:tcBorders>
            <w:shd w:val="clear" w:color="auto" w:fill="auto"/>
            <w:vAlign w:val="center"/>
            <w:hideMark/>
          </w:tcPr>
          <w:p w:rsidR="00A77ECE" w:rsidRPr="00C44663" w:rsidRDefault="00A77ECE" w:rsidP="00A77ECE">
            <w:pPr>
              <w:pStyle w:val="ad"/>
              <w:rPr>
                <w:szCs w:val="20"/>
              </w:rPr>
            </w:pPr>
            <w:r w:rsidRPr="00C44663">
              <w:rPr>
                <w:szCs w:val="20"/>
              </w:rPr>
              <w:t xml:space="preserve">Устройство 2-х групп электрокотельных </w:t>
            </w:r>
          </w:p>
        </w:tc>
        <w:tc>
          <w:tcPr>
            <w:tcW w:w="1293"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2 650</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0</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0</w:t>
            </w:r>
          </w:p>
        </w:tc>
        <w:tc>
          <w:tcPr>
            <w:tcW w:w="1140"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0</w:t>
            </w:r>
          </w:p>
        </w:tc>
      </w:tr>
      <w:tr w:rsidR="00A77ECE" w:rsidRPr="00C44663" w:rsidTr="00A77ECE">
        <w:trPr>
          <w:trHeight w:val="443"/>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4.</w:t>
            </w:r>
          </w:p>
        </w:tc>
        <w:tc>
          <w:tcPr>
            <w:tcW w:w="8653" w:type="dxa"/>
            <w:gridSpan w:val="5"/>
            <w:tcBorders>
              <w:top w:val="single" w:sz="8" w:space="0" w:color="auto"/>
              <w:left w:val="nil"/>
              <w:bottom w:val="single" w:sz="8" w:space="0" w:color="auto"/>
              <w:right w:val="single" w:sz="8" w:space="0" w:color="000000"/>
            </w:tcBorders>
            <w:shd w:val="clear" w:color="auto" w:fill="auto"/>
            <w:vAlign w:val="center"/>
            <w:hideMark/>
          </w:tcPr>
          <w:p w:rsidR="00A77ECE" w:rsidRPr="00C44663" w:rsidRDefault="00A77ECE" w:rsidP="00A77ECE">
            <w:pPr>
              <w:pStyle w:val="ad"/>
              <w:rPr>
                <w:szCs w:val="20"/>
              </w:rPr>
            </w:pPr>
            <w:r w:rsidRPr="00C44663">
              <w:rPr>
                <w:szCs w:val="20"/>
              </w:rPr>
              <w:t>Реконструкция тепловых сетей с учетом работ по демонтажу старых сетей</w:t>
            </w:r>
          </w:p>
        </w:tc>
      </w:tr>
      <w:tr w:rsidR="00FE1859" w:rsidTr="00FE1859">
        <w:trPr>
          <w:trHeight w:val="293"/>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FE1859" w:rsidRPr="00C44663" w:rsidRDefault="00FE1859" w:rsidP="00FE1859">
            <w:pPr>
              <w:pStyle w:val="ad"/>
            </w:pPr>
            <w:r w:rsidRPr="00C44663">
              <w:t>4.1.</w:t>
            </w:r>
          </w:p>
        </w:tc>
        <w:tc>
          <w:tcPr>
            <w:tcW w:w="3952" w:type="dxa"/>
            <w:tcBorders>
              <w:top w:val="nil"/>
              <w:left w:val="nil"/>
              <w:bottom w:val="single" w:sz="8" w:space="0" w:color="auto"/>
              <w:right w:val="single" w:sz="8" w:space="0" w:color="auto"/>
            </w:tcBorders>
            <w:shd w:val="clear" w:color="auto" w:fill="auto"/>
            <w:vAlign w:val="center"/>
            <w:hideMark/>
          </w:tcPr>
          <w:p w:rsidR="00FE1859" w:rsidRPr="00C44663" w:rsidRDefault="00FE1859" w:rsidP="00FE1859">
            <w:pPr>
              <w:pStyle w:val="ad"/>
              <w:rPr>
                <w:szCs w:val="20"/>
              </w:rPr>
            </w:pPr>
            <w:r w:rsidRPr="00C44663">
              <w:rPr>
                <w:szCs w:val="20"/>
              </w:rPr>
              <w:t>м-ны Гагарина и Восточный</w:t>
            </w:r>
          </w:p>
        </w:tc>
        <w:tc>
          <w:tcPr>
            <w:tcW w:w="1293"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szCs w:val="20"/>
              </w:rPr>
            </w:pPr>
            <w:r>
              <w:rPr>
                <w:szCs w:val="20"/>
              </w:rPr>
              <w:t>960,5</w:t>
            </w:r>
          </w:p>
        </w:tc>
        <w:tc>
          <w:tcPr>
            <w:tcW w:w="1134"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pPr>
            <w:r>
              <w:t>220,3</w:t>
            </w:r>
          </w:p>
        </w:tc>
        <w:tc>
          <w:tcPr>
            <w:tcW w:w="1134"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szCs w:val="20"/>
              </w:rPr>
            </w:pPr>
            <w:r>
              <w:rPr>
                <w:szCs w:val="20"/>
              </w:rPr>
              <w:t>406,8</w:t>
            </w:r>
          </w:p>
        </w:tc>
        <w:tc>
          <w:tcPr>
            <w:tcW w:w="1140"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szCs w:val="20"/>
              </w:rPr>
            </w:pPr>
            <w:r>
              <w:rPr>
                <w:szCs w:val="20"/>
              </w:rPr>
              <w:t>0</w:t>
            </w:r>
          </w:p>
        </w:tc>
      </w:tr>
      <w:tr w:rsidR="00FE1859" w:rsidTr="00FE1859">
        <w:trPr>
          <w:trHeight w:val="293"/>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FE1859" w:rsidRPr="00C44663" w:rsidRDefault="00FE1859" w:rsidP="00FE1859">
            <w:pPr>
              <w:pStyle w:val="ad"/>
            </w:pPr>
            <w:r w:rsidRPr="00C44663">
              <w:t>4.2.</w:t>
            </w:r>
          </w:p>
        </w:tc>
        <w:tc>
          <w:tcPr>
            <w:tcW w:w="3952" w:type="dxa"/>
            <w:tcBorders>
              <w:top w:val="nil"/>
              <w:left w:val="nil"/>
              <w:bottom w:val="single" w:sz="8" w:space="0" w:color="auto"/>
              <w:right w:val="single" w:sz="8" w:space="0" w:color="auto"/>
            </w:tcBorders>
            <w:shd w:val="clear" w:color="auto" w:fill="auto"/>
            <w:vAlign w:val="center"/>
            <w:hideMark/>
          </w:tcPr>
          <w:p w:rsidR="00FE1859" w:rsidRPr="00C44663" w:rsidRDefault="00FE1859" w:rsidP="00FE1859">
            <w:pPr>
              <w:pStyle w:val="ad"/>
              <w:rPr>
                <w:szCs w:val="20"/>
              </w:rPr>
            </w:pPr>
            <w:r w:rsidRPr="00C44663">
              <w:rPr>
                <w:szCs w:val="20"/>
              </w:rPr>
              <w:t xml:space="preserve">м-н Строитель </w:t>
            </w:r>
          </w:p>
        </w:tc>
        <w:tc>
          <w:tcPr>
            <w:tcW w:w="1293"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szCs w:val="20"/>
              </w:rPr>
            </w:pPr>
            <w:r>
              <w:rPr>
                <w:szCs w:val="20"/>
              </w:rPr>
              <w:t>656,98</w:t>
            </w:r>
          </w:p>
        </w:tc>
        <w:tc>
          <w:tcPr>
            <w:tcW w:w="1134"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pPr>
            <w:r>
              <w:t>77,96</w:t>
            </w:r>
          </w:p>
        </w:tc>
        <w:tc>
          <w:tcPr>
            <w:tcW w:w="1134"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szCs w:val="20"/>
              </w:rPr>
            </w:pPr>
            <w:r>
              <w:rPr>
                <w:szCs w:val="20"/>
              </w:rPr>
              <w:t>180,57</w:t>
            </w:r>
          </w:p>
        </w:tc>
        <w:tc>
          <w:tcPr>
            <w:tcW w:w="1140"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szCs w:val="20"/>
              </w:rPr>
            </w:pPr>
            <w:r>
              <w:rPr>
                <w:szCs w:val="20"/>
              </w:rPr>
              <w:t>0</w:t>
            </w:r>
          </w:p>
        </w:tc>
      </w:tr>
      <w:tr w:rsidR="00FE1859" w:rsidTr="00FE1859">
        <w:trPr>
          <w:trHeight w:val="533"/>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FE1859" w:rsidRPr="00C44663" w:rsidRDefault="00FE1859" w:rsidP="00FE1859">
            <w:pPr>
              <w:pStyle w:val="ad"/>
            </w:pPr>
            <w:r w:rsidRPr="00C44663">
              <w:t>4.3.</w:t>
            </w:r>
          </w:p>
        </w:tc>
        <w:tc>
          <w:tcPr>
            <w:tcW w:w="3952" w:type="dxa"/>
            <w:tcBorders>
              <w:top w:val="nil"/>
              <w:left w:val="nil"/>
              <w:bottom w:val="single" w:sz="8" w:space="0" w:color="auto"/>
              <w:right w:val="single" w:sz="8" w:space="0" w:color="auto"/>
            </w:tcBorders>
            <w:shd w:val="clear" w:color="auto" w:fill="auto"/>
            <w:vAlign w:val="center"/>
            <w:hideMark/>
          </w:tcPr>
          <w:p w:rsidR="00FE1859" w:rsidRPr="00C44663" w:rsidRDefault="00FE1859" w:rsidP="00FE1859">
            <w:pPr>
              <w:pStyle w:val="ad"/>
              <w:rPr>
                <w:szCs w:val="20"/>
              </w:rPr>
            </w:pPr>
            <w:r w:rsidRPr="00C44663">
              <w:rPr>
                <w:szCs w:val="20"/>
              </w:rPr>
              <w:t xml:space="preserve">м-ны Южный и Красный Ключ </w:t>
            </w:r>
          </w:p>
        </w:tc>
        <w:tc>
          <w:tcPr>
            <w:tcW w:w="1293"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szCs w:val="20"/>
              </w:rPr>
            </w:pPr>
            <w:r>
              <w:rPr>
                <w:szCs w:val="20"/>
              </w:rPr>
              <w:t>640,585</w:t>
            </w:r>
          </w:p>
        </w:tc>
        <w:tc>
          <w:tcPr>
            <w:tcW w:w="1134"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pPr>
            <w:r>
              <w:t>323,85</w:t>
            </w:r>
          </w:p>
        </w:tc>
        <w:tc>
          <w:tcPr>
            <w:tcW w:w="1134"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szCs w:val="20"/>
              </w:rPr>
            </w:pPr>
            <w:r>
              <w:rPr>
                <w:szCs w:val="20"/>
              </w:rPr>
              <w:t>370,23</w:t>
            </w:r>
          </w:p>
        </w:tc>
        <w:tc>
          <w:tcPr>
            <w:tcW w:w="1140"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szCs w:val="20"/>
              </w:rPr>
            </w:pPr>
            <w:r>
              <w:rPr>
                <w:szCs w:val="20"/>
              </w:rPr>
              <w:t>0</w:t>
            </w:r>
          </w:p>
        </w:tc>
      </w:tr>
      <w:tr w:rsidR="00FE1859" w:rsidTr="00FE1859">
        <w:trPr>
          <w:trHeight w:val="608"/>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FE1859" w:rsidRPr="00C44663" w:rsidRDefault="00FE1859" w:rsidP="00FE1859">
            <w:pPr>
              <w:pStyle w:val="ad"/>
            </w:pPr>
            <w:r w:rsidRPr="00C44663">
              <w:t xml:space="preserve">4. </w:t>
            </w:r>
          </w:p>
        </w:tc>
        <w:tc>
          <w:tcPr>
            <w:tcW w:w="3952" w:type="dxa"/>
            <w:tcBorders>
              <w:top w:val="nil"/>
              <w:left w:val="nil"/>
              <w:bottom w:val="single" w:sz="8" w:space="0" w:color="auto"/>
              <w:right w:val="single" w:sz="8" w:space="0" w:color="auto"/>
            </w:tcBorders>
            <w:shd w:val="clear" w:color="auto" w:fill="auto"/>
            <w:vAlign w:val="center"/>
            <w:hideMark/>
          </w:tcPr>
          <w:p w:rsidR="00FE1859" w:rsidRPr="00C44663" w:rsidRDefault="00FE1859" w:rsidP="00FE1859">
            <w:pPr>
              <w:pStyle w:val="ad"/>
              <w:rPr>
                <w:szCs w:val="20"/>
              </w:rPr>
            </w:pPr>
            <w:r w:rsidRPr="00C44663">
              <w:rPr>
                <w:szCs w:val="20"/>
              </w:rPr>
              <w:t xml:space="preserve">Всего мероприятия в городской черте по периодам, млн. руб. </w:t>
            </w:r>
          </w:p>
        </w:tc>
        <w:tc>
          <w:tcPr>
            <w:tcW w:w="1293"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b/>
                <w:bCs/>
                <w:szCs w:val="20"/>
              </w:rPr>
            </w:pPr>
            <w:r>
              <w:rPr>
                <w:b/>
                <w:bCs/>
                <w:szCs w:val="20"/>
              </w:rPr>
              <w:t>10946,10</w:t>
            </w:r>
          </w:p>
        </w:tc>
        <w:tc>
          <w:tcPr>
            <w:tcW w:w="1134"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b/>
                <w:bCs/>
              </w:rPr>
            </w:pPr>
            <w:r>
              <w:rPr>
                <w:b/>
                <w:bCs/>
              </w:rPr>
              <w:t>622,16</w:t>
            </w:r>
          </w:p>
        </w:tc>
        <w:tc>
          <w:tcPr>
            <w:tcW w:w="1134"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b/>
                <w:bCs/>
                <w:szCs w:val="20"/>
              </w:rPr>
            </w:pPr>
            <w:r>
              <w:rPr>
                <w:b/>
                <w:bCs/>
                <w:szCs w:val="20"/>
              </w:rPr>
              <w:t>957,59</w:t>
            </w:r>
          </w:p>
        </w:tc>
        <w:tc>
          <w:tcPr>
            <w:tcW w:w="1140" w:type="dxa"/>
            <w:tcBorders>
              <w:top w:val="nil"/>
              <w:left w:val="nil"/>
              <w:bottom w:val="single" w:sz="8" w:space="0" w:color="auto"/>
              <w:right w:val="single" w:sz="8" w:space="0" w:color="auto"/>
            </w:tcBorders>
            <w:shd w:val="clear" w:color="auto" w:fill="auto"/>
            <w:noWrap/>
            <w:vAlign w:val="center"/>
            <w:hideMark/>
          </w:tcPr>
          <w:p w:rsidR="00FE1859" w:rsidRDefault="00FE1859" w:rsidP="00FE1859">
            <w:pPr>
              <w:pStyle w:val="ad"/>
              <w:rPr>
                <w:b/>
                <w:bCs/>
                <w:szCs w:val="20"/>
              </w:rPr>
            </w:pPr>
            <w:r>
              <w:rPr>
                <w:b/>
                <w:bCs/>
                <w:szCs w:val="20"/>
              </w:rPr>
              <w:t>0</w:t>
            </w:r>
          </w:p>
        </w:tc>
      </w:tr>
      <w:tr w:rsidR="00A77ECE" w:rsidTr="00FE1859">
        <w:trPr>
          <w:trHeight w:val="503"/>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5.</w:t>
            </w:r>
          </w:p>
        </w:tc>
        <w:tc>
          <w:tcPr>
            <w:tcW w:w="3952" w:type="dxa"/>
            <w:tcBorders>
              <w:top w:val="nil"/>
              <w:left w:val="nil"/>
              <w:bottom w:val="single" w:sz="8" w:space="0" w:color="auto"/>
              <w:right w:val="single" w:sz="8" w:space="0" w:color="auto"/>
            </w:tcBorders>
            <w:shd w:val="clear" w:color="auto" w:fill="auto"/>
            <w:vAlign w:val="center"/>
            <w:hideMark/>
          </w:tcPr>
          <w:p w:rsidR="00A77ECE" w:rsidRPr="00C44663" w:rsidRDefault="00A77ECE" w:rsidP="00A77ECE">
            <w:pPr>
              <w:pStyle w:val="ad"/>
              <w:rPr>
                <w:szCs w:val="20"/>
              </w:rPr>
            </w:pPr>
            <w:r w:rsidRPr="00C44663">
              <w:rPr>
                <w:szCs w:val="20"/>
              </w:rPr>
              <w:t xml:space="preserve">Общая стоимость, млн. руб. </w:t>
            </w:r>
          </w:p>
        </w:tc>
        <w:tc>
          <w:tcPr>
            <w:tcW w:w="1293" w:type="dxa"/>
            <w:tcBorders>
              <w:top w:val="nil"/>
              <w:left w:val="nil"/>
              <w:bottom w:val="single" w:sz="8" w:space="0" w:color="auto"/>
              <w:right w:val="single" w:sz="8" w:space="0" w:color="auto"/>
            </w:tcBorders>
            <w:shd w:val="clear" w:color="auto" w:fill="auto"/>
            <w:noWrap/>
            <w:vAlign w:val="center"/>
            <w:hideMark/>
          </w:tcPr>
          <w:p w:rsidR="00A77ECE" w:rsidRDefault="00A77ECE" w:rsidP="00A77ECE">
            <w:pPr>
              <w:pStyle w:val="ad"/>
              <w:rPr>
                <w:szCs w:val="20"/>
              </w:rPr>
            </w:pPr>
            <w:r>
              <w:rPr>
                <w:szCs w:val="20"/>
              </w:rPr>
              <w:t> </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Default="00A77ECE" w:rsidP="00A77ECE">
            <w:pPr>
              <w:pStyle w:val="ad"/>
              <w:rPr>
                <w:szCs w:val="20"/>
              </w:rPr>
            </w:pPr>
            <w:r>
              <w:rPr>
                <w:szCs w:val="20"/>
              </w:rPr>
              <w:t> </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Default="00A77ECE" w:rsidP="00A77ECE">
            <w:pPr>
              <w:pStyle w:val="ad"/>
              <w:rPr>
                <w:szCs w:val="20"/>
              </w:rPr>
            </w:pPr>
            <w:r>
              <w:rPr>
                <w:szCs w:val="20"/>
              </w:rPr>
              <w:t> </w:t>
            </w:r>
          </w:p>
        </w:tc>
        <w:tc>
          <w:tcPr>
            <w:tcW w:w="1140" w:type="dxa"/>
            <w:tcBorders>
              <w:top w:val="nil"/>
              <w:left w:val="nil"/>
              <w:bottom w:val="single" w:sz="8" w:space="0" w:color="auto"/>
              <w:right w:val="single" w:sz="8" w:space="0" w:color="auto"/>
            </w:tcBorders>
            <w:shd w:val="clear" w:color="auto" w:fill="auto"/>
            <w:noWrap/>
            <w:vAlign w:val="center"/>
            <w:hideMark/>
          </w:tcPr>
          <w:p w:rsidR="00A77ECE" w:rsidRDefault="00FE1859" w:rsidP="00FE1859">
            <w:pPr>
              <w:spacing w:line="240" w:lineRule="auto"/>
              <w:ind w:firstLine="0"/>
              <w:rPr>
                <w:b/>
                <w:bCs/>
                <w:szCs w:val="20"/>
              </w:rPr>
            </w:pPr>
            <w:r>
              <w:rPr>
                <w:b/>
                <w:bCs/>
                <w:color w:val="000000"/>
                <w:sz w:val="20"/>
                <w:szCs w:val="20"/>
              </w:rPr>
              <w:t>12525,85</w:t>
            </w:r>
          </w:p>
        </w:tc>
      </w:tr>
      <w:tr w:rsidR="00A77ECE" w:rsidRPr="00C44663" w:rsidTr="00FE1859">
        <w:trPr>
          <w:trHeight w:val="570"/>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6.</w:t>
            </w:r>
          </w:p>
        </w:tc>
        <w:tc>
          <w:tcPr>
            <w:tcW w:w="3952" w:type="dxa"/>
            <w:tcBorders>
              <w:top w:val="nil"/>
              <w:left w:val="nil"/>
              <w:bottom w:val="single" w:sz="8" w:space="0" w:color="auto"/>
              <w:right w:val="single" w:sz="8" w:space="0" w:color="auto"/>
            </w:tcBorders>
            <w:shd w:val="clear" w:color="auto" w:fill="auto"/>
            <w:vAlign w:val="center"/>
            <w:hideMark/>
          </w:tcPr>
          <w:p w:rsidR="00A77ECE" w:rsidRPr="00C44663" w:rsidRDefault="00A77ECE" w:rsidP="00A77ECE">
            <w:pPr>
              <w:pStyle w:val="ad"/>
              <w:rPr>
                <w:szCs w:val="20"/>
              </w:rPr>
            </w:pPr>
            <w:r w:rsidRPr="00C44663">
              <w:rPr>
                <w:szCs w:val="20"/>
              </w:rPr>
              <w:t xml:space="preserve">Строительство тепловых сетей к  ОЭЗ Прибрежная </w:t>
            </w:r>
          </w:p>
        </w:tc>
        <w:tc>
          <w:tcPr>
            <w:tcW w:w="1293"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150</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0</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0</w:t>
            </w:r>
          </w:p>
        </w:tc>
        <w:tc>
          <w:tcPr>
            <w:tcW w:w="1140"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 </w:t>
            </w:r>
          </w:p>
        </w:tc>
      </w:tr>
      <w:tr w:rsidR="00A77ECE" w:rsidRPr="00C44663" w:rsidTr="00FE1859">
        <w:trPr>
          <w:trHeight w:val="863"/>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7.</w:t>
            </w:r>
          </w:p>
        </w:tc>
        <w:tc>
          <w:tcPr>
            <w:tcW w:w="3952" w:type="dxa"/>
            <w:tcBorders>
              <w:top w:val="nil"/>
              <w:left w:val="nil"/>
              <w:bottom w:val="single" w:sz="8" w:space="0" w:color="auto"/>
              <w:right w:val="single" w:sz="8" w:space="0" w:color="auto"/>
            </w:tcBorders>
            <w:shd w:val="clear" w:color="auto" w:fill="auto"/>
            <w:vAlign w:val="center"/>
            <w:hideMark/>
          </w:tcPr>
          <w:p w:rsidR="00A77ECE" w:rsidRPr="00C44663" w:rsidRDefault="00A77ECE" w:rsidP="00A77ECE">
            <w:pPr>
              <w:pStyle w:val="ad"/>
              <w:rPr>
                <w:szCs w:val="20"/>
              </w:rPr>
            </w:pPr>
            <w:r w:rsidRPr="00C44663">
              <w:rPr>
                <w:szCs w:val="20"/>
              </w:rPr>
              <w:t>Реконструкция участка тепловых сетей от ТК-611 к МСЧ и ОЭЗ Предгорная с увеличением Ду до 500 мм</w:t>
            </w:r>
          </w:p>
        </w:tc>
        <w:tc>
          <w:tcPr>
            <w:tcW w:w="1293"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266</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 </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 </w:t>
            </w:r>
          </w:p>
        </w:tc>
        <w:tc>
          <w:tcPr>
            <w:tcW w:w="1140"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szCs w:val="20"/>
              </w:rPr>
            </w:pPr>
            <w:r w:rsidRPr="00C44663">
              <w:rPr>
                <w:szCs w:val="20"/>
              </w:rPr>
              <w:t> </w:t>
            </w:r>
          </w:p>
        </w:tc>
      </w:tr>
      <w:tr w:rsidR="00A77ECE" w:rsidRPr="00C44663" w:rsidTr="00FE1859">
        <w:trPr>
          <w:trHeight w:val="908"/>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8.</w:t>
            </w:r>
          </w:p>
        </w:tc>
        <w:tc>
          <w:tcPr>
            <w:tcW w:w="3952" w:type="dxa"/>
            <w:tcBorders>
              <w:top w:val="nil"/>
              <w:left w:val="nil"/>
              <w:bottom w:val="single" w:sz="8" w:space="0" w:color="auto"/>
              <w:right w:val="single" w:sz="8" w:space="0" w:color="auto"/>
            </w:tcBorders>
            <w:shd w:val="clear" w:color="auto" w:fill="auto"/>
            <w:vAlign w:val="center"/>
            <w:hideMark/>
          </w:tcPr>
          <w:p w:rsidR="00A77ECE" w:rsidRPr="00C44663" w:rsidRDefault="00A77ECE" w:rsidP="00A77ECE">
            <w:pPr>
              <w:pStyle w:val="ad"/>
              <w:rPr>
                <w:szCs w:val="20"/>
              </w:rPr>
            </w:pPr>
            <w:r w:rsidRPr="00C44663">
              <w:rPr>
                <w:szCs w:val="20"/>
              </w:rPr>
              <w:t xml:space="preserve">Всего затраты по мероприятиям в Промзоне, ОЭЗ Прибрежная и Предгорная по периодам </w:t>
            </w:r>
          </w:p>
        </w:tc>
        <w:tc>
          <w:tcPr>
            <w:tcW w:w="1293"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b/>
                <w:bCs/>
                <w:szCs w:val="20"/>
              </w:rPr>
            </w:pPr>
            <w:r w:rsidRPr="00C44663">
              <w:rPr>
                <w:b/>
                <w:bCs/>
                <w:szCs w:val="20"/>
              </w:rPr>
              <w:t>416,0</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b/>
                <w:bCs/>
                <w:szCs w:val="20"/>
              </w:rPr>
            </w:pPr>
            <w:r w:rsidRPr="00C44663">
              <w:rPr>
                <w:b/>
                <w:bCs/>
                <w:szCs w:val="20"/>
              </w:rPr>
              <w:t>0,0</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b/>
                <w:bCs/>
                <w:szCs w:val="20"/>
              </w:rPr>
            </w:pPr>
            <w:r w:rsidRPr="00C44663">
              <w:rPr>
                <w:b/>
                <w:bCs/>
                <w:szCs w:val="20"/>
              </w:rPr>
              <w:t>0,0</w:t>
            </w:r>
          </w:p>
        </w:tc>
        <w:tc>
          <w:tcPr>
            <w:tcW w:w="1140"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b/>
                <w:bCs/>
                <w:szCs w:val="20"/>
              </w:rPr>
            </w:pPr>
            <w:r w:rsidRPr="00C44663">
              <w:rPr>
                <w:b/>
                <w:bCs/>
                <w:szCs w:val="20"/>
              </w:rPr>
              <w:t> </w:t>
            </w:r>
          </w:p>
        </w:tc>
      </w:tr>
      <w:tr w:rsidR="00A77ECE" w:rsidRPr="00C44663" w:rsidTr="00FE1859">
        <w:trPr>
          <w:trHeight w:val="735"/>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8.1.</w:t>
            </w:r>
          </w:p>
        </w:tc>
        <w:tc>
          <w:tcPr>
            <w:tcW w:w="3952" w:type="dxa"/>
            <w:tcBorders>
              <w:top w:val="nil"/>
              <w:left w:val="nil"/>
              <w:bottom w:val="single" w:sz="8" w:space="0" w:color="auto"/>
              <w:right w:val="single" w:sz="8" w:space="0" w:color="auto"/>
            </w:tcBorders>
            <w:shd w:val="clear" w:color="auto" w:fill="auto"/>
            <w:vAlign w:val="center"/>
            <w:hideMark/>
          </w:tcPr>
          <w:p w:rsidR="00A77ECE" w:rsidRPr="00C44663" w:rsidRDefault="00A77ECE" w:rsidP="00A77ECE">
            <w:pPr>
              <w:pStyle w:val="ad"/>
              <w:rPr>
                <w:szCs w:val="20"/>
              </w:rPr>
            </w:pPr>
            <w:r w:rsidRPr="00C44663">
              <w:rPr>
                <w:szCs w:val="20"/>
              </w:rPr>
              <w:t xml:space="preserve">Всего затраты по мероприятиям в Промзоне, ОЭЗ Прибрежная и Предгорная </w:t>
            </w:r>
          </w:p>
        </w:tc>
        <w:tc>
          <w:tcPr>
            <w:tcW w:w="1293"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b/>
                <w:bCs/>
                <w:szCs w:val="20"/>
              </w:rPr>
            </w:pPr>
            <w:r w:rsidRPr="00C44663">
              <w:rPr>
                <w:b/>
                <w:bCs/>
                <w:szCs w:val="20"/>
              </w:rPr>
              <w:t> </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b/>
                <w:bCs/>
                <w:szCs w:val="20"/>
              </w:rPr>
            </w:pPr>
            <w:r w:rsidRPr="00C44663">
              <w:rPr>
                <w:b/>
                <w:bCs/>
                <w:szCs w:val="20"/>
              </w:rPr>
              <w:t> </w:t>
            </w:r>
          </w:p>
        </w:tc>
        <w:tc>
          <w:tcPr>
            <w:tcW w:w="1134"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b/>
                <w:bCs/>
                <w:szCs w:val="20"/>
              </w:rPr>
            </w:pPr>
            <w:r w:rsidRPr="00C44663">
              <w:rPr>
                <w:b/>
                <w:bCs/>
                <w:szCs w:val="20"/>
              </w:rPr>
              <w:t> </w:t>
            </w:r>
          </w:p>
        </w:tc>
        <w:tc>
          <w:tcPr>
            <w:tcW w:w="1140" w:type="dxa"/>
            <w:tcBorders>
              <w:top w:val="nil"/>
              <w:left w:val="nil"/>
              <w:bottom w:val="single" w:sz="8" w:space="0" w:color="auto"/>
              <w:right w:val="single" w:sz="8" w:space="0" w:color="auto"/>
            </w:tcBorders>
            <w:shd w:val="clear" w:color="auto" w:fill="auto"/>
            <w:noWrap/>
            <w:vAlign w:val="center"/>
            <w:hideMark/>
          </w:tcPr>
          <w:p w:rsidR="00A77ECE" w:rsidRPr="00C44663" w:rsidRDefault="00A77ECE" w:rsidP="00A77ECE">
            <w:pPr>
              <w:pStyle w:val="ad"/>
              <w:rPr>
                <w:b/>
                <w:bCs/>
                <w:szCs w:val="20"/>
              </w:rPr>
            </w:pPr>
            <w:r w:rsidRPr="00C44663">
              <w:rPr>
                <w:b/>
                <w:bCs/>
                <w:szCs w:val="20"/>
              </w:rPr>
              <w:t>416,0</w:t>
            </w:r>
          </w:p>
        </w:tc>
      </w:tr>
      <w:tr w:rsidR="00925C32" w:rsidTr="00010F43">
        <w:trPr>
          <w:trHeight w:val="555"/>
        </w:trPr>
        <w:tc>
          <w:tcPr>
            <w:tcW w:w="709" w:type="dxa"/>
            <w:tcBorders>
              <w:top w:val="nil"/>
              <w:left w:val="single" w:sz="8" w:space="0" w:color="auto"/>
              <w:bottom w:val="single" w:sz="8" w:space="0" w:color="auto"/>
              <w:right w:val="single" w:sz="8" w:space="0" w:color="auto"/>
            </w:tcBorders>
            <w:shd w:val="clear" w:color="auto" w:fill="auto"/>
            <w:vAlign w:val="bottom"/>
            <w:hideMark/>
          </w:tcPr>
          <w:p w:rsidR="00925C32" w:rsidRPr="00C44663" w:rsidRDefault="00925C32" w:rsidP="00925C32">
            <w:pPr>
              <w:pStyle w:val="ad"/>
            </w:pPr>
            <w:r w:rsidRPr="00C44663">
              <w:t>9.</w:t>
            </w:r>
          </w:p>
        </w:tc>
        <w:tc>
          <w:tcPr>
            <w:tcW w:w="3952" w:type="dxa"/>
            <w:tcBorders>
              <w:top w:val="nil"/>
              <w:left w:val="nil"/>
              <w:bottom w:val="single" w:sz="8" w:space="0" w:color="auto"/>
              <w:right w:val="single" w:sz="8" w:space="0" w:color="auto"/>
            </w:tcBorders>
            <w:shd w:val="clear" w:color="auto" w:fill="auto"/>
            <w:vAlign w:val="center"/>
            <w:hideMark/>
          </w:tcPr>
          <w:p w:rsidR="00925C32" w:rsidRPr="00C44663" w:rsidRDefault="00925C32" w:rsidP="00925C32">
            <w:pPr>
              <w:pStyle w:val="ad"/>
              <w:rPr>
                <w:szCs w:val="20"/>
              </w:rPr>
            </w:pPr>
            <w:r w:rsidRPr="00C44663">
              <w:rPr>
                <w:szCs w:val="20"/>
              </w:rPr>
              <w:t>Итого по Байкальскому муниципальному образованию по периодам</w:t>
            </w:r>
          </w:p>
        </w:tc>
        <w:tc>
          <w:tcPr>
            <w:tcW w:w="129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25C32" w:rsidRDefault="00925C32" w:rsidP="00925C32">
            <w:pPr>
              <w:pStyle w:val="ad"/>
            </w:pPr>
            <w:r>
              <w:t>11362,10</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25C32" w:rsidRDefault="00925C32" w:rsidP="00925C32">
            <w:pPr>
              <w:pStyle w:val="ad"/>
            </w:pPr>
            <w:r>
              <w:t>622,16</w:t>
            </w:r>
          </w:p>
        </w:tc>
        <w:tc>
          <w:tcPr>
            <w:tcW w:w="1134" w:type="dxa"/>
            <w:tcBorders>
              <w:top w:val="single" w:sz="8" w:space="0" w:color="auto"/>
              <w:left w:val="nil"/>
              <w:bottom w:val="single" w:sz="8" w:space="0" w:color="auto"/>
              <w:right w:val="single" w:sz="8" w:space="0" w:color="auto"/>
            </w:tcBorders>
            <w:shd w:val="clear" w:color="auto" w:fill="auto"/>
            <w:noWrap/>
            <w:vAlign w:val="bottom"/>
            <w:hideMark/>
          </w:tcPr>
          <w:p w:rsidR="00925C32" w:rsidRDefault="00925C32" w:rsidP="00925C32">
            <w:pPr>
              <w:pStyle w:val="ad"/>
            </w:pPr>
            <w:r>
              <w:t>957,59</w:t>
            </w:r>
          </w:p>
        </w:tc>
        <w:tc>
          <w:tcPr>
            <w:tcW w:w="1140" w:type="dxa"/>
            <w:tcBorders>
              <w:top w:val="single" w:sz="8" w:space="0" w:color="auto"/>
              <w:left w:val="nil"/>
              <w:bottom w:val="single" w:sz="8" w:space="0" w:color="auto"/>
              <w:right w:val="single" w:sz="8" w:space="0" w:color="auto"/>
            </w:tcBorders>
            <w:shd w:val="clear" w:color="auto" w:fill="auto"/>
            <w:noWrap/>
            <w:vAlign w:val="bottom"/>
            <w:hideMark/>
          </w:tcPr>
          <w:p w:rsidR="00925C32" w:rsidRDefault="00925C32" w:rsidP="00925C32">
            <w:pPr>
              <w:pStyle w:val="ad"/>
              <w:rPr>
                <w:b/>
                <w:bCs/>
              </w:rPr>
            </w:pPr>
            <w:r>
              <w:rPr>
                <w:b/>
                <w:bCs/>
              </w:rPr>
              <w:t>12941,85</w:t>
            </w:r>
          </w:p>
        </w:tc>
      </w:tr>
      <w:tr w:rsidR="00FE1859" w:rsidTr="00010F43">
        <w:trPr>
          <w:trHeight w:val="570"/>
        </w:trPr>
        <w:tc>
          <w:tcPr>
            <w:tcW w:w="709" w:type="dxa"/>
            <w:tcBorders>
              <w:top w:val="nil"/>
              <w:left w:val="single" w:sz="8" w:space="0" w:color="auto"/>
              <w:bottom w:val="single" w:sz="8" w:space="0" w:color="auto"/>
              <w:right w:val="single" w:sz="8" w:space="0" w:color="auto"/>
            </w:tcBorders>
            <w:shd w:val="clear" w:color="auto" w:fill="auto"/>
            <w:vAlign w:val="bottom"/>
            <w:hideMark/>
          </w:tcPr>
          <w:p w:rsidR="00FE1859" w:rsidRPr="00C44663" w:rsidRDefault="00FE1859" w:rsidP="00FE1859">
            <w:pPr>
              <w:pStyle w:val="ad"/>
            </w:pPr>
            <w:r w:rsidRPr="00C44663">
              <w:t>10.</w:t>
            </w:r>
          </w:p>
        </w:tc>
        <w:tc>
          <w:tcPr>
            <w:tcW w:w="3952" w:type="dxa"/>
            <w:tcBorders>
              <w:top w:val="nil"/>
              <w:left w:val="nil"/>
              <w:bottom w:val="single" w:sz="8" w:space="0" w:color="auto"/>
              <w:right w:val="single" w:sz="8" w:space="0" w:color="auto"/>
            </w:tcBorders>
            <w:shd w:val="clear" w:color="auto" w:fill="auto"/>
            <w:vAlign w:val="center"/>
            <w:hideMark/>
          </w:tcPr>
          <w:p w:rsidR="00FE1859" w:rsidRPr="00C44663" w:rsidRDefault="00FE1859" w:rsidP="00FE1859">
            <w:pPr>
              <w:pStyle w:val="ad"/>
              <w:rPr>
                <w:szCs w:val="20"/>
              </w:rPr>
            </w:pPr>
            <w:r w:rsidRPr="00C44663">
              <w:rPr>
                <w:szCs w:val="20"/>
              </w:rPr>
              <w:t>Итого по Байкальскому муниципальному образованию в целом и в том числе:</w:t>
            </w:r>
          </w:p>
        </w:tc>
        <w:tc>
          <w:tcPr>
            <w:tcW w:w="1293" w:type="dxa"/>
            <w:tcBorders>
              <w:top w:val="nil"/>
              <w:left w:val="single" w:sz="8" w:space="0" w:color="auto"/>
              <w:bottom w:val="single" w:sz="8" w:space="0" w:color="auto"/>
              <w:right w:val="single" w:sz="8" w:space="0" w:color="auto"/>
            </w:tcBorders>
            <w:shd w:val="clear" w:color="auto" w:fill="auto"/>
            <w:noWrap/>
            <w:vAlign w:val="bottom"/>
            <w:hideMark/>
          </w:tcPr>
          <w:p w:rsidR="00FE1859" w:rsidRDefault="00FE1859" w:rsidP="00FE1859">
            <w:pPr>
              <w:pStyle w:val="ad"/>
            </w:pPr>
            <w:r>
              <w:t> </w:t>
            </w:r>
          </w:p>
        </w:tc>
        <w:tc>
          <w:tcPr>
            <w:tcW w:w="1134" w:type="dxa"/>
            <w:tcBorders>
              <w:top w:val="nil"/>
              <w:left w:val="nil"/>
              <w:bottom w:val="single" w:sz="8" w:space="0" w:color="auto"/>
              <w:right w:val="single" w:sz="8" w:space="0" w:color="auto"/>
            </w:tcBorders>
            <w:shd w:val="clear" w:color="auto" w:fill="auto"/>
            <w:noWrap/>
            <w:vAlign w:val="bottom"/>
            <w:hideMark/>
          </w:tcPr>
          <w:p w:rsidR="00FE1859" w:rsidRDefault="00FE1859" w:rsidP="00FE1859">
            <w:pPr>
              <w:pStyle w:val="ad"/>
              <w:rPr>
                <w:b/>
                <w:bCs/>
              </w:rPr>
            </w:pPr>
            <w:r>
              <w:rPr>
                <w:b/>
                <w:bCs/>
              </w:rPr>
              <w:t> </w:t>
            </w:r>
          </w:p>
        </w:tc>
        <w:tc>
          <w:tcPr>
            <w:tcW w:w="1134" w:type="dxa"/>
            <w:tcBorders>
              <w:top w:val="nil"/>
              <w:left w:val="nil"/>
              <w:bottom w:val="single" w:sz="8" w:space="0" w:color="auto"/>
              <w:right w:val="single" w:sz="8" w:space="0" w:color="auto"/>
            </w:tcBorders>
            <w:shd w:val="clear" w:color="auto" w:fill="auto"/>
            <w:noWrap/>
            <w:vAlign w:val="bottom"/>
            <w:hideMark/>
          </w:tcPr>
          <w:p w:rsidR="00FE1859" w:rsidRDefault="00FE1859" w:rsidP="00FE1859">
            <w:pPr>
              <w:pStyle w:val="ad"/>
              <w:rPr>
                <w:b/>
                <w:bCs/>
              </w:rPr>
            </w:pPr>
            <w:r>
              <w:rPr>
                <w:b/>
                <w:bCs/>
              </w:rPr>
              <w:t> </w:t>
            </w:r>
          </w:p>
        </w:tc>
        <w:tc>
          <w:tcPr>
            <w:tcW w:w="1140" w:type="dxa"/>
            <w:tcBorders>
              <w:top w:val="nil"/>
              <w:left w:val="single" w:sz="8" w:space="0" w:color="auto"/>
              <w:bottom w:val="single" w:sz="8" w:space="0" w:color="auto"/>
              <w:right w:val="single" w:sz="8" w:space="0" w:color="auto"/>
            </w:tcBorders>
            <w:shd w:val="clear" w:color="auto" w:fill="auto"/>
            <w:noWrap/>
            <w:vAlign w:val="bottom"/>
            <w:hideMark/>
          </w:tcPr>
          <w:p w:rsidR="00FE1859" w:rsidRDefault="00FE1859" w:rsidP="00FE1859">
            <w:pPr>
              <w:pStyle w:val="ad"/>
            </w:pPr>
            <w:r>
              <w:t>12941,85</w:t>
            </w:r>
          </w:p>
        </w:tc>
      </w:tr>
      <w:tr w:rsidR="00FE1859" w:rsidTr="00010F43">
        <w:trPr>
          <w:trHeight w:val="533"/>
        </w:trPr>
        <w:tc>
          <w:tcPr>
            <w:tcW w:w="709" w:type="dxa"/>
            <w:tcBorders>
              <w:top w:val="nil"/>
              <w:left w:val="single" w:sz="8" w:space="0" w:color="auto"/>
              <w:bottom w:val="single" w:sz="8" w:space="0" w:color="auto"/>
              <w:right w:val="single" w:sz="8" w:space="0" w:color="auto"/>
            </w:tcBorders>
            <w:shd w:val="clear" w:color="auto" w:fill="auto"/>
            <w:vAlign w:val="bottom"/>
            <w:hideMark/>
          </w:tcPr>
          <w:p w:rsidR="00FE1859" w:rsidRPr="00C44663" w:rsidRDefault="00FE1859" w:rsidP="00FE1859">
            <w:pPr>
              <w:pStyle w:val="ad"/>
            </w:pPr>
            <w:r w:rsidRPr="00C44663">
              <w:t>10.1.</w:t>
            </w:r>
          </w:p>
        </w:tc>
        <w:tc>
          <w:tcPr>
            <w:tcW w:w="3952" w:type="dxa"/>
            <w:tcBorders>
              <w:top w:val="nil"/>
              <w:left w:val="nil"/>
              <w:bottom w:val="single" w:sz="8" w:space="0" w:color="auto"/>
              <w:right w:val="single" w:sz="8" w:space="0" w:color="auto"/>
            </w:tcBorders>
            <w:shd w:val="clear" w:color="auto" w:fill="auto"/>
            <w:vAlign w:val="center"/>
            <w:hideMark/>
          </w:tcPr>
          <w:p w:rsidR="00FE1859" w:rsidRPr="00C44663" w:rsidRDefault="00FE1859" w:rsidP="00FE1859">
            <w:pPr>
              <w:pStyle w:val="ad"/>
              <w:rPr>
                <w:szCs w:val="20"/>
              </w:rPr>
            </w:pPr>
            <w:r w:rsidRPr="00C44663">
              <w:rPr>
                <w:szCs w:val="20"/>
              </w:rPr>
              <w:t xml:space="preserve">Мероприятия по ТЭЦ </w:t>
            </w:r>
          </w:p>
        </w:tc>
        <w:tc>
          <w:tcPr>
            <w:tcW w:w="1293" w:type="dxa"/>
            <w:tcBorders>
              <w:top w:val="nil"/>
              <w:left w:val="single" w:sz="8" w:space="0" w:color="auto"/>
              <w:bottom w:val="single" w:sz="8" w:space="0" w:color="auto"/>
              <w:right w:val="single" w:sz="8" w:space="0" w:color="auto"/>
            </w:tcBorders>
            <w:shd w:val="clear" w:color="auto" w:fill="auto"/>
            <w:noWrap/>
            <w:vAlign w:val="bottom"/>
            <w:hideMark/>
          </w:tcPr>
          <w:p w:rsidR="00FE1859" w:rsidRDefault="00FE1859" w:rsidP="00FE1859">
            <w:pPr>
              <w:pStyle w:val="ad"/>
            </w:pPr>
            <w:r>
              <w:t> </w:t>
            </w:r>
          </w:p>
        </w:tc>
        <w:tc>
          <w:tcPr>
            <w:tcW w:w="1134" w:type="dxa"/>
            <w:tcBorders>
              <w:top w:val="nil"/>
              <w:left w:val="nil"/>
              <w:bottom w:val="single" w:sz="8" w:space="0" w:color="auto"/>
              <w:right w:val="single" w:sz="8" w:space="0" w:color="auto"/>
            </w:tcBorders>
            <w:shd w:val="clear" w:color="auto" w:fill="auto"/>
            <w:noWrap/>
            <w:vAlign w:val="bottom"/>
            <w:hideMark/>
          </w:tcPr>
          <w:p w:rsidR="00FE1859" w:rsidRDefault="00FE1859" w:rsidP="00FE1859">
            <w:pPr>
              <w:pStyle w:val="ad"/>
              <w:rPr>
                <w:b/>
                <w:bCs/>
              </w:rPr>
            </w:pPr>
            <w:r>
              <w:rPr>
                <w:b/>
                <w:bCs/>
              </w:rPr>
              <w:t> </w:t>
            </w:r>
          </w:p>
        </w:tc>
        <w:tc>
          <w:tcPr>
            <w:tcW w:w="1134" w:type="dxa"/>
            <w:tcBorders>
              <w:top w:val="nil"/>
              <w:left w:val="nil"/>
              <w:bottom w:val="single" w:sz="8" w:space="0" w:color="auto"/>
              <w:right w:val="single" w:sz="8" w:space="0" w:color="auto"/>
            </w:tcBorders>
            <w:shd w:val="clear" w:color="auto" w:fill="auto"/>
            <w:noWrap/>
            <w:vAlign w:val="bottom"/>
            <w:hideMark/>
          </w:tcPr>
          <w:p w:rsidR="00FE1859" w:rsidRDefault="00FE1859" w:rsidP="00FE1859">
            <w:pPr>
              <w:pStyle w:val="ad"/>
              <w:rPr>
                <w:b/>
                <w:bCs/>
              </w:rPr>
            </w:pPr>
            <w:r>
              <w:rPr>
                <w:b/>
                <w:bCs/>
              </w:rPr>
              <w:t> </w:t>
            </w:r>
          </w:p>
        </w:tc>
        <w:tc>
          <w:tcPr>
            <w:tcW w:w="1140" w:type="dxa"/>
            <w:tcBorders>
              <w:top w:val="nil"/>
              <w:left w:val="single" w:sz="8" w:space="0" w:color="auto"/>
              <w:bottom w:val="single" w:sz="8" w:space="0" w:color="auto"/>
              <w:right w:val="single" w:sz="8" w:space="0" w:color="auto"/>
            </w:tcBorders>
            <w:shd w:val="clear" w:color="auto" w:fill="auto"/>
            <w:noWrap/>
            <w:vAlign w:val="bottom"/>
            <w:hideMark/>
          </w:tcPr>
          <w:p w:rsidR="00FE1859" w:rsidRDefault="00FE1859" w:rsidP="00FE1859">
            <w:pPr>
              <w:pStyle w:val="ad"/>
            </w:pPr>
            <w:r>
              <w:t>1038,00</w:t>
            </w:r>
          </w:p>
        </w:tc>
      </w:tr>
      <w:tr w:rsidR="00FE1859" w:rsidRPr="00C44663" w:rsidTr="00010F43">
        <w:trPr>
          <w:trHeight w:val="548"/>
        </w:trPr>
        <w:tc>
          <w:tcPr>
            <w:tcW w:w="709" w:type="dxa"/>
            <w:tcBorders>
              <w:top w:val="nil"/>
              <w:left w:val="single" w:sz="8" w:space="0" w:color="auto"/>
              <w:bottom w:val="single" w:sz="8" w:space="0" w:color="auto"/>
              <w:right w:val="single" w:sz="8" w:space="0" w:color="auto"/>
            </w:tcBorders>
            <w:shd w:val="clear" w:color="auto" w:fill="auto"/>
            <w:vAlign w:val="bottom"/>
            <w:hideMark/>
          </w:tcPr>
          <w:p w:rsidR="00FE1859" w:rsidRPr="00C44663" w:rsidRDefault="00FE1859" w:rsidP="00FE1859">
            <w:pPr>
              <w:pStyle w:val="ad"/>
            </w:pPr>
            <w:r w:rsidRPr="00C44663">
              <w:t>10.2.</w:t>
            </w:r>
          </w:p>
        </w:tc>
        <w:tc>
          <w:tcPr>
            <w:tcW w:w="3952" w:type="dxa"/>
            <w:tcBorders>
              <w:top w:val="nil"/>
              <w:left w:val="nil"/>
              <w:bottom w:val="single" w:sz="8" w:space="0" w:color="auto"/>
              <w:right w:val="single" w:sz="8" w:space="0" w:color="auto"/>
            </w:tcBorders>
            <w:shd w:val="clear" w:color="auto" w:fill="auto"/>
            <w:vAlign w:val="center"/>
            <w:hideMark/>
          </w:tcPr>
          <w:p w:rsidR="00FE1859" w:rsidRPr="00C44663" w:rsidRDefault="00FE1859" w:rsidP="00FE1859">
            <w:pPr>
              <w:pStyle w:val="ad"/>
              <w:rPr>
                <w:szCs w:val="20"/>
              </w:rPr>
            </w:pPr>
            <w:r w:rsidRPr="00C44663">
              <w:rPr>
                <w:szCs w:val="20"/>
              </w:rPr>
              <w:t>Устройство точек подключения к внешним сетям электроснабжения</w:t>
            </w:r>
          </w:p>
        </w:tc>
        <w:tc>
          <w:tcPr>
            <w:tcW w:w="1293" w:type="dxa"/>
            <w:tcBorders>
              <w:top w:val="nil"/>
              <w:left w:val="nil"/>
              <w:bottom w:val="single" w:sz="8" w:space="0" w:color="auto"/>
              <w:right w:val="single" w:sz="8" w:space="0" w:color="auto"/>
            </w:tcBorders>
            <w:shd w:val="clear" w:color="auto" w:fill="auto"/>
            <w:noWrap/>
            <w:vAlign w:val="bottom"/>
            <w:hideMark/>
          </w:tcPr>
          <w:p w:rsidR="00FE1859" w:rsidRPr="00C44663" w:rsidRDefault="00FE1859" w:rsidP="00FE1859">
            <w:pPr>
              <w:pStyle w:val="ad"/>
            </w:pPr>
            <w:r w:rsidRPr="00C44663">
              <w:t> </w:t>
            </w:r>
          </w:p>
        </w:tc>
        <w:tc>
          <w:tcPr>
            <w:tcW w:w="1134" w:type="dxa"/>
            <w:tcBorders>
              <w:top w:val="nil"/>
              <w:left w:val="nil"/>
              <w:bottom w:val="single" w:sz="8" w:space="0" w:color="auto"/>
              <w:right w:val="single" w:sz="8" w:space="0" w:color="auto"/>
            </w:tcBorders>
            <w:shd w:val="clear" w:color="auto" w:fill="auto"/>
            <w:noWrap/>
            <w:vAlign w:val="bottom"/>
            <w:hideMark/>
          </w:tcPr>
          <w:p w:rsidR="00FE1859" w:rsidRPr="00C44663" w:rsidRDefault="00FE1859" w:rsidP="00FE1859">
            <w:pPr>
              <w:pStyle w:val="ad"/>
            </w:pPr>
            <w:r w:rsidRPr="00C44663">
              <w:t> </w:t>
            </w:r>
          </w:p>
        </w:tc>
        <w:tc>
          <w:tcPr>
            <w:tcW w:w="1134" w:type="dxa"/>
            <w:tcBorders>
              <w:top w:val="nil"/>
              <w:left w:val="nil"/>
              <w:bottom w:val="single" w:sz="8" w:space="0" w:color="auto"/>
              <w:right w:val="single" w:sz="8" w:space="0" w:color="auto"/>
            </w:tcBorders>
            <w:shd w:val="clear" w:color="auto" w:fill="auto"/>
            <w:noWrap/>
            <w:vAlign w:val="bottom"/>
            <w:hideMark/>
          </w:tcPr>
          <w:p w:rsidR="00FE1859" w:rsidRPr="00C44663" w:rsidRDefault="00FE1859" w:rsidP="00FE1859">
            <w:pPr>
              <w:pStyle w:val="ad"/>
            </w:pPr>
            <w:r w:rsidRPr="00C44663">
              <w:t> </w:t>
            </w:r>
          </w:p>
        </w:tc>
        <w:tc>
          <w:tcPr>
            <w:tcW w:w="1140" w:type="dxa"/>
            <w:tcBorders>
              <w:top w:val="nil"/>
              <w:left w:val="single" w:sz="8" w:space="0" w:color="auto"/>
              <w:bottom w:val="single" w:sz="8" w:space="0" w:color="auto"/>
              <w:right w:val="single" w:sz="8" w:space="0" w:color="auto"/>
            </w:tcBorders>
            <w:shd w:val="clear" w:color="auto" w:fill="auto"/>
            <w:noWrap/>
            <w:vAlign w:val="bottom"/>
            <w:hideMark/>
          </w:tcPr>
          <w:p w:rsidR="00FE1859" w:rsidRDefault="00FE1859" w:rsidP="00FE1859">
            <w:pPr>
              <w:pStyle w:val="ad"/>
            </w:pPr>
            <w:r>
              <w:t>5000</w:t>
            </w:r>
          </w:p>
        </w:tc>
      </w:tr>
      <w:tr w:rsidR="00FE1859" w:rsidTr="00010F43">
        <w:trPr>
          <w:trHeight w:val="540"/>
        </w:trPr>
        <w:tc>
          <w:tcPr>
            <w:tcW w:w="709" w:type="dxa"/>
            <w:tcBorders>
              <w:top w:val="nil"/>
              <w:left w:val="single" w:sz="8" w:space="0" w:color="auto"/>
              <w:bottom w:val="single" w:sz="8" w:space="0" w:color="auto"/>
              <w:right w:val="single" w:sz="8" w:space="0" w:color="auto"/>
            </w:tcBorders>
            <w:shd w:val="clear" w:color="auto" w:fill="auto"/>
            <w:vAlign w:val="bottom"/>
            <w:hideMark/>
          </w:tcPr>
          <w:p w:rsidR="00FE1859" w:rsidRPr="00C44663" w:rsidRDefault="00FE1859" w:rsidP="00FE1859">
            <w:pPr>
              <w:pStyle w:val="ad"/>
            </w:pPr>
            <w:r w:rsidRPr="00C44663">
              <w:t>10.3.</w:t>
            </w:r>
          </w:p>
        </w:tc>
        <w:tc>
          <w:tcPr>
            <w:tcW w:w="3952" w:type="dxa"/>
            <w:tcBorders>
              <w:top w:val="nil"/>
              <w:left w:val="nil"/>
              <w:bottom w:val="single" w:sz="8" w:space="0" w:color="auto"/>
              <w:right w:val="single" w:sz="8" w:space="0" w:color="auto"/>
            </w:tcBorders>
            <w:shd w:val="clear" w:color="auto" w:fill="auto"/>
            <w:vAlign w:val="center"/>
            <w:hideMark/>
          </w:tcPr>
          <w:p w:rsidR="00FE1859" w:rsidRPr="00C44663" w:rsidRDefault="00FE1859" w:rsidP="00FE1859">
            <w:pPr>
              <w:pStyle w:val="ad"/>
              <w:rPr>
                <w:szCs w:val="20"/>
              </w:rPr>
            </w:pPr>
            <w:r w:rsidRPr="00C44663">
              <w:rPr>
                <w:szCs w:val="20"/>
              </w:rPr>
              <w:t>Реконструкция тепловых сетей в микрорайонах</w:t>
            </w:r>
          </w:p>
        </w:tc>
        <w:tc>
          <w:tcPr>
            <w:tcW w:w="1293" w:type="dxa"/>
            <w:tcBorders>
              <w:top w:val="nil"/>
              <w:left w:val="nil"/>
              <w:bottom w:val="single" w:sz="8" w:space="0" w:color="auto"/>
              <w:right w:val="single" w:sz="8" w:space="0" w:color="auto"/>
            </w:tcBorders>
            <w:shd w:val="clear" w:color="auto" w:fill="auto"/>
            <w:noWrap/>
            <w:vAlign w:val="bottom"/>
            <w:hideMark/>
          </w:tcPr>
          <w:p w:rsidR="00FE1859" w:rsidRPr="00C44663" w:rsidRDefault="00FE1859" w:rsidP="00FE1859">
            <w:pPr>
              <w:pStyle w:val="ad"/>
            </w:pPr>
            <w:r w:rsidRPr="00C44663">
              <w:t> </w:t>
            </w:r>
          </w:p>
        </w:tc>
        <w:tc>
          <w:tcPr>
            <w:tcW w:w="1134" w:type="dxa"/>
            <w:tcBorders>
              <w:top w:val="nil"/>
              <w:left w:val="nil"/>
              <w:bottom w:val="single" w:sz="8" w:space="0" w:color="auto"/>
              <w:right w:val="single" w:sz="8" w:space="0" w:color="auto"/>
            </w:tcBorders>
            <w:shd w:val="clear" w:color="auto" w:fill="auto"/>
            <w:noWrap/>
            <w:vAlign w:val="bottom"/>
            <w:hideMark/>
          </w:tcPr>
          <w:p w:rsidR="00FE1859" w:rsidRPr="00C44663" w:rsidRDefault="00FE1859" w:rsidP="00FE1859">
            <w:pPr>
              <w:pStyle w:val="ad"/>
            </w:pPr>
            <w:r w:rsidRPr="00C44663">
              <w:t> </w:t>
            </w:r>
          </w:p>
        </w:tc>
        <w:tc>
          <w:tcPr>
            <w:tcW w:w="1134" w:type="dxa"/>
            <w:tcBorders>
              <w:top w:val="nil"/>
              <w:left w:val="nil"/>
              <w:bottom w:val="single" w:sz="8" w:space="0" w:color="auto"/>
              <w:right w:val="single" w:sz="8" w:space="0" w:color="auto"/>
            </w:tcBorders>
            <w:shd w:val="clear" w:color="auto" w:fill="auto"/>
            <w:noWrap/>
            <w:vAlign w:val="bottom"/>
            <w:hideMark/>
          </w:tcPr>
          <w:p w:rsidR="00FE1859" w:rsidRPr="00C44663" w:rsidRDefault="00FE1859" w:rsidP="00FE1859">
            <w:pPr>
              <w:pStyle w:val="ad"/>
            </w:pPr>
            <w:r w:rsidRPr="00C44663">
              <w:t> </w:t>
            </w:r>
          </w:p>
        </w:tc>
        <w:tc>
          <w:tcPr>
            <w:tcW w:w="1140" w:type="dxa"/>
            <w:tcBorders>
              <w:top w:val="nil"/>
              <w:left w:val="single" w:sz="8" w:space="0" w:color="auto"/>
              <w:bottom w:val="single" w:sz="8" w:space="0" w:color="auto"/>
              <w:right w:val="single" w:sz="8" w:space="0" w:color="auto"/>
            </w:tcBorders>
            <w:shd w:val="clear" w:color="auto" w:fill="auto"/>
            <w:noWrap/>
            <w:vAlign w:val="bottom"/>
            <w:hideMark/>
          </w:tcPr>
          <w:p w:rsidR="00FE1859" w:rsidRDefault="00FE1859" w:rsidP="00FE1859">
            <w:pPr>
              <w:pStyle w:val="ad"/>
            </w:pPr>
            <w:r>
              <w:t>3837,8</w:t>
            </w:r>
          </w:p>
        </w:tc>
      </w:tr>
      <w:tr w:rsidR="00A77ECE" w:rsidTr="00FE1859">
        <w:trPr>
          <w:trHeight w:val="495"/>
        </w:trPr>
        <w:tc>
          <w:tcPr>
            <w:tcW w:w="709" w:type="dxa"/>
            <w:tcBorders>
              <w:top w:val="nil"/>
              <w:left w:val="single" w:sz="8" w:space="0" w:color="auto"/>
              <w:bottom w:val="single" w:sz="8" w:space="0" w:color="auto"/>
              <w:right w:val="single" w:sz="8" w:space="0" w:color="auto"/>
            </w:tcBorders>
            <w:shd w:val="clear" w:color="auto" w:fill="auto"/>
            <w:vAlign w:val="bottom"/>
            <w:hideMark/>
          </w:tcPr>
          <w:p w:rsidR="00A77ECE" w:rsidRPr="00C44663" w:rsidRDefault="00A77ECE" w:rsidP="00A77ECE">
            <w:pPr>
              <w:pStyle w:val="ad"/>
            </w:pPr>
            <w:r w:rsidRPr="00C44663">
              <w:t>10.4.</w:t>
            </w:r>
          </w:p>
        </w:tc>
        <w:tc>
          <w:tcPr>
            <w:tcW w:w="3952" w:type="dxa"/>
            <w:tcBorders>
              <w:top w:val="nil"/>
              <w:left w:val="nil"/>
              <w:bottom w:val="single" w:sz="8" w:space="0" w:color="auto"/>
              <w:right w:val="single" w:sz="8" w:space="0" w:color="auto"/>
            </w:tcBorders>
            <w:shd w:val="clear" w:color="auto" w:fill="auto"/>
            <w:vAlign w:val="center"/>
            <w:hideMark/>
          </w:tcPr>
          <w:p w:rsidR="00A77ECE" w:rsidRPr="00C44663" w:rsidRDefault="00A77ECE" w:rsidP="00A77ECE">
            <w:pPr>
              <w:pStyle w:val="ad"/>
              <w:rPr>
                <w:szCs w:val="20"/>
              </w:rPr>
            </w:pPr>
            <w:r w:rsidRPr="00C44663">
              <w:rPr>
                <w:szCs w:val="20"/>
              </w:rPr>
              <w:t>Строительство новых тепловых сетей</w:t>
            </w:r>
          </w:p>
        </w:tc>
        <w:tc>
          <w:tcPr>
            <w:tcW w:w="1293" w:type="dxa"/>
            <w:tcBorders>
              <w:top w:val="nil"/>
              <w:left w:val="nil"/>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 </w:t>
            </w:r>
          </w:p>
        </w:tc>
        <w:tc>
          <w:tcPr>
            <w:tcW w:w="1134" w:type="dxa"/>
            <w:tcBorders>
              <w:top w:val="nil"/>
              <w:left w:val="nil"/>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 </w:t>
            </w:r>
          </w:p>
        </w:tc>
        <w:tc>
          <w:tcPr>
            <w:tcW w:w="1134" w:type="dxa"/>
            <w:tcBorders>
              <w:top w:val="nil"/>
              <w:left w:val="nil"/>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 </w:t>
            </w:r>
          </w:p>
        </w:tc>
        <w:tc>
          <w:tcPr>
            <w:tcW w:w="1140" w:type="dxa"/>
            <w:tcBorders>
              <w:top w:val="nil"/>
              <w:left w:val="single" w:sz="8" w:space="0" w:color="auto"/>
              <w:bottom w:val="single" w:sz="8" w:space="0" w:color="auto"/>
              <w:right w:val="single" w:sz="8" w:space="0" w:color="auto"/>
            </w:tcBorders>
            <w:shd w:val="clear" w:color="auto" w:fill="auto"/>
            <w:noWrap/>
            <w:vAlign w:val="bottom"/>
            <w:hideMark/>
          </w:tcPr>
          <w:p w:rsidR="00A77ECE" w:rsidRDefault="00A77ECE" w:rsidP="00A77ECE">
            <w:pPr>
              <w:pStyle w:val="ad"/>
            </w:pPr>
            <w:r>
              <w:t>416,0</w:t>
            </w:r>
          </w:p>
        </w:tc>
      </w:tr>
      <w:tr w:rsidR="00A77ECE" w:rsidTr="00FE1859">
        <w:trPr>
          <w:trHeight w:val="510"/>
        </w:trPr>
        <w:tc>
          <w:tcPr>
            <w:tcW w:w="709" w:type="dxa"/>
            <w:tcBorders>
              <w:top w:val="nil"/>
              <w:left w:val="single" w:sz="8" w:space="0" w:color="auto"/>
              <w:bottom w:val="single" w:sz="8" w:space="0" w:color="auto"/>
              <w:right w:val="single" w:sz="8" w:space="0" w:color="auto"/>
            </w:tcBorders>
            <w:shd w:val="clear" w:color="auto" w:fill="auto"/>
            <w:vAlign w:val="bottom"/>
            <w:hideMark/>
          </w:tcPr>
          <w:p w:rsidR="00A77ECE" w:rsidRPr="00C44663" w:rsidRDefault="00A77ECE" w:rsidP="00A77ECE">
            <w:pPr>
              <w:pStyle w:val="ad"/>
            </w:pPr>
            <w:r>
              <w:t>10.5.</w:t>
            </w:r>
          </w:p>
        </w:tc>
        <w:tc>
          <w:tcPr>
            <w:tcW w:w="3952" w:type="dxa"/>
            <w:tcBorders>
              <w:top w:val="nil"/>
              <w:left w:val="nil"/>
              <w:bottom w:val="single" w:sz="8" w:space="0" w:color="auto"/>
              <w:right w:val="single" w:sz="8" w:space="0" w:color="auto"/>
            </w:tcBorders>
            <w:shd w:val="clear" w:color="auto" w:fill="auto"/>
            <w:vAlign w:val="center"/>
            <w:hideMark/>
          </w:tcPr>
          <w:p w:rsidR="00A77ECE" w:rsidRPr="00C44663" w:rsidRDefault="00A77ECE" w:rsidP="00A77ECE">
            <w:pPr>
              <w:pStyle w:val="ad"/>
              <w:rPr>
                <w:szCs w:val="20"/>
              </w:rPr>
            </w:pPr>
            <w:r w:rsidRPr="00C44663">
              <w:rPr>
                <w:szCs w:val="20"/>
              </w:rPr>
              <w:t xml:space="preserve">Строительство электрокотельных </w:t>
            </w:r>
          </w:p>
        </w:tc>
        <w:tc>
          <w:tcPr>
            <w:tcW w:w="1293" w:type="dxa"/>
            <w:tcBorders>
              <w:top w:val="nil"/>
              <w:left w:val="nil"/>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 </w:t>
            </w:r>
          </w:p>
        </w:tc>
        <w:tc>
          <w:tcPr>
            <w:tcW w:w="1134" w:type="dxa"/>
            <w:tcBorders>
              <w:top w:val="nil"/>
              <w:left w:val="nil"/>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 </w:t>
            </w:r>
          </w:p>
        </w:tc>
        <w:tc>
          <w:tcPr>
            <w:tcW w:w="1134" w:type="dxa"/>
            <w:tcBorders>
              <w:top w:val="nil"/>
              <w:left w:val="nil"/>
              <w:bottom w:val="single" w:sz="8" w:space="0" w:color="auto"/>
              <w:right w:val="single" w:sz="8" w:space="0" w:color="auto"/>
            </w:tcBorders>
            <w:shd w:val="clear" w:color="auto" w:fill="auto"/>
            <w:noWrap/>
            <w:vAlign w:val="bottom"/>
            <w:hideMark/>
          </w:tcPr>
          <w:p w:rsidR="00A77ECE" w:rsidRPr="00C44663" w:rsidRDefault="00A77ECE" w:rsidP="00A77ECE">
            <w:pPr>
              <w:pStyle w:val="ad"/>
            </w:pPr>
            <w:r w:rsidRPr="00C44663">
              <w:t> </w:t>
            </w:r>
          </w:p>
        </w:tc>
        <w:tc>
          <w:tcPr>
            <w:tcW w:w="1140" w:type="dxa"/>
            <w:tcBorders>
              <w:top w:val="nil"/>
              <w:left w:val="single" w:sz="8" w:space="0" w:color="auto"/>
              <w:bottom w:val="single" w:sz="8" w:space="0" w:color="auto"/>
              <w:right w:val="single" w:sz="8" w:space="0" w:color="auto"/>
            </w:tcBorders>
            <w:shd w:val="clear" w:color="auto" w:fill="auto"/>
            <w:noWrap/>
            <w:vAlign w:val="bottom"/>
            <w:hideMark/>
          </w:tcPr>
          <w:p w:rsidR="00A77ECE" w:rsidRDefault="00A77ECE" w:rsidP="00A77ECE">
            <w:pPr>
              <w:pStyle w:val="ad"/>
            </w:pPr>
            <w:r>
              <w:t>2 650,0</w:t>
            </w:r>
          </w:p>
        </w:tc>
      </w:tr>
    </w:tbl>
    <w:p w:rsidR="00632928" w:rsidRDefault="00632928" w:rsidP="00632928">
      <w:pPr>
        <w:pStyle w:val="af0"/>
        <w:rPr>
          <w:lang w:eastAsia="en-US"/>
        </w:rPr>
      </w:pPr>
    </w:p>
    <w:p w:rsidR="00A77ECE" w:rsidRDefault="00A77ECE" w:rsidP="00632928">
      <w:pPr>
        <w:pStyle w:val="af0"/>
        <w:rPr>
          <w:lang w:eastAsia="en-US"/>
        </w:rPr>
      </w:pPr>
    </w:p>
    <w:p w:rsidR="00A77ECE" w:rsidRDefault="00A77ECE" w:rsidP="00632928">
      <w:pPr>
        <w:pStyle w:val="af0"/>
        <w:rPr>
          <w:lang w:eastAsia="en-US"/>
        </w:rPr>
      </w:pPr>
    </w:p>
    <w:p w:rsidR="00A77ECE" w:rsidRDefault="00A77ECE" w:rsidP="00632928">
      <w:pPr>
        <w:pStyle w:val="af0"/>
        <w:rPr>
          <w:lang w:eastAsia="en-US"/>
        </w:rPr>
      </w:pPr>
    </w:p>
    <w:p w:rsidR="00A77ECE" w:rsidRDefault="00A77ECE" w:rsidP="00632928">
      <w:pPr>
        <w:pStyle w:val="af0"/>
        <w:rPr>
          <w:lang w:eastAsia="en-US"/>
        </w:rPr>
      </w:pPr>
    </w:p>
    <w:p w:rsidR="001D2187" w:rsidRPr="00B50A22" w:rsidRDefault="001D2187" w:rsidP="00B47A8A">
      <w:pPr>
        <w:pStyle w:val="14"/>
        <w:rPr>
          <w:rFonts w:cs="Times New Roman"/>
        </w:rPr>
      </w:pPr>
      <w:r w:rsidRPr="00B50A22">
        <w:rPr>
          <w:rFonts w:cs="Times New Roman"/>
        </w:rPr>
        <w:lastRenderedPageBreak/>
        <w:t>При реализации представленного сценария №</w:t>
      </w:r>
      <w:r w:rsidR="00C02137">
        <w:rPr>
          <w:rFonts w:cs="Times New Roman"/>
        </w:rPr>
        <w:t>1</w:t>
      </w:r>
      <w:r w:rsidRPr="00B50A22">
        <w:rPr>
          <w:rFonts w:cs="Times New Roman"/>
        </w:rPr>
        <w:t xml:space="preserve"> развития централизованной системы с </w:t>
      </w:r>
      <w:r w:rsidR="00554A74">
        <w:rPr>
          <w:rFonts w:cs="Times New Roman"/>
        </w:rPr>
        <w:t>двумя</w:t>
      </w:r>
      <w:r w:rsidR="000E4E2D">
        <w:rPr>
          <w:rFonts w:cs="Times New Roman"/>
        </w:rPr>
        <w:t xml:space="preserve"> группами </w:t>
      </w:r>
      <w:r w:rsidRPr="00B50A22">
        <w:rPr>
          <w:rFonts w:cs="Times New Roman"/>
        </w:rPr>
        <w:t>электрокотельны</w:t>
      </w:r>
      <w:r w:rsidR="00554A74">
        <w:rPr>
          <w:rFonts w:cs="Times New Roman"/>
        </w:rPr>
        <w:t>х</w:t>
      </w:r>
      <w:r w:rsidRPr="00B50A22">
        <w:rPr>
          <w:rFonts w:cs="Times New Roman"/>
        </w:rPr>
        <w:t xml:space="preserve"> необходимо решить ряд сложных проблем.</w:t>
      </w:r>
    </w:p>
    <w:p w:rsidR="003A5D60" w:rsidRPr="00B50A22" w:rsidRDefault="001D2187" w:rsidP="00E424E6">
      <w:pPr>
        <w:pStyle w:val="14"/>
        <w:spacing w:line="235" w:lineRule="auto"/>
        <w:rPr>
          <w:rFonts w:cs="Times New Roman"/>
        </w:rPr>
      </w:pPr>
      <w:r w:rsidRPr="00B50A22">
        <w:rPr>
          <w:rFonts w:cs="Times New Roman"/>
        </w:rPr>
        <w:t>Одной из н</w:t>
      </w:r>
      <w:r w:rsidR="003A5D60" w:rsidRPr="00B50A22">
        <w:rPr>
          <w:rFonts w:cs="Times New Roman"/>
        </w:rPr>
        <w:t>аиболее сложн</w:t>
      </w:r>
      <w:r w:rsidR="00554A74">
        <w:rPr>
          <w:rFonts w:cs="Times New Roman"/>
        </w:rPr>
        <w:t>ых</w:t>
      </w:r>
      <w:r w:rsidR="003A5D60" w:rsidRPr="00B50A22">
        <w:rPr>
          <w:rFonts w:cs="Times New Roman"/>
        </w:rPr>
        <w:t xml:space="preserve"> проблем </w:t>
      </w:r>
      <w:r w:rsidRPr="00B50A22">
        <w:rPr>
          <w:rFonts w:cs="Times New Roman"/>
        </w:rPr>
        <w:t xml:space="preserve">при реализации мероприятий </w:t>
      </w:r>
      <w:r w:rsidR="003A5D60" w:rsidRPr="00B50A22">
        <w:rPr>
          <w:rFonts w:cs="Times New Roman"/>
        </w:rPr>
        <w:t>является необходимость обеспечения работоспособности тепловых сетей по передаче тепловой</w:t>
      </w:r>
      <w:r w:rsidR="00617DB7" w:rsidRPr="00B50A22">
        <w:rPr>
          <w:rFonts w:cs="Times New Roman"/>
        </w:rPr>
        <w:t xml:space="preserve"> энергии</w:t>
      </w:r>
      <w:r w:rsidR="003A5D60" w:rsidRPr="00B50A22">
        <w:rPr>
          <w:rFonts w:cs="Times New Roman"/>
        </w:rPr>
        <w:t xml:space="preserve"> от ТЭЦ к потребителям до переключения их к новым теплоисточникам. В микрорайонах Гагарина и Строитель маршруты и направления движения теплоносителя практически не меняются, процесс переключения мало что меняет. В микрорайоне Южный </w:t>
      </w:r>
      <w:r w:rsidR="00617DB7" w:rsidRPr="00B50A22">
        <w:rPr>
          <w:rFonts w:cs="Times New Roman"/>
        </w:rPr>
        <w:t>т</w:t>
      </w:r>
      <w:r w:rsidR="003A5D60" w:rsidRPr="00B50A22">
        <w:rPr>
          <w:rFonts w:cs="Times New Roman"/>
        </w:rPr>
        <w:t xml:space="preserve">очка ввода тепловой энергии меняется радикально (рис. </w:t>
      </w:r>
      <w:r w:rsidR="00C3647E" w:rsidRPr="00B50A22">
        <w:rPr>
          <w:rFonts w:cs="Times New Roman"/>
        </w:rPr>
        <w:t>4</w:t>
      </w:r>
      <w:r w:rsidR="003A5D60" w:rsidRPr="00B50A22">
        <w:rPr>
          <w:rFonts w:cs="Times New Roman"/>
        </w:rPr>
        <w:t>.</w:t>
      </w:r>
      <w:r w:rsidR="00176848">
        <w:rPr>
          <w:rFonts w:cs="Times New Roman"/>
        </w:rPr>
        <w:t>1</w:t>
      </w:r>
      <w:r w:rsidR="003A5D60" w:rsidRPr="00B50A22">
        <w:rPr>
          <w:rFonts w:cs="Times New Roman"/>
        </w:rPr>
        <w:t>.</w:t>
      </w:r>
      <w:r w:rsidR="00CB42EF" w:rsidRPr="00B50A22">
        <w:rPr>
          <w:rFonts w:cs="Times New Roman"/>
        </w:rPr>
        <w:t>2</w:t>
      </w:r>
      <w:r w:rsidR="003A5D60" w:rsidRPr="00B50A22">
        <w:rPr>
          <w:rFonts w:cs="Times New Roman"/>
        </w:rPr>
        <w:t>): в настоящее время это камеры ТК-76</w:t>
      </w:r>
      <w:r w:rsidR="00554A74">
        <w:rPr>
          <w:rFonts w:cs="Times New Roman"/>
        </w:rPr>
        <w:t>,</w:t>
      </w:r>
      <w:r w:rsidR="003A5D60" w:rsidRPr="00B50A22">
        <w:rPr>
          <w:rFonts w:cs="Times New Roman"/>
        </w:rPr>
        <w:t xml:space="preserve"> ТК-39</w:t>
      </w:r>
      <w:r w:rsidR="00617DB7" w:rsidRPr="00B50A22">
        <w:rPr>
          <w:rFonts w:cs="Times New Roman"/>
        </w:rPr>
        <w:t>,</w:t>
      </w:r>
      <w:r w:rsidR="003A5D60" w:rsidRPr="00B50A22">
        <w:rPr>
          <w:rFonts w:cs="Times New Roman"/>
        </w:rPr>
        <w:t xml:space="preserve"> </w:t>
      </w:r>
      <w:r w:rsidR="00617DB7" w:rsidRPr="00B50A22">
        <w:rPr>
          <w:rFonts w:cs="Times New Roman"/>
        </w:rPr>
        <w:t>в которые</w:t>
      </w:r>
      <w:r w:rsidR="003A5D60" w:rsidRPr="00B50A22">
        <w:rPr>
          <w:rFonts w:cs="Times New Roman"/>
        </w:rPr>
        <w:t xml:space="preserve"> теплоноситель поступает от НГВ-3. Новую </w:t>
      </w:r>
      <w:r w:rsidR="00C02137">
        <w:rPr>
          <w:rFonts w:cs="Times New Roman"/>
        </w:rPr>
        <w:t>группу электро</w:t>
      </w:r>
      <w:r w:rsidR="003A5D60" w:rsidRPr="00B50A22">
        <w:rPr>
          <w:rFonts w:cs="Times New Roman"/>
        </w:rPr>
        <w:t>котельн</w:t>
      </w:r>
      <w:r w:rsidR="00C02137">
        <w:rPr>
          <w:rFonts w:cs="Times New Roman"/>
        </w:rPr>
        <w:t xml:space="preserve">ых </w:t>
      </w:r>
      <w:r w:rsidR="003A5D60" w:rsidRPr="00B50A22">
        <w:rPr>
          <w:rFonts w:cs="Times New Roman"/>
        </w:rPr>
        <w:t>(К</w:t>
      </w:r>
      <w:r w:rsidR="00C02137">
        <w:rPr>
          <w:rFonts w:cs="Times New Roman"/>
        </w:rPr>
        <w:t>2</w:t>
      </w:r>
      <w:r w:rsidR="003A5D60" w:rsidRPr="00B50A22">
        <w:rPr>
          <w:rFonts w:cs="Times New Roman"/>
        </w:rPr>
        <w:t>) планируется установить в верхней точке микрорайон</w:t>
      </w:r>
      <w:r w:rsidR="00617DB7" w:rsidRPr="00B50A22">
        <w:rPr>
          <w:rFonts w:cs="Times New Roman"/>
        </w:rPr>
        <w:t>а</w:t>
      </w:r>
      <w:r w:rsidR="003A5D60" w:rsidRPr="00B50A22">
        <w:rPr>
          <w:rFonts w:cs="Times New Roman"/>
        </w:rPr>
        <w:t xml:space="preserve"> в районе предполагаемой ПС 220/35 «Гора Соболиная». Таким образом</w:t>
      </w:r>
      <w:r w:rsidR="00617DB7" w:rsidRPr="00B50A22">
        <w:rPr>
          <w:rFonts w:cs="Times New Roman"/>
        </w:rPr>
        <w:t>,</w:t>
      </w:r>
      <w:r w:rsidR="003A5D60" w:rsidRPr="00B50A22">
        <w:rPr>
          <w:rFonts w:cs="Times New Roman"/>
        </w:rPr>
        <w:t xml:space="preserve"> тепловая энергия будет поступать через район тепловых сетей, которые в настоящее время являются периферийными с диаметрами трубопроводов 80</w:t>
      </w:r>
      <w:r w:rsidR="00E424E6" w:rsidRPr="00B50A22">
        <w:rPr>
          <w:rFonts w:cs="Times New Roman"/>
        </w:rPr>
        <w:t>–</w:t>
      </w:r>
      <w:r w:rsidR="003A5D60" w:rsidRPr="00B50A22">
        <w:rPr>
          <w:rFonts w:cs="Times New Roman"/>
        </w:rPr>
        <w:t>100 мм. А после переключения на электрокотельную К-3 эти, ныне периферийные участки, становятся магистральными, ближними к теплоисточнику и должны пропускать объемы тепловой энергии, гораздо б</w:t>
      </w:r>
      <w:r w:rsidR="00617DB7" w:rsidRPr="00B50A22">
        <w:rPr>
          <w:rFonts w:cs="Times New Roman"/>
        </w:rPr>
        <w:t>о</w:t>
      </w:r>
      <w:r w:rsidR="003A5D60" w:rsidRPr="00B50A22">
        <w:rPr>
          <w:rFonts w:cs="Times New Roman"/>
        </w:rPr>
        <w:t xml:space="preserve">льшие, чем в настоящее время. В то же время участки сетей, ближние к ТК-39, становятся периферийными и их сечения необходимо снижать, чтобы избежать высоких потерь из-за низких скоростей теплоносителя. Все эти работы по реконструкции сетей в микрорайоне Южный необходимо выполнить в сжатые сроки после завершения последнего сезона работы ТЭЦ </w:t>
      </w:r>
      <w:r w:rsidRPr="00B50A22">
        <w:rPr>
          <w:rFonts w:cs="Times New Roman"/>
        </w:rPr>
        <w:t>в мае 20</w:t>
      </w:r>
      <w:r w:rsidR="00C02137">
        <w:rPr>
          <w:rFonts w:cs="Times New Roman"/>
        </w:rPr>
        <w:t>30</w:t>
      </w:r>
      <w:r w:rsidRPr="00B50A22">
        <w:rPr>
          <w:rFonts w:cs="Times New Roman"/>
        </w:rPr>
        <w:t xml:space="preserve"> г</w:t>
      </w:r>
      <w:r w:rsidR="00E424E6" w:rsidRPr="00B50A22">
        <w:rPr>
          <w:rFonts w:cs="Times New Roman"/>
        </w:rPr>
        <w:t>.</w:t>
      </w:r>
      <w:r w:rsidRPr="00B50A22">
        <w:rPr>
          <w:rFonts w:cs="Times New Roman"/>
        </w:rPr>
        <w:t xml:space="preserve"> </w:t>
      </w:r>
      <w:r w:rsidR="003A5D60" w:rsidRPr="00B50A22">
        <w:rPr>
          <w:rFonts w:cs="Times New Roman"/>
        </w:rPr>
        <w:t xml:space="preserve">до начала нового отопительного сезона с </w:t>
      </w:r>
      <w:r w:rsidR="00632928">
        <w:rPr>
          <w:rFonts w:cs="Times New Roman"/>
        </w:rPr>
        <w:t xml:space="preserve">группой </w:t>
      </w:r>
      <w:r w:rsidR="003A5D60" w:rsidRPr="00B50A22">
        <w:rPr>
          <w:rFonts w:cs="Times New Roman"/>
        </w:rPr>
        <w:t>электрокотельн</w:t>
      </w:r>
      <w:r w:rsidR="00632928">
        <w:rPr>
          <w:rFonts w:cs="Times New Roman"/>
        </w:rPr>
        <w:t>ых</w:t>
      </w:r>
      <w:r w:rsidR="003A5D60" w:rsidRPr="00B50A22">
        <w:rPr>
          <w:rFonts w:cs="Times New Roman"/>
        </w:rPr>
        <w:t xml:space="preserve"> К</w:t>
      </w:r>
      <w:r w:rsidR="00C02137">
        <w:rPr>
          <w:rFonts w:cs="Times New Roman"/>
        </w:rPr>
        <w:t>2</w:t>
      </w:r>
      <w:r w:rsidR="003A5D60" w:rsidRPr="00B50A22">
        <w:rPr>
          <w:rFonts w:cs="Times New Roman"/>
        </w:rPr>
        <w:t xml:space="preserve">, то есть в течение </w:t>
      </w:r>
      <w:r w:rsidRPr="00B50A22">
        <w:rPr>
          <w:rFonts w:cs="Times New Roman"/>
        </w:rPr>
        <w:t xml:space="preserve">4-х месяцев </w:t>
      </w:r>
      <w:r w:rsidR="003A5D60" w:rsidRPr="00B50A22">
        <w:rPr>
          <w:rFonts w:cs="Times New Roman"/>
        </w:rPr>
        <w:t>межотопительного сезона 20</w:t>
      </w:r>
      <w:r w:rsidR="00C02137">
        <w:rPr>
          <w:rFonts w:cs="Times New Roman"/>
        </w:rPr>
        <w:t>30</w:t>
      </w:r>
      <w:r w:rsidR="003A5D60" w:rsidRPr="00B50A22">
        <w:rPr>
          <w:rFonts w:cs="Times New Roman"/>
        </w:rPr>
        <w:t xml:space="preserve"> г</w:t>
      </w:r>
      <w:r w:rsidR="00E424E6" w:rsidRPr="00B50A22">
        <w:rPr>
          <w:rFonts w:cs="Times New Roman"/>
        </w:rPr>
        <w:t>.</w:t>
      </w:r>
      <w:r w:rsidR="003A5D60" w:rsidRPr="00B50A22">
        <w:rPr>
          <w:rFonts w:cs="Times New Roman"/>
        </w:rPr>
        <w:t xml:space="preserve"> с середины мая до середины сентября. </w:t>
      </w:r>
    </w:p>
    <w:p w:rsidR="001D2187" w:rsidRPr="00B50A22" w:rsidRDefault="001D2187" w:rsidP="00E424E6">
      <w:pPr>
        <w:pStyle w:val="14"/>
        <w:spacing w:line="235" w:lineRule="auto"/>
        <w:rPr>
          <w:rFonts w:cs="Times New Roman"/>
        </w:rPr>
      </w:pPr>
    </w:p>
    <w:p w:rsidR="003A5D60" w:rsidRPr="00B50A22" w:rsidRDefault="003A5D60" w:rsidP="00E424E6">
      <w:pPr>
        <w:pStyle w:val="14"/>
        <w:spacing w:line="235" w:lineRule="auto"/>
        <w:ind w:firstLine="0"/>
        <w:jc w:val="center"/>
        <w:rPr>
          <w:rFonts w:cs="Times New Roman"/>
        </w:rPr>
      </w:pPr>
      <w:r w:rsidRPr="00B50A22">
        <w:rPr>
          <w:rFonts w:cs="Times New Roman"/>
          <w:noProof/>
        </w:rPr>
        <w:drawing>
          <wp:inline distT="0" distB="0" distL="0" distR="0" wp14:anchorId="4E314B4D" wp14:editId="5422B312">
            <wp:extent cx="3439018" cy="3633850"/>
            <wp:effectExtent l="0" t="0" r="9525" b="508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710993F.t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62378" cy="3658534"/>
                    </a:xfrm>
                    <a:prstGeom prst="rect">
                      <a:avLst/>
                    </a:prstGeom>
                  </pic:spPr>
                </pic:pic>
              </a:graphicData>
            </a:graphic>
          </wp:inline>
        </w:drawing>
      </w:r>
    </w:p>
    <w:p w:rsidR="00E424E6" w:rsidRPr="00B50A22" w:rsidRDefault="00E424E6" w:rsidP="00E424E6">
      <w:pPr>
        <w:pStyle w:val="14"/>
        <w:spacing w:line="235" w:lineRule="auto"/>
        <w:ind w:firstLine="0"/>
        <w:jc w:val="center"/>
        <w:rPr>
          <w:rFonts w:cs="Times New Roman"/>
          <w:b/>
          <w:sz w:val="20"/>
          <w:szCs w:val="20"/>
        </w:rPr>
      </w:pPr>
    </w:p>
    <w:p w:rsidR="003A5D60" w:rsidRPr="00B50A22" w:rsidRDefault="003A5D60" w:rsidP="00663A44">
      <w:pPr>
        <w:pStyle w:val="af0"/>
      </w:pPr>
      <w:r w:rsidRPr="00B50A22">
        <w:t>Рис</w:t>
      </w:r>
      <w:r w:rsidR="00E424E6" w:rsidRPr="00B50A22">
        <w:t>.</w:t>
      </w:r>
      <w:r w:rsidRPr="00B50A22">
        <w:t xml:space="preserve"> </w:t>
      </w:r>
      <w:r w:rsidR="00C3647E" w:rsidRPr="00B50A22">
        <w:t>4</w:t>
      </w:r>
      <w:r w:rsidRPr="00B50A22">
        <w:t>.</w:t>
      </w:r>
      <w:r w:rsidR="00176848">
        <w:t>1</w:t>
      </w:r>
      <w:r w:rsidRPr="00B50A22">
        <w:t>.</w:t>
      </w:r>
      <w:r w:rsidR="00CB42EF" w:rsidRPr="00B50A22">
        <w:t>2</w:t>
      </w:r>
      <w:r w:rsidRPr="00B50A22">
        <w:t>. Предлагаемая схема тепловой сети в микрорайоне Ю</w:t>
      </w:r>
      <w:r w:rsidR="00E424E6" w:rsidRPr="00B50A22">
        <w:t>жный. К</w:t>
      </w:r>
      <w:r w:rsidR="00C02137">
        <w:t>2</w:t>
      </w:r>
      <w:r w:rsidR="00E424E6" w:rsidRPr="00B50A22">
        <w:t xml:space="preserve"> –</w:t>
      </w:r>
      <w:proofErr w:type="gramStart"/>
      <w:r w:rsidR="00663A44">
        <w:t xml:space="preserve">группа </w:t>
      </w:r>
      <w:r w:rsidR="00E424E6" w:rsidRPr="00B50A22">
        <w:t xml:space="preserve"> котельн</w:t>
      </w:r>
      <w:r w:rsidR="00663A44">
        <w:t>ых</w:t>
      </w:r>
      <w:proofErr w:type="gramEnd"/>
      <w:r w:rsidR="00663A44">
        <w:t xml:space="preserve"> К</w:t>
      </w:r>
      <w:r w:rsidR="00C02137">
        <w:t>2</w:t>
      </w:r>
      <w:r w:rsidR="00663A44">
        <w:t>-1, К</w:t>
      </w:r>
      <w:r w:rsidR="00C02137">
        <w:t>2</w:t>
      </w:r>
      <w:r w:rsidR="00663A44">
        <w:t>-2</w:t>
      </w:r>
      <w:r w:rsidR="00E424E6" w:rsidRPr="00B50A22">
        <w:t xml:space="preserve">, </w:t>
      </w:r>
      <w:r w:rsidR="00C02137">
        <w:t xml:space="preserve">и К2-3 - </w:t>
      </w:r>
      <w:r w:rsidR="00663A44">
        <w:t xml:space="preserve">м-н </w:t>
      </w:r>
      <w:r w:rsidR="00E424E6" w:rsidRPr="00B50A22">
        <w:t>«Южный»</w:t>
      </w:r>
    </w:p>
    <w:p w:rsidR="009520C4" w:rsidRPr="00663A44" w:rsidRDefault="009520C4" w:rsidP="00632928">
      <w:pPr>
        <w:pStyle w:val="af0"/>
        <w:spacing w:before="360"/>
        <w:ind w:firstLine="0"/>
      </w:pPr>
      <w:bookmarkStart w:id="76" w:name="_Toc221100813"/>
      <w:bookmarkStart w:id="77" w:name="_Toc223371269"/>
      <w:r w:rsidRPr="00663A44">
        <w:t>Т</w:t>
      </w:r>
      <w:r w:rsidRPr="00663A44">
        <w:rPr>
          <w:b/>
        </w:rPr>
        <w:t xml:space="preserve">арифные последствия при реализации сценария </w:t>
      </w:r>
      <w:r w:rsidR="00A25C04" w:rsidRPr="00663A44">
        <w:rPr>
          <w:b/>
        </w:rPr>
        <w:t xml:space="preserve">№1 </w:t>
      </w:r>
      <w:r w:rsidRPr="00663A44">
        <w:rPr>
          <w:b/>
        </w:rPr>
        <w:t xml:space="preserve">с </w:t>
      </w:r>
      <w:r w:rsidR="00C02137">
        <w:rPr>
          <w:b/>
        </w:rPr>
        <w:t>2-я</w:t>
      </w:r>
      <w:r w:rsidR="00632928">
        <w:rPr>
          <w:b/>
        </w:rPr>
        <w:t xml:space="preserve"> группами</w:t>
      </w:r>
      <w:r w:rsidRPr="00663A44">
        <w:rPr>
          <w:b/>
        </w:rPr>
        <w:t xml:space="preserve"> котельны</w:t>
      </w:r>
      <w:bookmarkEnd w:id="76"/>
      <w:bookmarkEnd w:id="77"/>
      <w:r w:rsidR="00632928">
        <w:rPr>
          <w:b/>
        </w:rPr>
        <w:t>х</w:t>
      </w:r>
    </w:p>
    <w:p w:rsidR="009520C4" w:rsidRPr="00B50A22" w:rsidRDefault="009520C4" w:rsidP="00E424E6">
      <w:pPr>
        <w:spacing w:line="235" w:lineRule="auto"/>
      </w:pPr>
      <w:r w:rsidRPr="00B50A22">
        <w:t>Детальный расчет тарифных последствий на основе тарифно-балансовых моделей представлен в главе 14 обосновывающих материалов.</w:t>
      </w:r>
    </w:p>
    <w:p w:rsidR="009520C4" w:rsidRPr="00B50A22" w:rsidRDefault="009520C4" w:rsidP="00E424E6">
      <w:pPr>
        <w:spacing w:line="235" w:lineRule="auto"/>
      </w:pPr>
      <w:r w:rsidRPr="00B50A22">
        <w:t>В табл</w:t>
      </w:r>
      <w:r w:rsidR="00E75215" w:rsidRPr="00B50A22">
        <w:t>.</w:t>
      </w:r>
      <w:r w:rsidRPr="00B50A22">
        <w:t xml:space="preserve"> 4.</w:t>
      </w:r>
      <w:r w:rsidR="004A2A93">
        <w:t>1</w:t>
      </w:r>
      <w:r w:rsidR="0097622A" w:rsidRPr="00B50A22">
        <w:t>.</w:t>
      </w:r>
      <w:r w:rsidR="004A2A93">
        <w:t>7</w:t>
      </w:r>
      <w:r w:rsidRPr="00B50A22">
        <w:t xml:space="preserve"> и 4.</w:t>
      </w:r>
      <w:r w:rsidR="004A2A93">
        <w:t>1</w:t>
      </w:r>
      <w:r w:rsidR="0097622A" w:rsidRPr="00B50A22">
        <w:t>.</w:t>
      </w:r>
      <w:r w:rsidR="004A2A93">
        <w:t>8</w:t>
      </w:r>
      <w:r w:rsidRPr="00B50A22">
        <w:t xml:space="preserve"> представлен прогноз экономически обоснованного тарифа на теплоснабжение по состоянию на 20</w:t>
      </w:r>
      <w:r w:rsidR="00742424" w:rsidRPr="00B50A22">
        <w:t>30</w:t>
      </w:r>
      <w:r w:rsidRPr="00B50A22">
        <w:t xml:space="preserve"> г</w:t>
      </w:r>
      <w:r w:rsidR="00E424E6" w:rsidRPr="00B50A22">
        <w:t>.</w:t>
      </w:r>
      <w:r w:rsidRPr="00B50A22">
        <w:t xml:space="preserve">, на базе упрощенного расчета себестоимости </w:t>
      </w:r>
      <w:r w:rsidRPr="00B50A22">
        <w:lastRenderedPageBreak/>
        <w:t>тепловой энергии. Расчет себестоимости производства и транспорта тепловой энергии осуществляется для условий финансирования с возвратом инвестиций со сроком амортизации 15 лет. Рассчитываются уровни себестоимости при стоимости электрической энергии при прогнозной стоимости электрической энергии (</w:t>
      </w:r>
      <w:r w:rsidR="00742424" w:rsidRPr="00B50A22">
        <w:t>С</w:t>
      </w:r>
      <w:r w:rsidRPr="00B50A22">
        <w:t>Н) в 203</w:t>
      </w:r>
      <w:r w:rsidR="00742424" w:rsidRPr="00B50A22">
        <w:t>0</w:t>
      </w:r>
      <w:r w:rsidRPr="00B50A22">
        <w:t xml:space="preserve"> г</w:t>
      </w:r>
      <w:r w:rsidR="00E75215" w:rsidRPr="00B50A22">
        <w:t>.</w:t>
      </w:r>
      <w:r w:rsidRPr="00B50A22">
        <w:t xml:space="preserve"> в размере </w:t>
      </w:r>
      <w:r w:rsidR="00E75215" w:rsidRPr="00B50A22">
        <w:br/>
      </w:r>
      <w:r w:rsidRPr="00B50A22">
        <w:t>6,1 руб/кВт</w:t>
      </w:r>
      <w:r w:rsidR="00554A74">
        <w:t>·</w:t>
      </w:r>
      <w:r w:rsidRPr="00B50A22">
        <w:t>ч</w:t>
      </w:r>
      <w:r w:rsidR="00B640E0" w:rsidRPr="00B50A22">
        <w:t>.</w:t>
      </w:r>
      <w:r w:rsidRPr="00B50A22">
        <w:t xml:space="preserve"> </w:t>
      </w:r>
    </w:p>
    <w:p w:rsidR="00B640E0" w:rsidRPr="00B50A22" w:rsidRDefault="00B640E0" w:rsidP="00B640E0">
      <w:pPr>
        <w:pStyle w:val="a3"/>
        <w:rPr>
          <w:lang w:eastAsia="ru-RU"/>
        </w:rPr>
      </w:pPr>
    </w:p>
    <w:p w:rsidR="00B640E0" w:rsidRPr="00B50A22" w:rsidRDefault="009520C4" w:rsidP="00E424E6">
      <w:pPr>
        <w:pStyle w:val="a3"/>
        <w:rPr>
          <w:rFonts w:cs="Times New Roman"/>
          <w:lang w:eastAsia="ru-RU"/>
        </w:rPr>
      </w:pPr>
      <w:r w:rsidRPr="00B50A22">
        <w:rPr>
          <w:rFonts w:cs="Times New Roman"/>
          <w:lang w:eastAsia="ru-RU"/>
        </w:rPr>
        <w:t>Таблица 4.</w:t>
      </w:r>
      <w:r w:rsidR="0097622A" w:rsidRPr="00B50A22">
        <w:rPr>
          <w:rFonts w:cs="Times New Roman"/>
          <w:lang w:eastAsia="ru-RU"/>
        </w:rPr>
        <w:t>2.</w:t>
      </w:r>
      <w:r w:rsidR="00742424" w:rsidRPr="00B50A22">
        <w:rPr>
          <w:rFonts w:cs="Times New Roman"/>
          <w:lang w:eastAsia="ru-RU"/>
        </w:rPr>
        <w:t>7</w:t>
      </w:r>
      <w:r w:rsidRPr="00B50A22">
        <w:rPr>
          <w:rFonts w:cs="Times New Roman"/>
          <w:lang w:eastAsia="ru-RU"/>
        </w:rPr>
        <w:t>. Расчет себестоимости тепловой энергии при реализации сценария</w:t>
      </w:r>
    </w:p>
    <w:p w:rsidR="00B640E0" w:rsidRPr="00B50A22" w:rsidRDefault="000961F0" w:rsidP="00E424E6">
      <w:pPr>
        <w:pStyle w:val="a3"/>
        <w:rPr>
          <w:rFonts w:cs="Times New Roman"/>
          <w:lang w:eastAsia="ru-RU"/>
        </w:rPr>
      </w:pPr>
      <w:r w:rsidRPr="00B50A22">
        <w:rPr>
          <w:rFonts w:cs="Times New Roman"/>
          <w:lang w:eastAsia="ru-RU"/>
        </w:rPr>
        <w:t xml:space="preserve">с </w:t>
      </w:r>
      <w:r w:rsidR="00C02137">
        <w:rPr>
          <w:rFonts w:cs="Times New Roman"/>
          <w:lang w:eastAsia="ru-RU"/>
        </w:rPr>
        <w:t>2</w:t>
      </w:r>
      <w:r w:rsidR="00E424E6" w:rsidRPr="00B50A22">
        <w:rPr>
          <w:rFonts w:cs="Times New Roman"/>
          <w:lang w:eastAsia="ru-RU"/>
        </w:rPr>
        <w:t>-</w:t>
      </w:r>
      <w:r w:rsidR="00C02137">
        <w:rPr>
          <w:rFonts w:cs="Times New Roman"/>
          <w:lang w:eastAsia="ru-RU"/>
        </w:rPr>
        <w:t xml:space="preserve">я группами </w:t>
      </w:r>
      <w:r w:rsidR="009520C4" w:rsidRPr="00B50A22">
        <w:rPr>
          <w:rFonts w:cs="Times New Roman"/>
          <w:lang w:eastAsia="ru-RU"/>
        </w:rPr>
        <w:t>котельны</w:t>
      </w:r>
      <w:r w:rsidR="00C02137">
        <w:rPr>
          <w:rFonts w:cs="Times New Roman"/>
          <w:lang w:eastAsia="ru-RU"/>
        </w:rPr>
        <w:t>х</w:t>
      </w:r>
      <w:r w:rsidR="009520C4" w:rsidRPr="00B50A22">
        <w:rPr>
          <w:rFonts w:cs="Times New Roman"/>
          <w:lang w:eastAsia="ru-RU"/>
        </w:rPr>
        <w:t xml:space="preserve"> при стоимости электрической энергии 6,1 руб/кВт*ч</w:t>
      </w:r>
    </w:p>
    <w:p w:rsidR="009520C4" w:rsidRPr="00B50A22" w:rsidRDefault="009520C4" w:rsidP="00E424E6">
      <w:pPr>
        <w:pStyle w:val="a3"/>
        <w:rPr>
          <w:rFonts w:cs="Times New Roman"/>
          <w:lang w:eastAsia="ru-RU"/>
        </w:rPr>
      </w:pPr>
      <w:r w:rsidRPr="00B50A22">
        <w:rPr>
          <w:rFonts w:cs="Times New Roman"/>
          <w:lang w:eastAsia="ru-RU"/>
        </w:rPr>
        <w:t>(прогноз на 203</w:t>
      </w:r>
      <w:r w:rsidR="00051851" w:rsidRPr="00B50A22">
        <w:rPr>
          <w:rFonts w:cs="Times New Roman"/>
          <w:lang w:eastAsia="ru-RU"/>
        </w:rPr>
        <w:t>0</w:t>
      </w:r>
      <w:r w:rsidRPr="00B50A22">
        <w:rPr>
          <w:rFonts w:cs="Times New Roman"/>
          <w:lang w:eastAsia="ru-RU"/>
        </w:rPr>
        <w:t xml:space="preserve"> г</w:t>
      </w:r>
      <w:r w:rsidR="00E424E6" w:rsidRPr="00B50A22">
        <w:rPr>
          <w:rFonts w:cs="Times New Roman"/>
          <w:lang w:eastAsia="ru-RU"/>
        </w:rPr>
        <w:t>.</w:t>
      </w:r>
      <w:r w:rsidRPr="00B50A22">
        <w:rPr>
          <w:rFonts w:cs="Times New Roman"/>
          <w:lang w:eastAsia="ru-RU"/>
        </w:rPr>
        <w:t>)</w:t>
      </w:r>
      <w:r w:rsidR="00B640E0" w:rsidRPr="00B50A22">
        <w:rPr>
          <w:rFonts w:cs="Times New Roman"/>
          <w:lang w:eastAsia="ru-RU"/>
        </w:rPr>
        <w:t xml:space="preserve"> </w:t>
      </w:r>
      <w:r w:rsidRPr="00B50A22">
        <w:rPr>
          <w:rFonts w:cs="Times New Roman"/>
          <w:lang w:eastAsia="ru-RU"/>
        </w:rPr>
        <w:t xml:space="preserve">с учетом инвестиций </w:t>
      </w:r>
    </w:p>
    <w:p w:rsidR="00E424E6" w:rsidRPr="00B50A22" w:rsidRDefault="00E424E6" w:rsidP="00E424E6">
      <w:pPr>
        <w:pStyle w:val="a3"/>
        <w:rPr>
          <w:rFonts w:cs="Times New Roman"/>
          <w:sz w:val="12"/>
          <w:szCs w:val="12"/>
          <w:lang w:eastAsia="ru-RU"/>
        </w:rPr>
      </w:pPr>
    </w:p>
    <w:tbl>
      <w:tblPr>
        <w:tblW w:w="9281" w:type="dxa"/>
        <w:tblInd w:w="-10" w:type="dxa"/>
        <w:tblLook w:val="04A0" w:firstRow="1" w:lastRow="0" w:firstColumn="1" w:lastColumn="0" w:noHBand="0" w:noVBand="1"/>
      </w:tblPr>
      <w:tblGrid>
        <w:gridCol w:w="1126"/>
        <w:gridCol w:w="5111"/>
        <w:gridCol w:w="1701"/>
        <w:gridCol w:w="1343"/>
      </w:tblGrid>
      <w:tr w:rsidR="007E3564" w:rsidRPr="00B50A22" w:rsidTr="00B71A2E">
        <w:trPr>
          <w:trHeight w:val="300"/>
        </w:trPr>
        <w:tc>
          <w:tcPr>
            <w:tcW w:w="1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№пп</w:t>
            </w:r>
          </w:p>
        </w:tc>
        <w:tc>
          <w:tcPr>
            <w:tcW w:w="5111" w:type="dxa"/>
            <w:tcBorders>
              <w:top w:val="single" w:sz="8" w:space="0" w:color="auto"/>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Статья затрат</w:t>
            </w:r>
          </w:p>
        </w:tc>
        <w:tc>
          <w:tcPr>
            <w:tcW w:w="1701" w:type="dxa"/>
            <w:tcBorders>
              <w:top w:val="single" w:sz="8" w:space="0" w:color="auto"/>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Ед. изм</w:t>
            </w:r>
          </w:p>
        </w:tc>
        <w:tc>
          <w:tcPr>
            <w:tcW w:w="1343" w:type="dxa"/>
            <w:tcBorders>
              <w:top w:val="single" w:sz="8" w:space="0" w:color="auto"/>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Количество</w:t>
            </w:r>
          </w:p>
        </w:tc>
      </w:tr>
      <w:tr w:rsidR="007E3564" w:rsidRPr="00B50A22" w:rsidTr="00B71A2E">
        <w:trPr>
          <w:trHeight w:val="41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Генерация тепла с учетом потерь и собственных нужд</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158,8</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1.1.</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Расход на собственные нужды</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11,7</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1.2.</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Отпуск тепловой энергии в сеть</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147,1</w:t>
            </w:r>
          </w:p>
        </w:tc>
      </w:tr>
      <w:tr w:rsidR="007E3564" w:rsidRPr="00B50A22" w:rsidTr="00B71A2E">
        <w:trPr>
          <w:trHeight w:val="44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2</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Расход ЭЭ на генерацию тепловой энергии</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188,48</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2.1.</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 xml:space="preserve">Расход ЭЭ на собственные нужды </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3,77</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2.2.</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Всего расход ЭЭ</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192,25</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3</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Тариф на ЭЭ (прогноз 2036 г.)</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тыс. руб</w:t>
            </w:r>
            <w:r w:rsidR="00B71A2E">
              <w:t>.</w:t>
            </w:r>
            <w:r w:rsidRPr="00B50A22">
              <w:t>/ МВт ч</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6,1</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4</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Стоимость ЭЭ</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pPr>
            <w:r w:rsidRPr="00B50A22">
              <w:t>млн</w:t>
            </w:r>
            <w:r w:rsidR="00D1683B" w:rsidRPr="00B50A22">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1172,73</w:t>
            </w:r>
          </w:p>
        </w:tc>
      </w:tr>
      <w:tr w:rsidR="007E3564" w:rsidRPr="00B50A22" w:rsidTr="00B71A2E">
        <w:trPr>
          <w:trHeight w:val="53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5</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Расходы на заработную плату (ФОТ) производственного персонала</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pPr>
            <w:r w:rsidRPr="00B50A22">
              <w:t>млн</w:t>
            </w:r>
            <w:r w:rsidR="00D1683B" w:rsidRPr="00B50A22">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36</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6</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Налоги, начисления на ФОТ, 30,1%</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pPr>
            <w:r w:rsidRPr="00B50A22">
              <w:t>млн</w:t>
            </w:r>
            <w:r w:rsidR="00D1683B" w:rsidRPr="00B50A22">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10,84</w:t>
            </w:r>
          </w:p>
        </w:tc>
      </w:tr>
      <w:tr w:rsidR="007E3564" w:rsidRPr="00B50A22" w:rsidTr="00B71A2E">
        <w:trPr>
          <w:trHeight w:val="390"/>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7</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Материальные затраты (ремонт, ЭЭ, вода, расходные</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pPr>
            <w:r w:rsidRPr="00B50A22">
              <w:t>млн</w:t>
            </w:r>
            <w:r w:rsidR="00D1683B" w:rsidRPr="00B50A22">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24,00</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8</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Всего прямые затраты</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pPr>
            <w:r w:rsidRPr="00B50A22">
              <w:t>млн</w:t>
            </w:r>
            <w:r w:rsidR="00D1683B" w:rsidRPr="00B50A22">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1232,73</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9</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rPr>
                <w:sz w:val="22"/>
              </w:rPr>
            </w:pPr>
            <w:r w:rsidRPr="00B50A22">
              <w:rPr>
                <w:sz w:val="22"/>
              </w:rPr>
              <w:t>Накладные расходы, 65% ФОТ</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rPr>
                <w:sz w:val="22"/>
              </w:rPr>
            </w:pPr>
            <w:r w:rsidRPr="00B50A22">
              <w:rPr>
                <w:sz w:val="22"/>
              </w:rPr>
              <w:t>млн</w:t>
            </w:r>
            <w:r w:rsidR="00D1683B" w:rsidRPr="00B50A22">
              <w:rPr>
                <w:sz w:val="22"/>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23,4</w:t>
            </w:r>
          </w:p>
        </w:tc>
      </w:tr>
      <w:tr w:rsidR="007E3564" w:rsidRPr="00B50A22" w:rsidTr="00B71A2E">
        <w:trPr>
          <w:trHeight w:val="44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10</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rPr>
                <w:sz w:val="22"/>
              </w:rPr>
            </w:pPr>
            <w:r w:rsidRPr="00B50A22">
              <w:rPr>
                <w:sz w:val="22"/>
              </w:rPr>
              <w:t>Амортизация (срок возврата инвестиций 15 лет)</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rPr>
                <w:sz w:val="22"/>
              </w:rPr>
            </w:pPr>
            <w:r w:rsidRPr="00B50A22">
              <w:rPr>
                <w:sz w:val="22"/>
              </w:rPr>
              <w:t>млн</w:t>
            </w:r>
            <w:r w:rsidR="00D1683B" w:rsidRPr="00B50A22">
              <w:rPr>
                <w:sz w:val="22"/>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1027,3</w:t>
            </w:r>
          </w:p>
        </w:tc>
      </w:tr>
      <w:tr w:rsidR="007E3564" w:rsidRPr="00B50A22" w:rsidTr="00B71A2E">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11</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rPr>
                <w:sz w:val="22"/>
              </w:rPr>
            </w:pPr>
            <w:r w:rsidRPr="00B50A22">
              <w:rPr>
                <w:sz w:val="22"/>
              </w:rPr>
              <w:t>Итого НВВ (необходимая валовая выручка, расходы на генерацию тепловой энергии</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rPr>
                <w:sz w:val="22"/>
              </w:rPr>
            </w:pPr>
            <w:r w:rsidRPr="00B50A22">
              <w:rPr>
                <w:sz w:val="22"/>
              </w:rPr>
              <w:t>млн</w:t>
            </w:r>
            <w:r w:rsidR="00D1683B" w:rsidRPr="00B50A22">
              <w:rPr>
                <w:sz w:val="22"/>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2283,4</w:t>
            </w:r>
          </w:p>
        </w:tc>
      </w:tr>
      <w:tr w:rsidR="007E3564" w:rsidRPr="00B50A22" w:rsidTr="00B71A2E">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12</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rPr>
                <w:sz w:val="22"/>
              </w:rPr>
            </w:pPr>
            <w:r w:rsidRPr="00B50A22">
              <w:rPr>
                <w:sz w:val="22"/>
              </w:rPr>
              <w:t xml:space="preserve">Себестоимость тепловой энергии, </w:t>
            </w:r>
            <w:r w:rsidR="00E75215" w:rsidRPr="00B50A22">
              <w:rPr>
                <w:sz w:val="22"/>
              </w:rPr>
              <w:t>т</w:t>
            </w:r>
            <w:r w:rsidRPr="00B50A22">
              <w:rPr>
                <w:sz w:val="22"/>
              </w:rPr>
              <w:t>ыс. руб/Гкал (без НДС)</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15,523</w:t>
            </w:r>
          </w:p>
        </w:tc>
      </w:tr>
      <w:tr w:rsidR="007E3564" w:rsidRPr="00B50A22" w:rsidTr="00B71A2E">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12</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rPr>
                <w:sz w:val="22"/>
              </w:rPr>
            </w:pPr>
            <w:r w:rsidRPr="00B50A22">
              <w:rPr>
                <w:sz w:val="22"/>
              </w:rPr>
              <w:t xml:space="preserve">Плата за транспорт тепловой энергии </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0,700</w:t>
            </w:r>
          </w:p>
        </w:tc>
      </w:tr>
      <w:tr w:rsidR="007E3564" w:rsidRPr="00B50A22" w:rsidTr="00B71A2E">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12</w:t>
            </w:r>
          </w:p>
        </w:tc>
        <w:tc>
          <w:tcPr>
            <w:tcW w:w="5111"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rPr>
                <w:sz w:val="22"/>
              </w:rPr>
            </w:pPr>
            <w:r w:rsidRPr="00B50A22">
              <w:rPr>
                <w:sz w:val="22"/>
              </w:rPr>
              <w:t xml:space="preserve">Себестоимость тепловой энергии, </w:t>
            </w:r>
            <w:r w:rsidR="00E75215" w:rsidRPr="00B50A22">
              <w:rPr>
                <w:sz w:val="22"/>
              </w:rPr>
              <w:t>т</w:t>
            </w:r>
            <w:r w:rsidRPr="00B50A22">
              <w:rPr>
                <w:sz w:val="22"/>
              </w:rPr>
              <w:t>ыс. руб/Гкал (без НДС)</w:t>
            </w:r>
          </w:p>
        </w:tc>
        <w:tc>
          <w:tcPr>
            <w:tcW w:w="170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16,223</w:t>
            </w:r>
          </w:p>
        </w:tc>
      </w:tr>
    </w:tbl>
    <w:p w:rsidR="009520C4" w:rsidRPr="00B50A22" w:rsidRDefault="009520C4" w:rsidP="00E424E6">
      <w:pPr>
        <w:pStyle w:val="a3"/>
        <w:pageBreakBefore/>
        <w:spacing w:after="120"/>
        <w:rPr>
          <w:rFonts w:cs="Times New Roman"/>
          <w:lang w:eastAsia="ru-RU"/>
        </w:rPr>
      </w:pPr>
      <w:r w:rsidRPr="00B50A22">
        <w:rPr>
          <w:rFonts w:cs="Times New Roman"/>
          <w:lang w:eastAsia="ru-RU"/>
        </w:rPr>
        <w:lastRenderedPageBreak/>
        <w:t>Таблица 4.</w:t>
      </w:r>
      <w:r w:rsidR="004A2A93">
        <w:rPr>
          <w:rFonts w:cs="Times New Roman"/>
          <w:lang w:eastAsia="ru-RU"/>
        </w:rPr>
        <w:t>1</w:t>
      </w:r>
      <w:r w:rsidR="0097622A" w:rsidRPr="00B50A22">
        <w:rPr>
          <w:rFonts w:cs="Times New Roman"/>
          <w:lang w:eastAsia="ru-RU"/>
        </w:rPr>
        <w:t>.</w:t>
      </w:r>
      <w:r w:rsidR="00AF49E7" w:rsidRPr="00B50A22">
        <w:rPr>
          <w:rFonts w:cs="Times New Roman"/>
          <w:lang w:eastAsia="ru-RU"/>
        </w:rPr>
        <w:t>8</w:t>
      </w:r>
      <w:r w:rsidRPr="00B50A22">
        <w:rPr>
          <w:rFonts w:cs="Times New Roman"/>
          <w:lang w:eastAsia="ru-RU"/>
        </w:rPr>
        <w:t xml:space="preserve">. Расчет себестоимости тепловой энергии при реализации сценария </w:t>
      </w:r>
      <w:r w:rsidR="00C02137">
        <w:rPr>
          <w:rFonts w:cs="Times New Roman"/>
          <w:lang w:eastAsia="ru-RU"/>
        </w:rPr>
        <w:t>с 2</w:t>
      </w:r>
      <w:r w:rsidR="00E424E6" w:rsidRPr="00B50A22">
        <w:rPr>
          <w:rFonts w:cs="Times New Roman"/>
          <w:lang w:eastAsia="ru-RU"/>
        </w:rPr>
        <w:t>-</w:t>
      </w:r>
      <w:r w:rsidR="00C02137">
        <w:rPr>
          <w:rFonts w:cs="Times New Roman"/>
          <w:lang w:eastAsia="ru-RU"/>
        </w:rPr>
        <w:t>я</w:t>
      </w:r>
      <w:r w:rsidR="00E424E6" w:rsidRPr="00B50A22">
        <w:rPr>
          <w:rFonts w:cs="Times New Roman"/>
          <w:lang w:eastAsia="ru-RU"/>
        </w:rPr>
        <w:t xml:space="preserve"> </w:t>
      </w:r>
      <w:r w:rsidR="00C02137">
        <w:rPr>
          <w:rFonts w:cs="Times New Roman"/>
          <w:lang w:eastAsia="ru-RU"/>
        </w:rPr>
        <w:t xml:space="preserve">группами </w:t>
      </w:r>
      <w:r w:rsidRPr="00B50A22">
        <w:rPr>
          <w:rFonts w:cs="Times New Roman"/>
          <w:lang w:eastAsia="ru-RU"/>
        </w:rPr>
        <w:t>котельны</w:t>
      </w:r>
      <w:r w:rsidR="00C02137">
        <w:rPr>
          <w:rFonts w:cs="Times New Roman"/>
          <w:lang w:eastAsia="ru-RU"/>
        </w:rPr>
        <w:t>х</w:t>
      </w:r>
      <w:r w:rsidRPr="00B50A22">
        <w:rPr>
          <w:rFonts w:cs="Times New Roman"/>
          <w:lang w:eastAsia="ru-RU"/>
        </w:rPr>
        <w:t xml:space="preserve"> при стоимости электрической энергии 6,1 руб/кВт</w:t>
      </w:r>
      <w:r w:rsidR="00554A74">
        <w:rPr>
          <w:rFonts w:cs="Times New Roman"/>
          <w:lang w:eastAsia="ru-RU"/>
        </w:rPr>
        <w:t>·</w:t>
      </w:r>
      <w:r w:rsidRPr="00B50A22">
        <w:rPr>
          <w:rFonts w:cs="Times New Roman"/>
          <w:lang w:eastAsia="ru-RU"/>
        </w:rPr>
        <w:t>ч. (прогноз на 203</w:t>
      </w:r>
      <w:r w:rsidR="00CF5599" w:rsidRPr="00B50A22">
        <w:rPr>
          <w:rFonts w:cs="Times New Roman"/>
          <w:lang w:eastAsia="ru-RU"/>
        </w:rPr>
        <w:t>0</w:t>
      </w:r>
      <w:r w:rsidRPr="00B50A22">
        <w:rPr>
          <w:rFonts w:cs="Times New Roman"/>
          <w:lang w:eastAsia="ru-RU"/>
        </w:rPr>
        <w:t xml:space="preserve"> г</w:t>
      </w:r>
      <w:r w:rsidR="00E424E6" w:rsidRPr="00B50A22">
        <w:rPr>
          <w:rFonts w:cs="Times New Roman"/>
          <w:lang w:eastAsia="ru-RU"/>
        </w:rPr>
        <w:t>.</w:t>
      </w:r>
      <w:r w:rsidRPr="00B50A22">
        <w:rPr>
          <w:rFonts w:cs="Times New Roman"/>
          <w:lang w:eastAsia="ru-RU"/>
        </w:rPr>
        <w:t>) без</w:t>
      </w:r>
      <w:r w:rsidR="00E75215" w:rsidRPr="00B50A22">
        <w:rPr>
          <w:rFonts w:cs="Times New Roman"/>
          <w:lang w:eastAsia="ru-RU"/>
        </w:rPr>
        <w:t> </w:t>
      </w:r>
      <w:r w:rsidRPr="00B50A22">
        <w:rPr>
          <w:rFonts w:cs="Times New Roman"/>
          <w:lang w:eastAsia="ru-RU"/>
        </w:rPr>
        <w:t>учета инвестиций</w:t>
      </w:r>
    </w:p>
    <w:tbl>
      <w:tblPr>
        <w:tblW w:w="9223" w:type="dxa"/>
        <w:tblInd w:w="-10" w:type="dxa"/>
        <w:tblLook w:val="04A0" w:firstRow="1" w:lastRow="0" w:firstColumn="1" w:lastColumn="0" w:noHBand="0" w:noVBand="1"/>
      </w:tblPr>
      <w:tblGrid>
        <w:gridCol w:w="993"/>
        <w:gridCol w:w="5276"/>
        <w:gridCol w:w="1611"/>
        <w:gridCol w:w="1343"/>
      </w:tblGrid>
      <w:tr w:rsidR="007E3564" w:rsidRPr="00B50A22" w:rsidTr="00EC654A">
        <w:trPr>
          <w:trHeight w:val="293"/>
        </w:trPr>
        <w:tc>
          <w:tcPr>
            <w:tcW w:w="99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№пп</w:t>
            </w:r>
          </w:p>
        </w:tc>
        <w:tc>
          <w:tcPr>
            <w:tcW w:w="5276" w:type="dxa"/>
            <w:tcBorders>
              <w:top w:val="single" w:sz="8" w:space="0" w:color="auto"/>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Статья затрат</w:t>
            </w:r>
          </w:p>
        </w:tc>
        <w:tc>
          <w:tcPr>
            <w:tcW w:w="1611" w:type="dxa"/>
            <w:tcBorders>
              <w:top w:val="single" w:sz="8" w:space="0" w:color="auto"/>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Ед. изм</w:t>
            </w:r>
          </w:p>
        </w:tc>
        <w:tc>
          <w:tcPr>
            <w:tcW w:w="1343" w:type="dxa"/>
            <w:tcBorders>
              <w:top w:val="single" w:sz="8" w:space="0" w:color="auto"/>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Количество</w:t>
            </w:r>
          </w:p>
        </w:tc>
      </w:tr>
      <w:tr w:rsidR="007E3564" w:rsidRPr="00B50A22" w:rsidTr="00EC654A">
        <w:trPr>
          <w:trHeight w:val="41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Генерация тепла с учетом потерь и собственных нужд</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158,8</w:t>
            </w:r>
          </w:p>
        </w:tc>
      </w:tr>
      <w:tr w:rsidR="007E3564" w:rsidRPr="00B50A22" w:rsidTr="00EC654A">
        <w:trPr>
          <w:trHeight w:val="29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1.1.</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Расход на собственные нужды</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11,7</w:t>
            </w:r>
          </w:p>
        </w:tc>
      </w:tr>
      <w:tr w:rsidR="007E3564" w:rsidRPr="00B50A22" w:rsidTr="00EC654A">
        <w:trPr>
          <w:trHeight w:val="29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1.2.</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Отпуск тепловой энергии в сеть</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147,1</w:t>
            </w:r>
          </w:p>
        </w:tc>
      </w:tr>
      <w:tr w:rsidR="007E3564" w:rsidRPr="00B50A22" w:rsidTr="00EC654A">
        <w:trPr>
          <w:trHeight w:val="44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2</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Расход ЭЭ на генерацию тепловой энергии</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188,48</w:t>
            </w:r>
          </w:p>
        </w:tc>
      </w:tr>
      <w:tr w:rsidR="007E3564" w:rsidRPr="00B50A22" w:rsidTr="00EC654A">
        <w:trPr>
          <w:trHeight w:val="29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2.1.</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 xml:space="preserve">Расход ЭЭ на собственные нужды </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3,77</w:t>
            </w:r>
          </w:p>
        </w:tc>
      </w:tr>
      <w:tr w:rsidR="007E3564" w:rsidRPr="00B50A22" w:rsidTr="00EC654A">
        <w:trPr>
          <w:trHeight w:val="29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2.2.</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Всего расход ЭЭ</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192,25</w:t>
            </w:r>
          </w:p>
        </w:tc>
      </w:tr>
      <w:tr w:rsidR="007E3564" w:rsidRPr="00B50A22" w:rsidTr="00EC654A">
        <w:trPr>
          <w:trHeight w:val="29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3</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Тариф на ЭЭ (прогноз 2036 г.)</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pPr>
            <w:r w:rsidRPr="00B50A22">
              <w:t>тыс. руб/ МВт ч</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6,1</w:t>
            </w:r>
          </w:p>
        </w:tc>
      </w:tr>
      <w:tr w:rsidR="007E3564" w:rsidRPr="00B50A22" w:rsidTr="00EC654A">
        <w:trPr>
          <w:trHeight w:val="29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4</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Стоимость ЭЭ</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pPr>
            <w:r w:rsidRPr="00B50A22">
              <w:t>млн</w:t>
            </w:r>
            <w:r w:rsidR="00D1683B" w:rsidRPr="00B50A22">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1172,725</w:t>
            </w:r>
          </w:p>
        </w:tc>
      </w:tr>
      <w:tr w:rsidR="007E3564" w:rsidRPr="00B50A22" w:rsidTr="00EC654A">
        <w:trPr>
          <w:trHeight w:val="53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5</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Расходы на заработную плату (ФОТ) производственного персонала</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pPr>
            <w:r w:rsidRPr="00B50A22">
              <w:t>млн</w:t>
            </w:r>
            <w:r w:rsidR="00D1683B" w:rsidRPr="00B50A22">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36</w:t>
            </w:r>
          </w:p>
        </w:tc>
      </w:tr>
      <w:tr w:rsidR="007E3564" w:rsidRPr="00B50A22" w:rsidTr="00EC654A">
        <w:trPr>
          <w:trHeight w:val="29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6</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Налоги, начисления на ФОТ, 30,1%</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pPr>
            <w:r w:rsidRPr="00B50A22">
              <w:t>млн</w:t>
            </w:r>
            <w:r w:rsidR="00D1683B" w:rsidRPr="00B50A22">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10,836</w:t>
            </w:r>
          </w:p>
        </w:tc>
      </w:tr>
      <w:tr w:rsidR="007E3564" w:rsidRPr="00B50A22" w:rsidTr="00EC654A">
        <w:trPr>
          <w:trHeight w:val="390"/>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7</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Материальные затраты (ремонт, ЭЭ, вода, расходные</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pPr>
            <w:r w:rsidRPr="00B50A22">
              <w:t>млн</w:t>
            </w:r>
            <w:r w:rsidR="00D1683B" w:rsidRPr="00B50A22">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24</w:t>
            </w:r>
          </w:p>
        </w:tc>
      </w:tr>
      <w:tr w:rsidR="007E3564" w:rsidRPr="00B50A22" w:rsidTr="00EC654A">
        <w:trPr>
          <w:trHeight w:val="29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8</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Всего прямые затраты</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pPr>
            <w:r w:rsidRPr="00B50A22">
              <w:t>млн</w:t>
            </w:r>
            <w:r w:rsidR="00D1683B" w:rsidRPr="00B50A22">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1232,725</w:t>
            </w:r>
          </w:p>
        </w:tc>
      </w:tr>
      <w:tr w:rsidR="007E3564" w:rsidRPr="00B50A22" w:rsidTr="00EC654A">
        <w:trPr>
          <w:trHeight w:val="29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9</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rPr>
                <w:sz w:val="22"/>
              </w:rPr>
            </w:pPr>
            <w:r w:rsidRPr="00B50A22">
              <w:rPr>
                <w:sz w:val="22"/>
              </w:rPr>
              <w:t>Накладные расходы, 65% ФОТ</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rPr>
                <w:sz w:val="22"/>
              </w:rPr>
            </w:pPr>
            <w:r w:rsidRPr="00B50A22">
              <w:rPr>
                <w:sz w:val="22"/>
              </w:rPr>
              <w:t>млн</w:t>
            </w:r>
            <w:r w:rsidR="00D1683B" w:rsidRPr="00B50A22">
              <w:rPr>
                <w:sz w:val="22"/>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23,4</w:t>
            </w:r>
          </w:p>
        </w:tc>
      </w:tr>
      <w:tr w:rsidR="007E3564" w:rsidRPr="00B50A22" w:rsidTr="00EC654A">
        <w:trPr>
          <w:trHeight w:val="44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10</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rPr>
                <w:sz w:val="22"/>
              </w:rPr>
            </w:pPr>
            <w:r w:rsidRPr="00B50A22">
              <w:rPr>
                <w:sz w:val="22"/>
              </w:rPr>
              <w:t>Амортизация (срок возврата инвестиций 15 лет)</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rPr>
                <w:sz w:val="22"/>
              </w:rPr>
            </w:pPr>
            <w:r w:rsidRPr="00B50A22">
              <w:rPr>
                <w:sz w:val="22"/>
              </w:rPr>
              <w:t>млн</w:t>
            </w:r>
            <w:r w:rsidR="00D1683B" w:rsidRPr="00B50A22">
              <w:rPr>
                <w:sz w:val="22"/>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0,0</w:t>
            </w:r>
          </w:p>
        </w:tc>
      </w:tr>
      <w:tr w:rsidR="007E3564" w:rsidRPr="00B50A22" w:rsidTr="00EC654A">
        <w:trPr>
          <w:trHeight w:val="56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11</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rPr>
                <w:sz w:val="22"/>
              </w:rPr>
            </w:pPr>
            <w:r w:rsidRPr="00B50A22">
              <w:rPr>
                <w:sz w:val="22"/>
              </w:rPr>
              <w:t>Итого НВВ (необходимая валовая выручка, расходы на генерацию тепловой энергии</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A5417" w:rsidP="00C02137">
            <w:pPr>
              <w:pStyle w:val="ad"/>
              <w:rPr>
                <w:sz w:val="22"/>
              </w:rPr>
            </w:pPr>
            <w:r w:rsidRPr="00B50A22">
              <w:rPr>
                <w:sz w:val="22"/>
              </w:rPr>
              <w:t>млн</w:t>
            </w:r>
            <w:r w:rsidR="00D1683B" w:rsidRPr="00B50A22">
              <w:rPr>
                <w:sz w:val="22"/>
              </w:rPr>
              <w:t xml:space="preserve"> руб.</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1256,1</w:t>
            </w:r>
          </w:p>
        </w:tc>
      </w:tr>
      <w:tr w:rsidR="007E3564" w:rsidRPr="00B50A22" w:rsidTr="00EC654A">
        <w:trPr>
          <w:trHeight w:val="56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12</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rPr>
                <w:sz w:val="22"/>
              </w:rPr>
            </w:pPr>
            <w:r w:rsidRPr="00B50A22">
              <w:rPr>
                <w:sz w:val="22"/>
              </w:rPr>
              <w:t xml:space="preserve">Себестоимость тепловой энергии, </w:t>
            </w:r>
            <w:r w:rsidR="00E75215" w:rsidRPr="00B50A22">
              <w:rPr>
                <w:sz w:val="22"/>
              </w:rPr>
              <w:t>т</w:t>
            </w:r>
            <w:r w:rsidRPr="00B50A22">
              <w:rPr>
                <w:sz w:val="22"/>
              </w:rPr>
              <w:t>ыс. руб/Гкал (без НДС)</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8,539</w:t>
            </w:r>
          </w:p>
        </w:tc>
      </w:tr>
      <w:tr w:rsidR="007E3564" w:rsidRPr="00B50A22" w:rsidTr="00EC654A">
        <w:trPr>
          <w:trHeight w:val="29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12</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rPr>
                <w:sz w:val="22"/>
              </w:rPr>
            </w:pPr>
            <w:r w:rsidRPr="00B50A22">
              <w:rPr>
                <w:sz w:val="22"/>
              </w:rPr>
              <w:t xml:space="preserve">Плата за транспорт тепловой энергии </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0,700</w:t>
            </w:r>
          </w:p>
        </w:tc>
      </w:tr>
      <w:tr w:rsidR="007E3564" w:rsidRPr="00B50A22" w:rsidTr="00EC654A">
        <w:trPr>
          <w:trHeight w:val="563"/>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D1683B" w:rsidRPr="00B50A22" w:rsidRDefault="00D1683B" w:rsidP="00C02137">
            <w:pPr>
              <w:pStyle w:val="ad"/>
            </w:pPr>
            <w:r w:rsidRPr="00B50A22">
              <w:t>12</w:t>
            </w:r>
          </w:p>
        </w:tc>
        <w:tc>
          <w:tcPr>
            <w:tcW w:w="5276" w:type="dxa"/>
            <w:tcBorders>
              <w:top w:val="nil"/>
              <w:left w:val="nil"/>
              <w:bottom w:val="single" w:sz="8" w:space="0" w:color="auto"/>
              <w:right w:val="single" w:sz="8" w:space="0" w:color="auto"/>
            </w:tcBorders>
            <w:shd w:val="clear" w:color="auto" w:fill="auto"/>
            <w:vAlign w:val="center"/>
            <w:hideMark/>
          </w:tcPr>
          <w:p w:rsidR="00D1683B" w:rsidRPr="00B50A22" w:rsidRDefault="00D1683B" w:rsidP="00C02137">
            <w:pPr>
              <w:pStyle w:val="ad"/>
              <w:rPr>
                <w:sz w:val="22"/>
              </w:rPr>
            </w:pPr>
            <w:r w:rsidRPr="00B50A22">
              <w:rPr>
                <w:sz w:val="22"/>
              </w:rPr>
              <w:t xml:space="preserve">Себестоимость тепловой энергии, </w:t>
            </w:r>
            <w:r w:rsidR="00E75215" w:rsidRPr="00B50A22">
              <w:rPr>
                <w:sz w:val="22"/>
              </w:rPr>
              <w:t>т</w:t>
            </w:r>
            <w:r w:rsidRPr="00B50A22">
              <w:rPr>
                <w:sz w:val="22"/>
              </w:rPr>
              <w:t>ыс. руб/Гкал (без НДС)</w:t>
            </w:r>
          </w:p>
        </w:tc>
        <w:tc>
          <w:tcPr>
            <w:tcW w:w="1611"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D1683B" w:rsidRPr="00B50A22" w:rsidRDefault="00D1683B" w:rsidP="00C02137">
            <w:pPr>
              <w:pStyle w:val="ad"/>
              <w:rPr>
                <w:sz w:val="22"/>
              </w:rPr>
            </w:pPr>
            <w:r w:rsidRPr="00B50A22">
              <w:rPr>
                <w:sz w:val="22"/>
              </w:rPr>
              <w:t>9,239</w:t>
            </w:r>
          </w:p>
        </w:tc>
      </w:tr>
    </w:tbl>
    <w:p w:rsidR="009520C4" w:rsidRPr="004A2A93" w:rsidRDefault="009520C4" w:rsidP="00EC654A">
      <w:pPr>
        <w:pStyle w:val="14"/>
        <w:spacing w:before="360"/>
        <w:ind w:firstLine="0"/>
        <w:rPr>
          <w:b/>
        </w:rPr>
      </w:pPr>
      <w:bookmarkStart w:id="78" w:name="_Toc221100815"/>
      <w:bookmarkStart w:id="79" w:name="_Toc223371270"/>
      <w:r w:rsidRPr="004A2A93">
        <w:rPr>
          <w:b/>
        </w:rPr>
        <w:t>Достоинства и недостатки сценария с устройство</w:t>
      </w:r>
      <w:r w:rsidR="00E23571" w:rsidRPr="004A2A93">
        <w:rPr>
          <w:b/>
        </w:rPr>
        <w:t xml:space="preserve">м </w:t>
      </w:r>
      <w:r w:rsidR="00554A74">
        <w:rPr>
          <w:b/>
        </w:rPr>
        <w:t>двух</w:t>
      </w:r>
      <w:r w:rsidRPr="004A2A93">
        <w:rPr>
          <w:b/>
        </w:rPr>
        <w:t xml:space="preserve"> </w:t>
      </w:r>
      <w:r w:rsidR="00EC654A">
        <w:rPr>
          <w:b/>
        </w:rPr>
        <w:t xml:space="preserve">групп </w:t>
      </w:r>
      <w:r w:rsidRPr="004A2A93">
        <w:rPr>
          <w:b/>
        </w:rPr>
        <w:t>электрокотельных</w:t>
      </w:r>
      <w:bookmarkEnd w:id="78"/>
      <w:bookmarkEnd w:id="79"/>
      <w:r w:rsidRPr="004A2A93">
        <w:rPr>
          <w:b/>
        </w:rPr>
        <w:t xml:space="preserve"> </w:t>
      </w:r>
    </w:p>
    <w:p w:rsidR="009520C4" w:rsidRPr="00B50A22" w:rsidRDefault="009520C4" w:rsidP="00F13814">
      <w:pPr>
        <w:spacing w:before="120"/>
      </w:pPr>
      <w:r w:rsidRPr="00B50A22">
        <w:t>К достоинствам данного сценария можно отнести, наряду с безусловной экологичностью:</w:t>
      </w:r>
    </w:p>
    <w:p w:rsidR="009520C4" w:rsidRPr="00B50A22" w:rsidRDefault="00E424E6" w:rsidP="00E75215">
      <w:pPr>
        <w:ind w:firstLine="708"/>
      </w:pPr>
      <w:r w:rsidRPr="00B50A22">
        <w:t>–</w:t>
      </w:r>
      <w:r w:rsidR="009520C4" w:rsidRPr="00B50A22">
        <w:t xml:space="preserve"> относительно высокую надежность теплоснабжения за счет строительства новых теплоисточников на базе электрокотлов и современных материалов для трубопроводов тепловых сетей из сшитого полиэтилена с теплоизоляцией в защитной оболочке</w:t>
      </w:r>
      <w:r w:rsidR="00E23571" w:rsidRPr="00B50A22">
        <w:t>;</w:t>
      </w:r>
      <w:r w:rsidR="009520C4" w:rsidRPr="00B50A22">
        <w:t xml:space="preserve"> </w:t>
      </w:r>
    </w:p>
    <w:p w:rsidR="009520C4" w:rsidRPr="00B50A22" w:rsidRDefault="00E424E6" w:rsidP="00B47A8A">
      <w:pPr>
        <w:pStyle w:val="af0"/>
      </w:pPr>
      <w:r w:rsidRPr="00B50A22">
        <w:t>–</w:t>
      </w:r>
      <w:r w:rsidR="009520C4" w:rsidRPr="00B50A22">
        <w:t xml:space="preserve"> обеспечение возможности эффективного централизованного регулирования мощности и параметров теплоносителя за счет рационального состава теплогенерирующего оборудования;</w:t>
      </w:r>
    </w:p>
    <w:p w:rsidR="009520C4" w:rsidRPr="00B50A22" w:rsidRDefault="00E424E6" w:rsidP="00B47A8A">
      <w:pPr>
        <w:pStyle w:val="af0"/>
      </w:pPr>
      <w:r w:rsidRPr="00B50A22">
        <w:t>–</w:t>
      </w:r>
      <w:r w:rsidR="009520C4" w:rsidRPr="00B50A22">
        <w:t xml:space="preserve"> </w:t>
      </w:r>
      <w:r w:rsidR="00E23571" w:rsidRPr="00B50A22">
        <w:t>и</w:t>
      </w:r>
      <w:r w:rsidR="009520C4" w:rsidRPr="00B50A22">
        <w:t>спользование разницы в тарифах путем накопления тепловой энергии в ночное время в баках аккумуляторах при котельных дает возможность снижения затрат на электроэнергию примерно на 25</w:t>
      </w:r>
      <w:r w:rsidR="00E75215" w:rsidRPr="00B50A22">
        <w:t> </w:t>
      </w:r>
      <w:r w:rsidR="009520C4" w:rsidRPr="00B50A22">
        <w:t>%</w:t>
      </w:r>
      <w:r w:rsidR="00E23571" w:rsidRPr="00B50A22">
        <w:t>;</w:t>
      </w:r>
      <w:r w:rsidR="009520C4" w:rsidRPr="00B50A22">
        <w:t xml:space="preserve"> </w:t>
      </w:r>
    </w:p>
    <w:p w:rsidR="009520C4" w:rsidRPr="00B50A22" w:rsidRDefault="00E424E6" w:rsidP="00B47A8A">
      <w:pPr>
        <w:pStyle w:val="af0"/>
      </w:pPr>
      <w:r w:rsidRPr="00B50A22">
        <w:t>–</w:t>
      </w:r>
      <w:r w:rsidR="009520C4" w:rsidRPr="00B50A22">
        <w:t xml:space="preserve"> снижение стоимости устройства тепловых сетей за счет возможности бе</w:t>
      </w:r>
      <w:r w:rsidR="00493165" w:rsidRPr="00B50A22">
        <w:t>с</w:t>
      </w:r>
      <w:r w:rsidR="009520C4" w:rsidRPr="00B50A22">
        <w:t>канальной прокладки значительной части трубопроводов из сшитого полиэтилена; отказа от магистральных трубопроводов</w:t>
      </w:r>
      <w:r w:rsidR="00E23571" w:rsidRPr="00B50A22">
        <w:t>,</w:t>
      </w:r>
      <w:r w:rsidR="009520C4" w:rsidRPr="00B50A22">
        <w:t xml:space="preserve"> благодаря рациональной схеме</w:t>
      </w:r>
      <w:r w:rsidR="00E23571" w:rsidRPr="00B50A22">
        <w:t>;</w:t>
      </w:r>
      <w:r w:rsidR="009520C4" w:rsidRPr="00B50A22">
        <w:t xml:space="preserve"> </w:t>
      </w:r>
    </w:p>
    <w:p w:rsidR="009520C4" w:rsidRPr="00B50A22" w:rsidRDefault="00E424E6" w:rsidP="00B47A8A">
      <w:pPr>
        <w:pStyle w:val="af0"/>
      </w:pPr>
      <w:r w:rsidRPr="00B50A22">
        <w:t>–</w:t>
      </w:r>
      <w:r w:rsidR="009520C4" w:rsidRPr="00B50A22">
        <w:t xml:space="preserve"> снижение потерь в тепловых сетях до </w:t>
      </w:r>
      <w:r w:rsidR="00F654C7" w:rsidRPr="00B50A22">
        <w:t>6</w:t>
      </w:r>
      <w:r w:rsidR="009520C4" w:rsidRPr="00B50A22">
        <w:t>% за счет применения современных материалов для трубопроводов тепловых сетей из сшитого полиэтилена с теплоизоляцией в защитной оболочке;</w:t>
      </w:r>
    </w:p>
    <w:p w:rsidR="009520C4" w:rsidRPr="00B50A22" w:rsidRDefault="009520C4" w:rsidP="00E424E6">
      <w:pPr>
        <w:pStyle w:val="a3"/>
        <w:ind w:firstLine="709"/>
        <w:rPr>
          <w:rFonts w:cs="Times New Roman"/>
          <w:lang w:eastAsia="ru-RU"/>
        </w:rPr>
      </w:pPr>
      <w:r w:rsidRPr="00B50A22">
        <w:rPr>
          <w:rFonts w:cs="Times New Roman"/>
          <w:lang w:eastAsia="ru-RU"/>
        </w:rPr>
        <w:t>Недостатки сценария централизованной системы</w:t>
      </w:r>
      <w:r w:rsidR="00E23571" w:rsidRPr="00B50A22">
        <w:rPr>
          <w:rFonts w:cs="Times New Roman"/>
          <w:lang w:eastAsia="ru-RU"/>
        </w:rPr>
        <w:t xml:space="preserve"> представлены ниже.</w:t>
      </w:r>
    </w:p>
    <w:p w:rsidR="009520C4" w:rsidRPr="00B50A22" w:rsidRDefault="009520C4" w:rsidP="00B47A8A">
      <w:pPr>
        <w:pStyle w:val="af0"/>
      </w:pPr>
      <w:r w:rsidRPr="00B50A22">
        <w:lastRenderedPageBreak/>
        <w:t xml:space="preserve">Любой вариант централизованной системы теплоснабжения требует значительных затрат средств и времени на реконструкцию существующих и устройство новых тепловых сетей. </w:t>
      </w:r>
    </w:p>
    <w:p w:rsidR="009520C4" w:rsidRPr="00B50A22" w:rsidRDefault="009520C4" w:rsidP="00B47A8A">
      <w:pPr>
        <w:pStyle w:val="af0"/>
      </w:pPr>
      <w:r w:rsidRPr="00B50A22">
        <w:t>Любой вариант централизованной системы теплоснабжения требует значительных эксплуатационных затрат на содержание тепловых сетей и компенсацию неизбежных потерь тепловой энергии и теплоносителя в сетях.</w:t>
      </w:r>
    </w:p>
    <w:p w:rsidR="009520C4" w:rsidRPr="00B50A22" w:rsidRDefault="009520C4" w:rsidP="00B47A8A">
      <w:pPr>
        <w:pStyle w:val="af0"/>
      </w:pPr>
      <w:r w:rsidRPr="00B50A22">
        <w:t>Демонтаж старых участков тепловых сетей и устройство новых участков в условиях стесненной городской застройки потребуют не менее 4 лет. С учетом складывающейся обстановки, сроки реконструкции тепловых сетей могут затянуться и на более длительный период. Увеличени</w:t>
      </w:r>
      <w:r w:rsidR="00E23571" w:rsidRPr="00B50A22">
        <w:t>е</w:t>
      </w:r>
      <w:r w:rsidRPr="00B50A22">
        <w:t xml:space="preserve"> сроков реконструкции тепловых сетей приведет к высоким уровням потерь тепловой энергии через теплоизоляцию и с теплоносителем на старых участках тепловых сетей в переходном периоде.</w:t>
      </w:r>
    </w:p>
    <w:p w:rsidR="00F654C7" w:rsidRPr="00B50A22" w:rsidRDefault="009520C4" w:rsidP="00B47A8A">
      <w:pPr>
        <w:ind w:firstLine="708"/>
      </w:pPr>
      <w:r w:rsidRPr="00B50A22">
        <w:t xml:space="preserve">Необходимо решать вопросы водоснабжения котельных. Существующий теплоисточник ТЭЦ г. Байкальска снабжается водой из водозабора от оз. Байкал. Низкое содержание солей в воде оз Байкал позволяет сокращать расходы на химводоподготовку. Достаточное количество пара дает возможность использовать атмосферные </w:t>
      </w:r>
      <w:proofErr w:type="gramStart"/>
      <w:r w:rsidRPr="00B50A22">
        <w:t>деаэраторы..</w:t>
      </w:r>
      <w:proofErr w:type="gramEnd"/>
      <w:r w:rsidRPr="00B50A22">
        <w:t xml:space="preserve"> </w:t>
      </w:r>
      <w:r w:rsidR="00F654C7" w:rsidRPr="00B50A22">
        <w:t xml:space="preserve">Для котельных, располагаемых в </w:t>
      </w:r>
      <w:proofErr w:type="gramStart"/>
      <w:r w:rsidR="00F654C7" w:rsidRPr="00B50A22">
        <w:t>м</w:t>
      </w:r>
      <w:r w:rsidR="00E75215" w:rsidRPr="00B50A22">
        <w:t>-</w:t>
      </w:r>
      <w:r w:rsidR="00F654C7" w:rsidRPr="00B50A22">
        <w:t>не</w:t>
      </w:r>
      <w:proofErr w:type="gramEnd"/>
      <w:r w:rsidR="00F654C7" w:rsidRPr="00B50A22">
        <w:t xml:space="preserve"> Южный, необходимо проведение реконструкции Солзанского водозабора, для водоснабжения котельных. </w:t>
      </w:r>
    </w:p>
    <w:p w:rsidR="009520C4" w:rsidRPr="00B50A22" w:rsidRDefault="009520C4" w:rsidP="00B47A8A">
      <w:pPr>
        <w:pStyle w:val="14"/>
        <w:rPr>
          <w:rFonts w:cs="Times New Roman"/>
        </w:rPr>
      </w:pPr>
      <w:r w:rsidRPr="00B50A22">
        <w:rPr>
          <w:rFonts w:cs="Times New Roman"/>
        </w:rPr>
        <w:t xml:space="preserve">Необходимость устройства и содержания котельных и тепловых сетей повышает конечную себестоимость тепловой энергии для потребителей почти в два раза при учете в стоимости затрат амортизации инвестиций и более чем в 1,5 раз без учета амортизации инвестиций. </w:t>
      </w:r>
    </w:p>
    <w:p w:rsidR="00C93291" w:rsidRPr="004A2A93" w:rsidRDefault="00F80416" w:rsidP="004A2A93">
      <w:pPr>
        <w:pStyle w:val="2"/>
        <w:spacing w:before="600"/>
      </w:pPr>
      <w:bookmarkStart w:id="80" w:name="_Toc231215674"/>
      <w:r w:rsidRPr="004A2A93">
        <w:t>Часть 4.</w:t>
      </w:r>
      <w:r w:rsidR="004A2A93" w:rsidRPr="004A2A93">
        <w:t>2</w:t>
      </w:r>
      <w:r w:rsidRPr="004A2A93">
        <w:t xml:space="preserve">. </w:t>
      </w:r>
      <w:bookmarkStart w:id="81" w:name="_Toc221100818"/>
      <w:bookmarkStart w:id="82" w:name="_Toc223371275"/>
      <w:r w:rsidR="00C93291" w:rsidRPr="004A2A93">
        <w:t>Сценари</w:t>
      </w:r>
      <w:r w:rsidR="00ED1C31" w:rsidRPr="004A2A93">
        <w:t>й №</w:t>
      </w:r>
      <w:r w:rsidR="004D0D5F" w:rsidRPr="004A2A93">
        <w:t xml:space="preserve"> </w:t>
      </w:r>
      <w:r w:rsidR="00ED1C31" w:rsidRPr="004A2A93">
        <w:t>2</w:t>
      </w:r>
      <w:r w:rsidR="00C93291" w:rsidRPr="004A2A93">
        <w:t xml:space="preserve"> децентрализованной системы теплоснабжения с </w:t>
      </w:r>
      <w:r w:rsidR="00F75B7D" w:rsidRPr="004A2A93">
        <w:t xml:space="preserve">автономными и/или </w:t>
      </w:r>
      <w:r w:rsidR="00ED1C31" w:rsidRPr="004A2A93">
        <w:t xml:space="preserve">групповыми </w:t>
      </w:r>
      <w:r w:rsidR="00C93291" w:rsidRPr="004A2A93">
        <w:t>источниками тепловой энергии</w:t>
      </w:r>
      <w:bookmarkEnd w:id="80"/>
      <w:bookmarkEnd w:id="81"/>
      <w:bookmarkEnd w:id="82"/>
    </w:p>
    <w:p w:rsidR="00C93291" w:rsidRPr="004A2A93" w:rsidRDefault="00C93291" w:rsidP="004A2A93">
      <w:pPr>
        <w:pStyle w:val="3"/>
      </w:pPr>
      <w:bookmarkStart w:id="83" w:name="_Toc221100819"/>
      <w:bookmarkStart w:id="84" w:name="_Toc223371276"/>
      <w:bookmarkStart w:id="85" w:name="_Toc231215675"/>
      <w:r w:rsidRPr="004A2A93">
        <w:t>4.</w:t>
      </w:r>
      <w:r w:rsidR="004A2A93" w:rsidRPr="004A2A93">
        <w:t>2</w:t>
      </w:r>
      <w:r w:rsidRPr="004A2A93">
        <w:t>.1</w:t>
      </w:r>
      <w:r w:rsidR="00ED1C31" w:rsidRPr="004A2A93">
        <w:t>.</w:t>
      </w:r>
      <w:r w:rsidRPr="004A2A93">
        <w:t xml:space="preserve"> Описание сценария</w:t>
      </w:r>
      <w:bookmarkEnd w:id="83"/>
      <w:bookmarkEnd w:id="84"/>
      <w:bookmarkEnd w:id="85"/>
    </w:p>
    <w:p w:rsidR="00243565" w:rsidRDefault="00243565" w:rsidP="00B47A8A">
      <w:pPr>
        <w:pStyle w:val="14"/>
        <w:rPr>
          <w:rFonts w:cs="Times New Roman"/>
        </w:rPr>
      </w:pPr>
      <w:r>
        <w:rPr>
          <w:rFonts w:cs="Times New Roman"/>
        </w:rPr>
        <w:t xml:space="preserve">Необходимым условием реализации любых сценариев перевода г. Байкальска на электроотопление является устройство точек подключения города к внешним сетям электроснабжения. </w:t>
      </w:r>
      <w:r w:rsidR="00DD27EF">
        <w:rPr>
          <w:rFonts w:cs="Times New Roman"/>
        </w:rPr>
        <w:t>Как и для сценария №1 предполагается устройство т</w:t>
      </w:r>
      <w:r w:rsidR="00DD27EF" w:rsidRPr="00DD27EF">
        <w:rPr>
          <w:rFonts w:cs="Times New Roman"/>
        </w:rPr>
        <w:t>оч</w:t>
      </w:r>
      <w:r w:rsidR="00DD27EF">
        <w:rPr>
          <w:rFonts w:cs="Times New Roman"/>
        </w:rPr>
        <w:t>е</w:t>
      </w:r>
      <w:r w:rsidR="00DD27EF" w:rsidRPr="00DD27EF">
        <w:rPr>
          <w:rFonts w:cs="Times New Roman"/>
        </w:rPr>
        <w:t>к подключения: (промплощадка БЦБК) (кадастровый номер земельного участка 38:25:020103:1162); (микрорайон Южный) (кадастровый номер земельного участка 38:25:000000:1733).</w:t>
      </w:r>
      <w:r w:rsidR="00DD27EF">
        <w:rPr>
          <w:rFonts w:cs="Times New Roman"/>
        </w:rPr>
        <w:t xml:space="preserve"> Предварительная оценка стоимости подключения составляет 5 млрд. руб.  </w:t>
      </w:r>
    </w:p>
    <w:p w:rsidR="009A743D" w:rsidRDefault="009A743D" w:rsidP="00B47A8A">
      <w:pPr>
        <w:pStyle w:val="14"/>
        <w:rPr>
          <w:rFonts w:cs="Times New Roman"/>
        </w:rPr>
      </w:pPr>
      <w:r>
        <w:rPr>
          <w:rFonts w:cs="Times New Roman"/>
        </w:rPr>
        <w:t xml:space="preserve">Для теплоснабжения </w:t>
      </w:r>
      <w:r w:rsidR="001B314B">
        <w:rPr>
          <w:rFonts w:cs="Times New Roman"/>
        </w:rPr>
        <w:t>О</w:t>
      </w:r>
      <w:r>
        <w:rPr>
          <w:rFonts w:cs="Times New Roman"/>
        </w:rPr>
        <w:t xml:space="preserve">ЭЗ Прибрежная предлагается </w:t>
      </w:r>
      <w:r w:rsidR="001B314B">
        <w:rPr>
          <w:rFonts w:cs="Times New Roman"/>
        </w:rPr>
        <w:t>у</w:t>
      </w:r>
      <w:r>
        <w:rPr>
          <w:rFonts w:cs="Times New Roman"/>
        </w:rPr>
        <w:t xml:space="preserve">строить электрокотельную </w:t>
      </w:r>
      <w:r w:rsidR="001B314B">
        <w:rPr>
          <w:rFonts w:cs="Times New Roman"/>
        </w:rPr>
        <w:t>К1 15</w:t>
      </w:r>
      <w:r>
        <w:rPr>
          <w:rFonts w:cs="Times New Roman"/>
        </w:rPr>
        <w:t xml:space="preserve"> МВт, </w:t>
      </w:r>
      <w:r w:rsidR="001B314B">
        <w:rPr>
          <w:rFonts w:cs="Times New Roman"/>
        </w:rPr>
        <w:t>на границе Промзоны и м-на Гагарина</w:t>
      </w:r>
      <w:r>
        <w:rPr>
          <w:rFonts w:cs="Times New Roman"/>
        </w:rPr>
        <w:t xml:space="preserve">. </w:t>
      </w:r>
      <w:r w:rsidR="001B314B">
        <w:rPr>
          <w:rFonts w:cs="Times New Roman"/>
        </w:rPr>
        <w:t>Необходимо устройство участка тепловой сети от К1 к ТК-104а для соединения с т</w:t>
      </w:r>
      <w:r>
        <w:rPr>
          <w:rFonts w:cs="Times New Roman"/>
        </w:rPr>
        <w:t>еплотрасс</w:t>
      </w:r>
      <w:r w:rsidR="001B314B">
        <w:rPr>
          <w:rFonts w:cs="Times New Roman"/>
        </w:rPr>
        <w:t>ой</w:t>
      </w:r>
      <w:r>
        <w:rPr>
          <w:rFonts w:cs="Times New Roman"/>
        </w:rPr>
        <w:t xml:space="preserve"> Ду 250 мм, протяженностью 8</w:t>
      </w:r>
      <w:r w:rsidR="001B314B">
        <w:rPr>
          <w:rFonts w:cs="Times New Roman"/>
        </w:rPr>
        <w:t>7</w:t>
      </w:r>
      <w:r>
        <w:rPr>
          <w:rFonts w:cs="Times New Roman"/>
        </w:rPr>
        <w:t xml:space="preserve"> м от ТК-104</w:t>
      </w:r>
      <w:r w:rsidR="001B314B">
        <w:rPr>
          <w:rFonts w:cs="Times New Roman"/>
        </w:rPr>
        <w:t>а</w:t>
      </w:r>
      <w:r>
        <w:rPr>
          <w:rFonts w:cs="Times New Roman"/>
        </w:rPr>
        <w:t xml:space="preserve"> до ТК-1 на границе ОЭЗ</w:t>
      </w:r>
      <w:r w:rsidR="001B314B">
        <w:rPr>
          <w:rFonts w:cs="Times New Roman"/>
        </w:rPr>
        <w:t xml:space="preserve">. </w:t>
      </w:r>
      <w:r w:rsidR="00C435E5">
        <w:rPr>
          <w:rFonts w:cs="Times New Roman"/>
        </w:rPr>
        <w:t xml:space="preserve">Для теплоснабжения ОЭЗ Предгорная и объектов м-на Красный Ключ предлагается устройство электрокотельной </w:t>
      </w:r>
      <w:r w:rsidR="001B314B">
        <w:rPr>
          <w:rFonts w:cs="Times New Roman"/>
        </w:rPr>
        <w:t>30</w:t>
      </w:r>
      <w:r w:rsidR="00C435E5">
        <w:rPr>
          <w:rFonts w:cs="Times New Roman"/>
        </w:rPr>
        <w:t xml:space="preserve"> МВт в </w:t>
      </w:r>
      <w:proofErr w:type="gramStart"/>
      <w:r w:rsidR="00C435E5">
        <w:rPr>
          <w:rFonts w:cs="Times New Roman"/>
        </w:rPr>
        <w:t>м-не</w:t>
      </w:r>
      <w:proofErr w:type="gramEnd"/>
      <w:r w:rsidR="00C435E5">
        <w:rPr>
          <w:rFonts w:cs="Times New Roman"/>
        </w:rPr>
        <w:t xml:space="preserve"> Красный Ключ на границе с ОЭЗ. </w:t>
      </w:r>
      <w:r w:rsidR="003C6BA2">
        <w:rPr>
          <w:rFonts w:cs="Times New Roman"/>
        </w:rPr>
        <w:t>Расчеты стоимости электрокотельных К1 и К2 представлены в табл. 4.2.1 и табл. 4.2.2.</w:t>
      </w:r>
    </w:p>
    <w:p w:rsidR="003C6BA2" w:rsidRDefault="00E43983" w:rsidP="00B02D3A">
      <w:pPr>
        <w:pStyle w:val="14"/>
        <w:rPr>
          <w:rFonts w:cs="Times New Roman"/>
        </w:rPr>
      </w:pPr>
      <w:r w:rsidRPr="00C435E5">
        <w:rPr>
          <w:rFonts w:cs="Times New Roman"/>
        </w:rPr>
        <w:t xml:space="preserve">Внутри городской зоны предлагается устройство автономных электрокотлов для отдельных зданий или групповых котельных для компактных групп зданий. </w:t>
      </w:r>
      <w:r w:rsidRPr="00B50A22">
        <w:rPr>
          <w:rFonts w:cs="Times New Roman"/>
        </w:rPr>
        <w:t xml:space="preserve">Существующий рынок предоставляет достаточно широкий выбор электрокотлов от 5 до 1000 кВт: относительно дешевые ТЭНовые котлы типа </w:t>
      </w:r>
      <w:r w:rsidRPr="00B50A22">
        <w:rPr>
          <w:rFonts w:cs="Times New Roman"/>
          <w:lang w:val="en-US"/>
        </w:rPr>
        <w:t>ZOTA</w:t>
      </w:r>
      <w:r w:rsidRPr="00B50A22">
        <w:rPr>
          <w:rFonts w:cs="Times New Roman"/>
        </w:rPr>
        <w:t xml:space="preserve">, электродные котлы типа Очаг, Гейзер, Вулкан, более дорогие индукционные котлы ВИК, ВИЭК, ИКН и </w:t>
      </w:r>
      <w:proofErr w:type="gramStart"/>
      <w:r w:rsidRPr="00B50A22">
        <w:rPr>
          <w:rFonts w:cs="Times New Roman"/>
        </w:rPr>
        <w:t>др.</w:t>
      </w:r>
      <w:r w:rsidR="00B02D3A">
        <w:rPr>
          <w:rFonts w:cs="Times New Roman"/>
        </w:rPr>
        <w:t>.</w:t>
      </w:r>
      <w:proofErr w:type="gramEnd"/>
      <w:r w:rsidR="00B02D3A">
        <w:rPr>
          <w:rFonts w:cs="Times New Roman"/>
        </w:rPr>
        <w:t xml:space="preserve"> </w:t>
      </w:r>
      <w:r w:rsidR="00B02D3A" w:rsidRPr="00B02D3A">
        <w:rPr>
          <w:rFonts w:cs="Times New Roman"/>
        </w:rPr>
        <w:t xml:space="preserve">Реализация варианта установки автономных индукционных электрокотлов потребует в среднем 600 тыс. руб/100 кВт мощности: в </w:t>
      </w:r>
      <w:proofErr w:type="gramStart"/>
      <w:r w:rsidR="00B02D3A" w:rsidRPr="00B02D3A">
        <w:rPr>
          <w:rFonts w:cs="Times New Roman"/>
        </w:rPr>
        <w:t>м-не</w:t>
      </w:r>
      <w:proofErr w:type="gramEnd"/>
      <w:r w:rsidR="00B02D3A" w:rsidRPr="00B02D3A">
        <w:rPr>
          <w:rFonts w:cs="Times New Roman"/>
        </w:rPr>
        <w:t xml:space="preserve"> Гагарина – 150,6 млн руб., в м-не Строитель </w:t>
      </w:r>
      <w:r w:rsidR="00B02D3A" w:rsidRPr="00B02D3A">
        <w:rPr>
          <w:rFonts w:cs="Times New Roman"/>
        </w:rPr>
        <w:lastRenderedPageBreak/>
        <w:t xml:space="preserve">– 54,7 млн руб., в м-не Южный – 95,6 млн руб., м-не Красный Ключ – 18,2 млн. руб. Всего 319,1 млн руб. </w:t>
      </w:r>
    </w:p>
    <w:tbl>
      <w:tblPr>
        <w:tblW w:w="8785" w:type="dxa"/>
        <w:tblLook w:val="04A0" w:firstRow="1" w:lastRow="0" w:firstColumn="1" w:lastColumn="0" w:noHBand="0" w:noVBand="1"/>
      </w:tblPr>
      <w:tblGrid>
        <w:gridCol w:w="3969"/>
        <w:gridCol w:w="1113"/>
        <w:gridCol w:w="1297"/>
        <w:gridCol w:w="1217"/>
        <w:gridCol w:w="1189"/>
      </w:tblGrid>
      <w:tr w:rsidR="00B02D3A" w:rsidRPr="00B02D3A" w:rsidTr="00B02D3A">
        <w:trPr>
          <w:trHeight w:val="578"/>
        </w:trPr>
        <w:tc>
          <w:tcPr>
            <w:tcW w:w="8785" w:type="dxa"/>
            <w:gridSpan w:val="5"/>
            <w:tcBorders>
              <w:top w:val="nil"/>
              <w:left w:val="nil"/>
              <w:bottom w:val="single" w:sz="8" w:space="0" w:color="auto"/>
              <w:right w:val="nil"/>
            </w:tcBorders>
            <w:shd w:val="clear" w:color="auto" w:fill="auto"/>
            <w:noWrap/>
            <w:vAlign w:val="bottom"/>
            <w:hideMark/>
          </w:tcPr>
          <w:p w:rsidR="00B02D3A" w:rsidRPr="00B02D3A" w:rsidRDefault="00B02D3A" w:rsidP="00B02D3A">
            <w:pPr>
              <w:spacing w:line="240" w:lineRule="auto"/>
              <w:ind w:firstLine="0"/>
              <w:jc w:val="center"/>
              <w:rPr>
                <w:rFonts w:ascii="Calibri" w:hAnsi="Calibri" w:cs="Calibri"/>
                <w:color w:val="000000"/>
                <w:sz w:val="22"/>
                <w:szCs w:val="22"/>
              </w:rPr>
            </w:pPr>
            <w:r w:rsidRPr="00B02D3A">
              <w:rPr>
                <w:rFonts w:ascii="Calibri" w:hAnsi="Calibri" w:cs="Calibri"/>
                <w:color w:val="000000"/>
                <w:sz w:val="22"/>
                <w:szCs w:val="22"/>
              </w:rPr>
              <w:t>Таблица 4.2.</w:t>
            </w:r>
            <w:r>
              <w:rPr>
                <w:rFonts w:ascii="Calibri" w:hAnsi="Calibri" w:cs="Calibri"/>
                <w:color w:val="000000"/>
                <w:sz w:val="22"/>
                <w:szCs w:val="22"/>
              </w:rPr>
              <w:t>1</w:t>
            </w:r>
            <w:r w:rsidRPr="00B02D3A">
              <w:rPr>
                <w:rFonts w:ascii="Calibri" w:hAnsi="Calibri" w:cs="Calibri"/>
                <w:color w:val="000000"/>
                <w:sz w:val="22"/>
                <w:szCs w:val="22"/>
              </w:rPr>
              <w:t>. Стоимость устройства электрокотельной 15 МВт</w:t>
            </w:r>
          </w:p>
        </w:tc>
      </w:tr>
      <w:tr w:rsidR="00B02D3A" w:rsidRPr="00B02D3A" w:rsidTr="00212400">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Мероприятие</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Ед. измерения</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Цена , млн. руб. /ед.</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Количество</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Стоимость, млн. руб.</w:t>
            </w:r>
          </w:p>
        </w:tc>
      </w:tr>
      <w:tr w:rsidR="00B02D3A" w:rsidRPr="00B02D3A" w:rsidTr="00212400">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Предпроектные изыскания и проектирование</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 xml:space="preserve">проект </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20</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20</w:t>
            </w:r>
          </w:p>
        </w:tc>
      </w:tr>
      <w:tr w:rsidR="00B02D3A" w:rsidRPr="00B02D3A" w:rsidTr="00212400">
        <w:trPr>
          <w:trHeight w:val="75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Подготовка площадки, подвод коммуникаций</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комплекс работ</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10</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10</w:t>
            </w:r>
          </w:p>
        </w:tc>
      </w:tr>
      <w:tr w:rsidR="00B02D3A" w:rsidRPr="00B02D3A" w:rsidTr="00212400">
        <w:trPr>
          <w:trHeight w:val="98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Модульные электрокотельные с индукционными электрокотлами   «ЭКНК-2500/6/10» мощностью 5 МВт</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Котельная</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100</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3</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300</w:t>
            </w:r>
          </w:p>
        </w:tc>
      </w:tr>
      <w:tr w:rsidR="00B02D3A" w:rsidRPr="00B02D3A" w:rsidTr="00212400">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Бак - аккумулятор, 1000 м3</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шт</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35</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35</w:t>
            </w:r>
          </w:p>
        </w:tc>
      </w:tr>
      <w:tr w:rsidR="00B02D3A" w:rsidRPr="00B02D3A" w:rsidTr="00212400">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ВПУ с вакуммным деаэратором 50 т/ч</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шт</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5</w:t>
            </w:r>
          </w:p>
        </w:tc>
      </w:tr>
      <w:tr w:rsidR="00B02D3A" w:rsidRPr="00B02D3A" w:rsidTr="00212400">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 xml:space="preserve">Комплектующие материалы и оборудование </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комплект</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5</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5</w:t>
            </w:r>
          </w:p>
        </w:tc>
      </w:tr>
      <w:tr w:rsidR="00B02D3A" w:rsidRPr="00B02D3A" w:rsidTr="00212400">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Монтажные и пуско-наладочные работы</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 </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15</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 </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15</w:t>
            </w:r>
          </w:p>
        </w:tc>
      </w:tr>
      <w:tr w:rsidR="00B02D3A" w:rsidRPr="00B02D3A" w:rsidTr="00212400">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 Всего</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 </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 </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 </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390</w:t>
            </w:r>
          </w:p>
        </w:tc>
      </w:tr>
      <w:tr w:rsidR="00B02D3A" w:rsidRPr="00B02D3A" w:rsidTr="00212400">
        <w:trPr>
          <w:trHeight w:val="810"/>
        </w:trPr>
        <w:tc>
          <w:tcPr>
            <w:tcW w:w="8785" w:type="dxa"/>
            <w:gridSpan w:val="5"/>
            <w:tcBorders>
              <w:top w:val="nil"/>
              <w:left w:val="nil"/>
              <w:bottom w:val="nil"/>
              <w:right w:val="nil"/>
            </w:tcBorders>
            <w:shd w:val="clear" w:color="auto" w:fill="auto"/>
            <w:noWrap/>
            <w:vAlign w:val="bottom"/>
            <w:hideMark/>
          </w:tcPr>
          <w:p w:rsidR="00B02D3A" w:rsidRPr="00B02D3A" w:rsidRDefault="00B02D3A" w:rsidP="00212400">
            <w:pPr>
              <w:spacing w:line="240" w:lineRule="auto"/>
              <w:ind w:firstLine="0"/>
              <w:jc w:val="center"/>
              <w:rPr>
                <w:rFonts w:ascii="Calibri" w:hAnsi="Calibri" w:cs="Calibri"/>
                <w:color w:val="000000"/>
                <w:sz w:val="22"/>
                <w:szCs w:val="22"/>
              </w:rPr>
            </w:pPr>
            <w:r w:rsidRPr="00B02D3A">
              <w:rPr>
                <w:rFonts w:ascii="Calibri" w:hAnsi="Calibri" w:cs="Calibri"/>
                <w:color w:val="000000"/>
                <w:sz w:val="22"/>
                <w:szCs w:val="22"/>
              </w:rPr>
              <w:t>Таблица 4.2.</w:t>
            </w:r>
            <w:r w:rsidR="00212400">
              <w:rPr>
                <w:rFonts w:ascii="Calibri" w:hAnsi="Calibri" w:cs="Calibri"/>
                <w:color w:val="000000"/>
                <w:sz w:val="22"/>
                <w:szCs w:val="22"/>
              </w:rPr>
              <w:t>2</w:t>
            </w:r>
            <w:r w:rsidRPr="00B02D3A">
              <w:rPr>
                <w:rFonts w:ascii="Calibri" w:hAnsi="Calibri" w:cs="Calibri"/>
                <w:color w:val="000000"/>
                <w:sz w:val="22"/>
                <w:szCs w:val="22"/>
              </w:rPr>
              <w:t>. Стоимость устройства электрокотельной 30 МВт</w:t>
            </w:r>
          </w:p>
        </w:tc>
      </w:tr>
      <w:tr w:rsidR="00B02D3A" w:rsidRPr="00B02D3A" w:rsidTr="00212400">
        <w:trPr>
          <w:trHeight w:val="795"/>
        </w:trPr>
        <w:tc>
          <w:tcPr>
            <w:tcW w:w="396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Мероприятие</w:t>
            </w:r>
          </w:p>
        </w:tc>
        <w:tc>
          <w:tcPr>
            <w:tcW w:w="1113" w:type="dxa"/>
            <w:tcBorders>
              <w:top w:val="single" w:sz="8" w:space="0" w:color="auto"/>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Ед. измерения</w:t>
            </w:r>
          </w:p>
        </w:tc>
        <w:tc>
          <w:tcPr>
            <w:tcW w:w="1297" w:type="dxa"/>
            <w:tcBorders>
              <w:top w:val="single" w:sz="8" w:space="0" w:color="auto"/>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Цена , млн. руб. /ед.</w:t>
            </w:r>
          </w:p>
        </w:tc>
        <w:tc>
          <w:tcPr>
            <w:tcW w:w="1217" w:type="dxa"/>
            <w:tcBorders>
              <w:top w:val="single" w:sz="8" w:space="0" w:color="auto"/>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Количество</w:t>
            </w:r>
          </w:p>
        </w:tc>
        <w:tc>
          <w:tcPr>
            <w:tcW w:w="1189" w:type="dxa"/>
            <w:tcBorders>
              <w:top w:val="single" w:sz="8" w:space="0" w:color="auto"/>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Стоимость, млн. руб.</w:t>
            </w:r>
          </w:p>
        </w:tc>
      </w:tr>
      <w:tr w:rsidR="00B02D3A" w:rsidRPr="00B02D3A" w:rsidTr="00212400">
        <w:trPr>
          <w:trHeight w:val="551"/>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Предпроектные изыскания и проектирование</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 xml:space="preserve">проект </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25</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25</w:t>
            </w:r>
          </w:p>
        </w:tc>
      </w:tr>
      <w:tr w:rsidR="00B02D3A" w:rsidRPr="00B02D3A" w:rsidTr="00212400">
        <w:trPr>
          <w:trHeight w:val="68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Подготовка площадки, подвод коммуникаций</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комплекс работ</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15</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15</w:t>
            </w:r>
          </w:p>
        </w:tc>
      </w:tr>
      <w:tr w:rsidR="00B02D3A" w:rsidRPr="00B02D3A" w:rsidTr="00212400">
        <w:trPr>
          <w:trHeight w:val="66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Модульные электрокотельные с индукционными электрокотлами   «ЭКНК-2500/6/10» мощностью 5 МВт</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Котельная</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100</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6</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600</w:t>
            </w:r>
          </w:p>
        </w:tc>
      </w:tr>
      <w:tr w:rsidR="00B02D3A" w:rsidRPr="00B02D3A" w:rsidTr="00212400">
        <w:trPr>
          <w:trHeight w:val="455"/>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Бак - аккумулятор, 1000 м3</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шт</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35</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35</w:t>
            </w:r>
          </w:p>
        </w:tc>
      </w:tr>
      <w:tr w:rsidR="00B02D3A" w:rsidRPr="00B02D3A" w:rsidTr="00212400">
        <w:trPr>
          <w:trHeight w:val="53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ВПУ с вакуммным деаэратором 100 т/ч</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шт</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10</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10</w:t>
            </w:r>
          </w:p>
        </w:tc>
      </w:tr>
      <w:tr w:rsidR="00B02D3A" w:rsidRPr="00B02D3A" w:rsidTr="00212400">
        <w:trPr>
          <w:trHeight w:val="53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 xml:space="preserve">Комплектующие материалы и оборудование </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комплект</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10</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10</w:t>
            </w:r>
          </w:p>
        </w:tc>
      </w:tr>
      <w:tr w:rsidR="00B02D3A" w:rsidRPr="00B02D3A" w:rsidTr="00212400">
        <w:trPr>
          <w:trHeight w:val="53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Монтажные и пуско-наладочные работы</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 </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20</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 </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20</w:t>
            </w:r>
          </w:p>
        </w:tc>
      </w:tr>
      <w:tr w:rsidR="00B02D3A" w:rsidRPr="00B02D3A" w:rsidTr="00212400">
        <w:trPr>
          <w:trHeight w:val="29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 Всего</w:t>
            </w:r>
          </w:p>
        </w:tc>
        <w:tc>
          <w:tcPr>
            <w:tcW w:w="1113"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left"/>
              <w:rPr>
                <w:color w:val="000000"/>
                <w:sz w:val="20"/>
                <w:szCs w:val="20"/>
              </w:rPr>
            </w:pPr>
            <w:r w:rsidRPr="00B02D3A">
              <w:rPr>
                <w:color w:val="000000"/>
                <w:sz w:val="20"/>
                <w:szCs w:val="20"/>
              </w:rPr>
              <w:t> </w:t>
            </w:r>
          </w:p>
        </w:tc>
        <w:tc>
          <w:tcPr>
            <w:tcW w:w="129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 </w:t>
            </w:r>
          </w:p>
        </w:tc>
        <w:tc>
          <w:tcPr>
            <w:tcW w:w="1217"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 </w:t>
            </w:r>
          </w:p>
        </w:tc>
        <w:tc>
          <w:tcPr>
            <w:tcW w:w="1189" w:type="dxa"/>
            <w:tcBorders>
              <w:top w:val="nil"/>
              <w:left w:val="nil"/>
              <w:bottom w:val="single" w:sz="8" w:space="0" w:color="auto"/>
              <w:right w:val="single" w:sz="8" w:space="0" w:color="auto"/>
            </w:tcBorders>
            <w:shd w:val="clear" w:color="auto" w:fill="auto"/>
            <w:vAlign w:val="center"/>
            <w:hideMark/>
          </w:tcPr>
          <w:p w:rsidR="00B02D3A" w:rsidRPr="00B02D3A" w:rsidRDefault="00B02D3A" w:rsidP="00B02D3A">
            <w:pPr>
              <w:spacing w:line="240" w:lineRule="auto"/>
              <w:ind w:firstLine="0"/>
              <w:jc w:val="center"/>
              <w:rPr>
                <w:color w:val="000000"/>
                <w:sz w:val="20"/>
                <w:szCs w:val="20"/>
              </w:rPr>
            </w:pPr>
            <w:r w:rsidRPr="00B02D3A">
              <w:rPr>
                <w:color w:val="000000"/>
                <w:sz w:val="20"/>
                <w:szCs w:val="20"/>
              </w:rPr>
              <w:t>715</w:t>
            </w:r>
          </w:p>
        </w:tc>
      </w:tr>
    </w:tbl>
    <w:p w:rsidR="00B02D3A" w:rsidRDefault="00B02D3A">
      <w:pPr>
        <w:spacing w:after="200" w:line="276" w:lineRule="auto"/>
        <w:ind w:firstLine="0"/>
        <w:jc w:val="left"/>
      </w:pPr>
    </w:p>
    <w:p w:rsidR="00431688" w:rsidRDefault="00431688" w:rsidP="00431688">
      <w:pPr>
        <w:pStyle w:val="14"/>
        <w:rPr>
          <w:rFonts w:cs="Times New Roman"/>
        </w:rPr>
      </w:pPr>
      <w:r w:rsidRPr="00B50A22">
        <w:rPr>
          <w:rFonts w:cs="Times New Roman"/>
        </w:rPr>
        <w:t xml:space="preserve">Использование автономных котлов в закрытых системах отопления, заполняемых качественным теплоносителем, позволяет нейтрализовать чувствительность к жесткости </w:t>
      </w:r>
      <w:r w:rsidRPr="00B50A22">
        <w:rPr>
          <w:rFonts w:cs="Times New Roman"/>
        </w:rPr>
        <w:lastRenderedPageBreak/>
        <w:t xml:space="preserve">воды. При компактном расположении зданий и отсутствии возможности устройства автономных котлов внутри зданий может оказаться более целесообразным устройство групповых локальных электрокотельных. Общую протяженность дворовых распределительных сетей можно оценить в размере до 2000 м. При прокладке сетей трубами Изопрофлекс Ду 50 мм, согласно табл. 13-05-001 «Трубопроводы наружных сетей теплоснабжения «Изопрофлекс»: бесканальная прокладка в сухих грунтах, в траншее с откосами, с разработкой грунта в отвал» главы 5 НЦС 81-02-13-2025. Сборник № 13. Наружные тепловые сети» устройство 100 м трубопровода стоит 1553,11 руб/100 м. Всего за прокладку 2000 м с учетом стесненности, поправочных коэффициентов потребуется </w:t>
      </w:r>
      <w:r w:rsidRPr="00B50A22">
        <w:rPr>
          <w:rFonts w:cs="Times New Roman"/>
          <w:b/>
        </w:rPr>
        <w:t>31,9</w:t>
      </w:r>
      <w:r w:rsidRPr="00B50A22">
        <w:rPr>
          <w:rFonts w:cs="Times New Roman"/>
        </w:rPr>
        <w:t xml:space="preserve"> млн руб. </w:t>
      </w:r>
      <w:r>
        <w:rPr>
          <w:rFonts w:cs="Times New Roman"/>
        </w:rPr>
        <w:t xml:space="preserve">Кроме этого, потребуется прокладка теплотрассы от электрокотельной К1 к ТК-106 и, далее от существующей тепловой камеры ТК-104а к ОЭЗ Прибрежная. Общую стоимость работ с учетом технологических подключений и можно оценить в 350 млн. руб. </w:t>
      </w:r>
    </w:p>
    <w:p w:rsidR="00C93291" w:rsidRPr="004A2A93" w:rsidRDefault="00C93291" w:rsidP="004A2A93">
      <w:pPr>
        <w:pStyle w:val="3"/>
      </w:pPr>
      <w:bookmarkStart w:id="86" w:name="_Toc221100820"/>
      <w:bookmarkStart w:id="87" w:name="_Toc231215676"/>
      <w:r w:rsidRPr="004A2A93">
        <w:t>4.</w:t>
      </w:r>
      <w:r w:rsidR="004A2A93" w:rsidRPr="004A2A93">
        <w:t>2</w:t>
      </w:r>
      <w:r w:rsidRPr="004A2A93">
        <w:t>.2. Тарифные последствия реализации сценария децентрализованной схемы теплоснабжения</w:t>
      </w:r>
      <w:bookmarkEnd w:id="86"/>
      <w:bookmarkEnd w:id="87"/>
      <w:r w:rsidRPr="004A2A93">
        <w:t xml:space="preserve"> </w:t>
      </w:r>
    </w:p>
    <w:p w:rsidR="00C93291" w:rsidRPr="00B50A22" w:rsidRDefault="00C93291" w:rsidP="00B47A8A">
      <w:pPr>
        <w:pStyle w:val="14"/>
        <w:rPr>
          <w:rFonts w:cs="Times New Roman"/>
        </w:rPr>
      </w:pPr>
      <w:r w:rsidRPr="00B50A22">
        <w:rPr>
          <w:rFonts w:cs="Times New Roman"/>
        </w:rPr>
        <w:t>В табл</w:t>
      </w:r>
      <w:r w:rsidR="00864926" w:rsidRPr="00B50A22">
        <w:rPr>
          <w:rFonts w:cs="Times New Roman"/>
        </w:rPr>
        <w:t>.</w:t>
      </w:r>
      <w:r w:rsidRPr="00B50A22">
        <w:rPr>
          <w:rFonts w:cs="Times New Roman"/>
        </w:rPr>
        <w:t xml:space="preserve"> 4.</w:t>
      </w:r>
      <w:r w:rsidR="004A2A93">
        <w:rPr>
          <w:rFonts w:cs="Times New Roman"/>
        </w:rPr>
        <w:t>2</w:t>
      </w:r>
      <w:r w:rsidRPr="00B50A22">
        <w:rPr>
          <w:rFonts w:cs="Times New Roman"/>
        </w:rPr>
        <w:t>.</w:t>
      </w:r>
      <w:r w:rsidR="00830358">
        <w:rPr>
          <w:rFonts w:cs="Times New Roman"/>
        </w:rPr>
        <w:t>4</w:t>
      </w:r>
      <w:r w:rsidRPr="00B50A22">
        <w:rPr>
          <w:rFonts w:cs="Times New Roman"/>
        </w:rPr>
        <w:t xml:space="preserve"> и 4.</w:t>
      </w:r>
      <w:r w:rsidR="004A2A93">
        <w:rPr>
          <w:rFonts w:cs="Times New Roman"/>
        </w:rPr>
        <w:t>2</w:t>
      </w:r>
      <w:r w:rsidRPr="00B50A22">
        <w:rPr>
          <w:rFonts w:cs="Times New Roman"/>
        </w:rPr>
        <w:t>.</w:t>
      </w:r>
      <w:r w:rsidR="00830358">
        <w:rPr>
          <w:rFonts w:cs="Times New Roman"/>
        </w:rPr>
        <w:t>5</w:t>
      </w:r>
      <w:r w:rsidRPr="00B50A22">
        <w:rPr>
          <w:rFonts w:cs="Times New Roman"/>
        </w:rPr>
        <w:t xml:space="preserve"> представлен прогноз экономически обоснованного тарифа на теплоснабжение по состоянию на 2036 г</w:t>
      </w:r>
      <w:r w:rsidR="00864926" w:rsidRPr="00B50A22">
        <w:rPr>
          <w:rFonts w:cs="Times New Roman"/>
        </w:rPr>
        <w:t>.</w:t>
      </w:r>
      <w:r w:rsidRPr="00B50A22">
        <w:rPr>
          <w:rFonts w:cs="Times New Roman"/>
        </w:rPr>
        <w:t>, на базе упрощенного расчета себестоимости тепловой энергии. Расчет себестоимости производства и транспорта тепловой энергии осуществляется для условий финансирования с возвратом инвестици</w:t>
      </w:r>
      <w:r w:rsidR="00ED1C31" w:rsidRPr="00B50A22">
        <w:rPr>
          <w:rFonts w:cs="Times New Roman"/>
        </w:rPr>
        <w:t xml:space="preserve">й со сроком амортизации 15 лет </w:t>
      </w:r>
      <w:r w:rsidRPr="00B50A22">
        <w:rPr>
          <w:rFonts w:cs="Times New Roman"/>
        </w:rPr>
        <w:t>при прогнозной стоимости электрической энергии в 203</w:t>
      </w:r>
      <w:r w:rsidR="00465349" w:rsidRPr="00B50A22">
        <w:rPr>
          <w:rFonts w:cs="Times New Roman"/>
        </w:rPr>
        <w:t>0</w:t>
      </w:r>
      <w:r w:rsidRPr="00B50A22">
        <w:rPr>
          <w:rFonts w:cs="Times New Roman"/>
        </w:rPr>
        <w:t xml:space="preserve"> г</w:t>
      </w:r>
      <w:r w:rsidR="00864926" w:rsidRPr="00B50A22">
        <w:rPr>
          <w:rFonts w:cs="Times New Roman"/>
        </w:rPr>
        <w:t>.</w:t>
      </w:r>
      <w:r w:rsidRPr="00B50A22">
        <w:rPr>
          <w:rFonts w:cs="Times New Roman"/>
        </w:rPr>
        <w:t xml:space="preserve"> в размере 6,1 руб/кВт*ч. </w:t>
      </w:r>
    </w:p>
    <w:p w:rsidR="00C93291" w:rsidRPr="00B50A22" w:rsidRDefault="00C93291" w:rsidP="00830358">
      <w:pPr>
        <w:spacing w:before="360"/>
      </w:pPr>
      <w:r w:rsidRPr="00B50A22">
        <w:t>Таблица 4.</w:t>
      </w:r>
      <w:r w:rsidR="004A2A93">
        <w:t>2</w:t>
      </w:r>
      <w:r w:rsidRPr="00B50A22">
        <w:t>.</w:t>
      </w:r>
      <w:r w:rsidR="00830358">
        <w:t>4</w:t>
      </w:r>
      <w:r w:rsidRPr="00B50A22">
        <w:t>. Расчет се</w:t>
      </w:r>
      <w:r w:rsidR="007C2EEE" w:rsidRPr="00B50A22">
        <w:t>б</w:t>
      </w:r>
      <w:r w:rsidRPr="00B50A22">
        <w:t>естоимости тепловой энергии при реализации сценария полностью децентрализованной системы при стоимости электрической энергии 6,1 руб/кВт</w:t>
      </w:r>
      <w:r w:rsidR="00EB3FCE">
        <w:t>·</w:t>
      </w:r>
      <w:r w:rsidRPr="00B50A22">
        <w:t>ч</w:t>
      </w:r>
      <w:r w:rsidR="00830358">
        <w:t xml:space="preserve">. </w:t>
      </w:r>
      <w:r w:rsidRPr="00B50A22">
        <w:t>(прогноз цен на 203</w:t>
      </w:r>
      <w:r w:rsidR="00465349" w:rsidRPr="00B50A22">
        <w:t>0</w:t>
      </w:r>
      <w:r w:rsidRPr="00B50A22">
        <w:t xml:space="preserve"> г</w:t>
      </w:r>
      <w:r w:rsidR="00A90848" w:rsidRPr="00B50A22">
        <w:t>.</w:t>
      </w:r>
      <w:r w:rsidRPr="00B50A22">
        <w:t xml:space="preserve">), с учетом инвестиций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5498"/>
        <w:gridCol w:w="1635"/>
        <w:gridCol w:w="1288"/>
      </w:tblGrid>
      <w:tr w:rsidR="007E3564" w:rsidRPr="00B50A22" w:rsidTr="00E03704">
        <w:trPr>
          <w:trHeight w:val="330"/>
          <w:tblHeader/>
        </w:trPr>
        <w:tc>
          <w:tcPr>
            <w:tcW w:w="494"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№пп</w:t>
            </w:r>
          </w:p>
        </w:tc>
        <w:tc>
          <w:tcPr>
            <w:tcW w:w="2942"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Статья затрат</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Ед. изм</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Количество</w:t>
            </w:r>
          </w:p>
        </w:tc>
      </w:tr>
      <w:tr w:rsidR="007E3564" w:rsidRPr="00B50A22" w:rsidTr="00E03704">
        <w:trPr>
          <w:trHeight w:val="338"/>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Генерация тепла с учетом потерь и собственных нужд</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Гкал</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147,1</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1.1.</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Расход на собственные нужды</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Гкал</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0,0</w:t>
            </w:r>
          </w:p>
        </w:tc>
      </w:tr>
      <w:tr w:rsidR="007E3564" w:rsidRPr="00B50A22" w:rsidTr="00E03704">
        <w:trPr>
          <w:trHeight w:val="307"/>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1.2.</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 xml:space="preserve">Отпуск тепловой энергии в потребителю </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Гкал</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147,1</w:t>
            </w:r>
          </w:p>
        </w:tc>
      </w:tr>
      <w:tr w:rsidR="007E3564" w:rsidRPr="00B50A22" w:rsidTr="00E03704">
        <w:trPr>
          <w:trHeight w:val="309"/>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2</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Расход ЭЭ на генерацию тепловой энергии</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МВт ч</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174,57</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2.1.</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 xml:space="preserve">Расход ЭЭ на собственные нужды </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МВт ч</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0,00</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2.2.</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Всего расход ЭЭ</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МВт ч</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174,57</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5</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Тариф на ЭЭ (прогноз 2036 г.)</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руб</w:t>
            </w:r>
            <w:r w:rsidR="00356A4A" w:rsidRPr="00B50A22">
              <w:rPr>
                <w:rFonts w:cs="Times New Roman"/>
                <w:color w:val="auto"/>
              </w:rPr>
              <w:t>.</w:t>
            </w:r>
            <w:r w:rsidRPr="00B50A22">
              <w:rPr>
                <w:rFonts w:cs="Times New Roman"/>
                <w:color w:val="auto"/>
              </w:rPr>
              <w:t>/ МВт ч</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6,1</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6</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Стоимость ЭЭ</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1064,87</w:t>
            </w:r>
          </w:p>
        </w:tc>
      </w:tr>
      <w:tr w:rsidR="007E3564" w:rsidRPr="00B50A22" w:rsidTr="00E03704">
        <w:trPr>
          <w:trHeight w:val="47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7</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Расходы на заработную плату (ФОТ) производственного персонала</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10</w:t>
            </w:r>
          </w:p>
        </w:tc>
      </w:tr>
      <w:tr w:rsidR="007E3564" w:rsidRPr="00B50A22" w:rsidTr="00E03704">
        <w:trPr>
          <w:trHeight w:val="397"/>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8</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Налоги, начисления на ФОТ, 30,1%</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3,0</w:t>
            </w:r>
          </w:p>
        </w:tc>
      </w:tr>
      <w:tr w:rsidR="007E3564" w:rsidRPr="00B50A22" w:rsidTr="00E03704">
        <w:trPr>
          <w:trHeight w:val="52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9</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Материальные затраты (ремонт, ЭЭ, вода, расходные</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2</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10</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Всего прямые затраты</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1086,0</w:t>
            </w:r>
          </w:p>
        </w:tc>
      </w:tr>
      <w:tr w:rsidR="007E3564" w:rsidRPr="00B50A22" w:rsidTr="00E03704">
        <w:trPr>
          <w:trHeight w:val="31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11</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Накладные расходы, 35% ФОТ</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3,5</w:t>
            </w:r>
          </w:p>
        </w:tc>
      </w:tr>
      <w:tr w:rsidR="007E3564" w:rsidRPr="00B50A22" w:rsidTr="00E03704">
        <w:trPr>
          <w:trHeight w:val="52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12</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Амортизация (срок возврата инвестиций 15 лет)</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r w:rsidR="00356A4A" w:rsidRPr="00B50A22">
              <w:rPr>
                <w:rFonts w:cs="Times New Roman"/>
                <w:color w:val="auto"/>
              </w:rPr>
              <w:t>.</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66,7</w:t>
            </w:r>
          </w:p>
        </w:tc>
      </w:tr>
      <w:tr w:rsidR="007E3564" w:rsidRPr="00B50A22" w:rsidTr="00E03704">
        <w:trPr>
          <w:trHeight w:val="641"/>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13</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Итого НВВ (необходимая валовая выручка, расходы на генерацию тепловой энергии</w:t>
            </w:r>
          </w:p>
        </w:tc>
        <w:tc>
          <w:tcPr>
            <w:tcW w:w="875" w:type="pct"/>
            <w:shd w:val="clear" w:color="auto" w:fill="auto"/>
            <w:noWrap/>
            <w:vAlign w:val="center"/>
            <w:hideMark/>
          </w:tcPr>
          <w:p w:rsidR="00C93291" w:rsidRPr="00B50A22" w:rsidRDefault="00DA5417" w:rsidP="00E03704">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1156,2</w:t>
            </w:r>
          </w:p>
        </w:tc>
      </w:tr>
      <w:tr w:rsidR="007E3564" w:rsidRPr="00B50A22" w:rsidTr="00E03704">
        <w:trPr>
          <w:trHeight w:val="525"/>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14</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Себестоимость тепловой энергии, Тыс. руб</w:t>
            </w:r>
            <w:r w:rsidR="00356A4A" w:rsidRPr="00B50A22">
              <w:rPr>
                <w:rFonts w:cs="Times New Roman"/>
                <w:color w:val="auto"/>
              </w:rPr>
              <w:t>.</w:t>
            </w:r>
            <w:r w:rsidRPr="00B50A22">
              <w:rPr>
                <w:rFonts w:cs="Times New Roman"/>
                <w:color w:val="auto"/>
              </w:rPr>
              <w:t>/Гкал (без НДС)</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руб</w:t>
            </w:r>
            <w:r w:rsidR="00356A4A" w:rsidRPr="00B50A22">
              <w:rPr>
                <w:rFonts w:cs="Times New Roman"/>
                <w:color w:val="auto"/>
              </w:rPr>
              <w:t>.</w:t>
            </w:r>
            <w:r w:rsidRPr="00B50A22">
              <w:rPr>
                <w:rFonts w:cs="Times New Roman"/>
                <w:color w:val="auto"/>
              </w:rPr>
              <w:t>/Гкал</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7,860</w:t>
            </w:r>
          </w:p>
        </w:tc>
      </w:tr>
      <w:tr w:rsidR="007E3564" w:rsidRPr="00B50A22" w:rsidTr="00E03704">
        <w:trPr>
          <w:trHeight w:val="407"/>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lastRenderedPageBreak/>
              <w:t>15</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 xml:space="preserve">Расходы на транспорт тепловой энергии </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руб</w:t>
            </w:r>
            <w:r w:rsidR="00356A4A" w:rsidRPr="00B50A22">
              <w:rPr>
                <w:rFonts w:cs="Times New Roman"/>
                <w:color w:val="auto"/>
              </w:rPr>
              <w:t>.</w:t>
            </w:r>
            <w:r w:rsidRPr="00B50A22">
              <w:rPr>
                <w:rFonts w:cs="Times New Roman"/>
                <w:color w:val="auto"/>
              </w:rPr>
              <w:t>/Гкал</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0,000</w:t>
            </w:r>
          </w:p>
        </w:tc>
      </w:tr>
      <w:tr w:rsidR="00C93291" w:rsidRPr="00B50A22" w:rsidTr="00E03704">
        <w:trPr>
          <w:trHeight w:val="683"/>
        </w:trPr>
        <w:tc>
          <w:tcPr>
            <w:tcW w:w="49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16</w:t>
            </w:r>
          </w:p>
        </w:tc>
        <w:tc>
          <w:tcPr>
            <w:tcW w:w="2942"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Итого полный тариф с учетом расходов на транспорт тепловой энергии</w:t>
            </w:r>
          </w:p>
        </w:tc>
        <w:tc>
          <w:tcPr>
            <w:tcW w:w="875"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тыс. руб</w:t>
            </w:r>
            <w:r w:rsidR="00356A4A" w:rsidRPr="00B50A22">
              <w:rPr>
                <w:rFonts w:cs="Times New Roman"/>
                <w:color w:val="auto"/>
              </w:rPr>
              <w:t>.</w:t>
            </w:r>
            <w:r w:rsidRPr="00B50A22">
              <w:rPr>
                <w:rFonts w:cs="Times New Roman"/>
                <w:color w:val="auto"/>
              </w:rPr>
              <w:t>/Гкал</w:t>
            </w:r>
          </w:p>
        </w:tc>
        <w:tc>
          <w:tcPr>
            <w:tcW w:w="689" w:type="pct"/>
            <w:shd w:val="clear" w:color="auto" w:fill="auto"/>
            <w:noWrap/>
            <w:vAlign w:val="center"/>
            <w:hideMark/>
          </w:tcPr>
          <w:p w:rsidR="00C93291" w:rsidRPr="00B50A22" w:rsidRDefault="00C93291" w:rsidP="00E03704">
            <w:pPr>
              <w:pStyle w:val="ad"/>
              <w:jc w:val="center"/>
              <w:rPr>
                <w:rFonts w:cs="Times New Roman"/>
                <w:color w:val="auto"/>
              </w:rPr>
            </w:pPr>
            <w:r w:rsidRPr="00B50A22">
              <w:rPr>
                <w:rFonts w:cs="Times New Roman"/>
                <w:color w:val="auto"/>
              </w:rPr>
              <w:t>7,860</w:t>
            </w:r>
          </w:p>
        </w:tc>
      </w:tr>
    </w:tbl>
    <w:p w:rsidR="00872E59" w:rsidRDefault="00872E59" w:rsidP="00B47A8A"/>
    <w:p w:rsidR="00C93291" w:rsidRPr="00B50A22" w:rsidRDefault="00C93291" w:rsidP="00830358">
      <w:r w:rsidRPr="00B50A22">
        <w:t>Таблица 4.</w:t>
      </w:r>
      <w:r w:rsidR="004A2A93">
        <w:t>2</w:t>
      </w:r>
      <w:r w:rsidRPr="00B50A22">
        <w:t>.</w:t>
      </w:r>
      <w:r w:rsidR="00830358">
        <w:t>5</w:t>
      </w:r>
      <w:r w:rsidRPr="00B50A22">
        <w:t>. Расчет себестоимости тепловой энергии при реализации сценария полностью децентрализованной системы при стоимости элект</w:t>
      </w:r>
      <w:r w:rsidR="00A90848" w:rsidRPr="00B50A22">
        <w:t>рической энергии 6,1 руб/кВт*ч</w:t>
      </w:r>
      <w:r w:rsidR="00830358">
        <w:t xml:space="preserve">. </w:t>
      </w:r>
      <w:r w:rsidRPr="00B50A22">
        <w:t>(прогноз цен на 203</w:t>
      </w:r>
      <w:r w:rsidR="00390D0C" w:rsidRPr="00B50A22">
        <w:t>0</w:t>
      </w:r>
      <w:r w:rsidRPr="00B50A22">
        <w:t xml:space="preserve"> год). без учета инвестиций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4878"/>
        <w:gridCol w:w="1985"/>
        <w:gridCol w:w="1446"/>
      </w:tblGrid>
      <w:tr w:rsidR="007E3564" w:rsidRPr="00B50A22" w:rsidTr="00E03704">
        <w:trPr>
          <w:trHeight w:val="330"/>
          <w:tblHeader/>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№пп</w:t>
            </w:r>
          </w:p>
        </w:tc>
        <w:tc>
          <w:tcPr>
            <w:tcW w:w="2610" w:type="pct"/>
            <w:shd w:val="clear" w:color="auto" w:fill="auto"/>
            <w:vAlign w:val="center"/>
            <w:hideMark/>
          </w:tcPr>
          <w:p w:rsidR="00C93291" w:rsidRPr="00B50A22" w:rsidRDefault="00C93291" w:rsidP="00B640E0">
            <w:pPr>
              <w:pStyle w:val="ad"/>
              <w:jc w:val="center"/>
              <w:rPr>
                <w:rFonts w:cs="Times New Roman"/>
                <w:color w:val="auto"/>
              </w:rPr>
            </w:pPr>
            <w:r w:rsidRPr="00B50A22">
              <w:rPr>
                <w:rFonts w:cs="Times New Roman"/>
                <w:color w:val="auto"/>
              </w:rPr>
              <w:t>Статья затрат</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Ед. изм</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Количество</w:t>
            </w:r>
          </w:p>
        </w:tc>
      </w:tr>
      <w:tr w:rsidR="007E3564" w:rsidRPr="00B50A22" w:rsidTr="00E03704">
        <w:trPr>
          <w:trHeight w:val="442"/>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Генерация тепла с учетом потерь и собственных нужд</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Гкал</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147,1</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1.1.</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Расход на собственные нужды</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Гкал</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0,0</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1.2.</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 xml:space="preserve">Отпуск тепловой энергии в потребителю </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Гкал</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147,1</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2</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Расход ЭЭ на генерацию тепловой энергии</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МВт ч</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174,57</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2.1.</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 xml:space="preserve">Расход ЭЭ на собственные нужды </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МВт ч</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0,00</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2.2.</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Всего расход ЭЭ</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МВт ч</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174,57</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5</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Тариф на ЭЭ (прогноз 2036 г.)</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руб/ МВт ч</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6,1</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6</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Стоимость ЭЭ</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1064,87</w:t>
            </w:r>
          </w:p>
        </w:tc>
      </w:tr>
      <w:tr w:rsidR="007E3564" w:rsidRPr="00B50A22" w:rsidTr="00E03704">
        <w:trPr>
          <w:trHeight w:val="52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7</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Расходы на заработную плату (ФОТ) производственного персонала</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10</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8</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Налоги, начисления на ФОТ, 30,1%</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3,0</w:t>
            </w:r>
          </w:p>
        </w:tc>
      </w:tr>
      <w:tr w:rsidR="007E3564" w:rsidRPr="00B50A22" w:rsidTr="00E03704">
        <w:trPr>
          <w:trHeight w:val="52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9</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Материальные затраты (ремонт, ЭЭ, вода, расходные</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2</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10</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Всего прямые затраты</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1086,0</w:t>
            </w:r>
          </w:p>
        </w:tc>
      </w:tr>
      <w:tr w:rsidR="007E3564" w:rsidRPr="00B50A22" w:rsidTr="00E03704">
        <w:trPr>
          <w:trHeight w:val="31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11</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Накладные расходы, 35% ФОТ</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3,5</w:t>
            </w:r>
          </w:p>
        </w:tc>
      </w:tr>
      <w:tr w:rsidR="007E3564" w:rsidRPr="00B50A22" w:rsidTr="00E03704">
        <w:trPr>
          <w:trHeight w:val="52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12</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Амортизация (срок возврата инвестиций 15 лет)</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0,0</w:t>
            </w:r>
          </w:p>
        </w:tc>
      </w:tr>
      <w:tr w:rsidR="007E3564" w:rsidRPr="00B50A22" w:rsidTr="00E03704">
        <w:trPr>
          <w:trHeight w:val="780"/>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13</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Итого НВВ (необходимая валовая выручка, расходы на генерацию тепловой энергии</w:t>
            </w:r>
          </w:p>
        </w:tc>
        <w:tc>
          <w:tcPr>
            <w:tcW w:w="1062" w:type="pct"/>
            <w:shd w:val="clear" w:color="auto" w:fill="auto"/>
            <w:noWrap/>
            <w:vAlign w:val="center"/>
            <w:hideMark/>
          </w:tcPr>
          <w:p w:rsidR="00C93291" w:rsidRPr="00B50A22" w:rsidRDefault="00DA5417" w:rsidP="00B640E0">
            <w:pPr>
              <w:pStyle w:val="ad"/>
              <w:jc w:val="center"/>
              <w:rPr>
                <w:rFonts w:cs="Times New Roman"/>
                <w:color w:val="auto"/>
              </w:rPr>
            </w:pPr>
            <w:r w:rsidRPr="00B50A22">
              <w:rPr>
                <w:rFonts w:cs="Times New Roman"/>
                <w:color w:val="auto"/>
              </w:rPr>
              <w:t>Млн</w:t>
            </w:r>
            <w:r w:rsidR="00C93291" w:rsidRPr="00B50A22">
              <w:rPr>
                <w:rFonts w:cs="Times New Roman"/>
                <w:color w:val="auto"/>
              </w:rPr>
              <w:t xml:space="preserve"> руб.</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1089,5</w:t>
            </w:r>
          </w:p>
        </w:tc>
      </w:tr>
      <w:tr w:rsidR="007E3564" w:rsidRPr="00B50A22" w:rsidTr="00E03704">
        <w:trPr>
          <w:trHeight w:val="525"/>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14</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Себестоимость тепловой энергии, Тыс. руб/Гкал (без НДС)</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руб/Гкал</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7,406</w:t>
            </w:r>
          </w:p>
        </w:tc>
      </w:tr>
      <w:tr w:rsidR="007E3564" w:rsidRPr="00B50A22" w:rsidTr="00E03704">
        <w:trPr>
          <w:trHeight w:val="330"/>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15</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 xml:space="preserve">Расходы на транспорт тепловой энергии </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руб/Гкал</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0,000</w:t>
            </w:r>
          </w:p>
        </w:tc>
      </w:tr>
      <w:tr w:rsidR="00C93291" w:rsidRPr="00B50A22" w:rsidTr="00E03704">
        <w:trPr>
          <w:trHeight w:val="540"/>
        </w:trPr>
        <w:tc>
          <w:tcPr>
            <w:tcW w:w="554" w:type="pct"/>
            <w:shd w:val="clear" w:color="auto" w:fill="auto"/>
            <w:vAlign w:val="center"/>
            <w:hideMark/>
          </w:tcPr>
          <w:p w:rsidR="00C93291" w:rsidRPr="00B50A22" w:rsidRDefault="00C93291" w:rsidP="00E03704">
            <w:pPr>
              <w:pStyle w:val="ad"/>
              <w:jc w:val="center"/>
              <w:rPr>
                <w:rFonts w:cs="Times New Roman"/>
                <w:color w:val="auto"/>
              </w:rPr>
            </w:pPr>
            <w:r w:rsidRPr="00B50A22">
              <w:rPr>
                <w:rFonts w:cs="Times New Roman"/>
                <w:color w:val="auto"/>
              </w:rPr>
              <w:t>16</w:t>
            </w:r>
          </w:p>
        </w:tc>
        <w:tc>
          <w:tcPr>
            <w:tcW w:w="2610" w:type="pct"/>
            <w:shd w:val="clear" w:color="auto" w:fill="auto"/>
            <w:vAlign w:val="center"/>
            <w:hideMark/>
          </w:tcPr>
          <w:p w:rsidR="00C93291" w:rsidRPr="00B50A22" w:rsidRDefault="00C93291" w:rsidP="00B47A8A">
            <w:pPr>
              <w:pStyle w:val="ad"/>
              <w:rPr>
                <w:rFonts w:cs="Times New Roman"/>
                <w:color w:val="auto"/>
              </w:rPr>
            </w:pPr>
            <w:r w:rsidRPr="00B50A22">
              <w:rPr>
                <w:rFonts w:cs="Times New Roman"/>
                <w:color w:val="auto"/>
              </w:rPr>
              <w:t>Итого полный тариф с учетом расходов на транспорт тепловой энергии</w:t>
            </w:r>
          </w:p>
        </w:tc>
        <w:tc>
          <w:tcPr>
            <w:tcW w:w="1062"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тыс. руб/Гкал</w:t>
            </w:r>
          </w:p>
        </w:tc>
        <w:tc>
          <w:tcPr>
            <w:tcW w:w="774" w:type="pct"/>
            <w:shd w:val="clear" w:color="auto" w:fill="auto"/>
            <w:noWrap/>
            <w:vAlign w:val="center"/>
            <w:hideMark/>
          </w:tcPr>
          <w:p w:rsidR="00C93291" w:rsidRPr="00B50A22" w:rsidRDefault="00C93291" w:rsidP="00B640E0">
            <w:pPr>
              <w:pStyle w:val="ad"/>
              <w:jc w:val="center"/>
              <w:rPr>
                <w:rFonts w:cs="Times New Roman"/>
                <w:color w:val="auto"/>
              </w:rPr>
            </w:pPr>
            <w:r w:rsidRPr="00B50A22">
              <w:rPr>
                <w:rFonts w:cs="Times New Roman"/>
                <w:color w:val="auto"/>
              </w:rPr>
              <w:t>7,406</w:t>
            </w:r>
          </w:p>
        </w:tc>
      </w:tr>
    </w:tbl>
    <w:p w:rsidR="00872E59" w:rsidRPr="00B50A22" w:rsidRDefault="00872E59" w:rsidP="00872E59">
      <w:pPr>
        <w:pStyle w:val="3"/>
        <w:keepNext w:val="0"/>
        <w:keepLines w:val="0"/>
        <w:spacing w:before="0" w:after="0"/>
        <w:rPr>
          <w:rFonts w:ascii="Times New Roman" w:hAnsi="Times New Roman" w:cs="Times New Roman"/>
          <w:color w:val="auto"/>
        </w:rPr>
      </w:pPr>
      <w:bookmarkStart w:id="88" w:name="_Toc169597118"/>
    </w:p>
    <w:p w:rsidR="00FC5526" w:rsidRPr="00B50A22" w:rsidRDefault="00FC5526" w:rsidP="00872E59">
      <w:pPr>
        <w:pStyle w:val="3"/>
        <w:keepNext w:val="0"/>
        <w:keepLines w:val="0"/>
        <w:spacing w:before="0" w:after="0"/>
        <w:rPr>
          <w:rFonts w:ascii="Times New Roman" w:hAnsi="Times New Roman" w:cs="Times New Roman"/>
          <w:color w:val="auto"/>
        </w:rPr>
      </w:pPr>
      <w:bookmarkStart w:id="89" w:name="_Toc231215677"/>
      <w:r w:rsidRPr="00B50A22">
        <w:rPr>
          <w:rFonts w:ascii="Times New Roman" w:hAnsi="Times New Roman" w:cs="Times New Roman"/>
          <w:color w:val="auto"/>
        </w:rPr>
        <w:t>4.</w:t>
      </w:r>
      <w:r w:rsidR="004A2A93">
        <w:rPr>
          <w:rFonts w:ascii="Times New Roman" w:hAnsi="Times New Roman" w:cs="Times New Roman"/>
          <w:color w:val="auto"/>
        </w:rPr>
        <w:t>2.</w:t>
      </w:r>
      <w:r w:rsidRPr="00B50A22">
        <w:rPr>
          <w:rFonts w:ascii="Times New Roman" w:hAnsi="Times New Roman" w:cs="Times New Roman"/>
          <w:color w:val="auto"/>
        </w:rPr>
        <w:t>3. Дополнительное обеспечение ЭЭ децентрализованн</w:t>
      </w:r>
      <w:r w:rsidR="00461DDB" w:rsidRPr="00B50A22">
        <w:rPr>
          <w:rFonts w:ascii="Times New Roman" w:hAnsi="Times New Roman" w:cs="Times New Roman"/>
          <w:color w:val="auto"/>
        </w:rPr>
        <w:t>ой</w:t>
      </w:r>
      <w:r w:rsidRPr="00B50A22">
        <w:rPr>
          <w:rFonts w:ascii="Times New Roman" w:hAnsi="Times New Roman" w:cs="Times New Roman"/>
          <w:color w:val="auto"/>
        </w:rPr>
        <w:t xml:space="preserve"> </w:t>
      </w:r>
      <w:r w:rsidR="00461DDB" w:rsidRPr="00B50A22">
        <w:rPr>
          <w:rFonts w:ascii="Times New Roman" w:hAnsi="Times New Roman" w:cs="Times New Roman"/>
          <w:color w:val="auto"/>
        </w:rPr>
        <w:t xml:space="preserve">системы </w:t>
      </w:r>
      <w:bookmarkEnd w:id="88"/>
      <w:r w:rsidR="00461DDB" w:rsidRPr="00B50A22">
        <w:rPr>
          <w:rFonts w:ascii="Times New Roman" w:hAnsi="Times New Roman" w:cs="Times New Roman"/>
          <w:color w:val="auto"/>
        </w:rPr>
        <w:t>теплоснабжения</w:t>
      </w:r>
      <w:bookmarkEnd w:id="89"/>
      <w:r w:rsidRPr="00B50A22">
        <w:rPr>
          <w:rFonts w:ascii="Times New Roman" w:hAnsi="Times New Roman" w:cs="Times New Roman"/>
          <w:color w:val="auto"/>
        </w:rPr>
        <w:t xml:space="preserve"> </w:t>
      </w:r>
    </w:p>
    <w:p w:rsidR="00CA06B4" w:rsidRPr="00B50A22" w:rsidRDefault="009024C6" w:rsidP="00B47A8A">
      <w:pPr>
        <w:pStyle w:val="af0"/>
      </w:pPr>
      <w:r w:rsidRPr="00B50A22">
        <w:t xml:space="preserve">При всех вариантах перевода системы теплоснабжения на электрооотопление </w:t>
      </w:r>
      <w:r w:rsidR="00C257E0" w:rsidRPr="00B50A22">
        <w:t xml:space="preserve">первоочередным мероприятием является организация точек для технологического подключения электрокотельных. Стоимость работ по организации </w:t>
      </w:r>
      <w:r w:rsidRPr="00B50A22">
        <w:t>технологическо</w:t>
      </w:r>
      <w:r w:rsidR="00C257E0" w:rsidRPr="00B50A22">
        <w:t>го</w:t>
      </w:r>
      <w:r w:rsidRPr="00B50A22">
        <w:t xml:space="preserve"> присоединени</w:t>
      </w:r>
      <w:r w:rsidR="00C257E0" w:rsidRPr="00B50A22">
        <w:t>я</w:t>
      </w:r>
      <w:r w:rsidRPr="00B50A22">
        <w:t xml:space="preserve"> электрокотельных составляет </w:t>
      </w:r>
      <w:r w:rsidR="00EB274B">
        <w:rPr>
          <w:b/>
        </w:rPr>
        <w:t xml:space="preserve">около 5 </w:t>
      </w:r>
      <w:r w:rsidRPr="00B50A22">
        <w:t>мл</w:t>
      </w:r>
      <w:r w:rsidR="00EB274B">
        <w:t>рд.</w:t>
      </w:r>
      <w:r w:rsidRPr="00B50A22">
        <w:t xml:space="preserve"> руб</w:t>
      </w:r>
      <w:r w:rsidR="00A90848" w:rsidRPr="00B50A22">
        <w:t>.</w:t>
      </w:r>
      <w:r w:rsidRPr="00B50A22">
        <w:t xml:space="preserve"> без НДС. </w:t>
      </w:r>
      <w:r w:rsidR="00CA06B4" w:rsidRPr="00B50A22">
        <w:t>Точки подключения: (промплощадка БЦБК) (кадастровый номер земельного участка 38:25:020103:1162); (микрорайон Южный) (кадастровый номер земельного участка 38:25:000000:1733).</w:t>
      </w:r>
    </w:p>
    <w:p w:rsidR="00CA06B4" w:rsidRPr="00B50A22" w:rsidRDefault="00CA06B4" w:rsidP="00B47A8A">
      <w:pPr>
        <w:pStyle w:val="af0"/>
      </w:pPr>
      <w:r w:rsidRPr="00B50A22">
        <w:t xml:space="preserve">Для реализации сценария децентрализованной схемы с автономными электрокотлами необходимо провести комплекс работ по реконструкции внутригородской системы электроснабжения. Ниже приводится оценка затрат </w:t>
      </w:r>
      <w:r w:rsidR="00EB3FCE">
        <w:t xml:space="preserve">на </w:t>
      </w:r>
      <w:r w:rsidRPr="00B50A22">
        <w:t>проведение реконструкции.</w:t>
      </w:r>
    </w:p>
    <w:p w:rsidR="006F2F49" w:rsidRPr="00B50A22" w:rsidRDefault="006F2F49" w:rsidP="00B47A8A">
      <w:pPr>
        <w:pStyle w:val="14"/>
        <w:spacing w:before="0"/>
        <w:rPr>
          <w:rFonts w:cs="Times New Roman"/>
        </w:rPr>
      </w:pPr>
      <w:r w:rsidRPr="00B50A22">
        <w:rPr>
          <w:rFonts w:cs="Times New Roman"/>
        </w:rPr>
        <w:lastRenderedPageBreak/>
        <w:t>Оценивается стоимость устройства электроснабжения от ПС 35/6</w:t>
      </w:r>
      <w:r w:rsidR="00EB3FCE">
        <w:rPr>
          <w:rFonts w:cs="Times New Roman"/>
        </w:rPr>
        <w:t> </w:t>
      </w:r>
      <w:r w:rsidRPr="00B50A22">
        <w:rPr>
          <w:rFonts w:cs="Times New Roman"/>
        </w:rPr>
        <w:t xml:space="preserve">кВ в зоне </w:t>
      </w:r>
      <w:r w:rsidR="00CA06B4" w:rsidRPr="00B50A22">
        <w:rPr>
          <w:rFonts w:cs="Times New Roman"/>
        </w:rPr>
        <w:t>(промплощадки БЦБК) (кадастровый номер земельного участка 38:25:020103:1162), (</w:t>
      </w:r>
      <w:r w:rsidRPr="00B50A22">
        <w:rPr>
          <w:rFonts w:cs="Times New Roman"/>
        </w:rPr>
        <w:t>электрокотельной Гагарина</w:t>
      </w:r>
      <w:r w:rsidR="00CA06B4" w:rsidRPr="00B50A22">
        <w:rPr>
          <w:rFonts w:cs="Times New Roman"/>
        </w:rPr>
        <w:t>)</w:t>
      </w:r>
      <w:r w:rsidR="00EB1BBC" w:rsidRPr="00B50A22">
        <w:rPr>
          <w:rFonts w:cs="Times New Roman"/>
        </w:rPr>
        <w:t xml:space="preserve"> по м</w:t>
      </w:r>
      <w:r w:rsidR="00A90848" w:rsidRPr="00B50A22">
        <w:rPr>
          <w:rFonts w:cs="Times New Roman"/>
        </w:rPr>
        <w:t>-</w:t>
      </w:r>
      <w:r w:rsidR="00EB1BBC" w:rsidRPr="00B50A22">
        <w:rPr>
          <w:rFonts w:cs="Times New Roman"/>
        </w:rPr>
        <w:t xml:space="preserve">нам Гагарина, </w:t>
      </w:r>
      <w:r w:rsidRPr="00B50A22">
        <w:rPr>
          <w:rFonts w:cs="Times New Roman"/>
        </w:rPr>
        <w:t xml:space="preserve">Строитель и Южный. </w:t>
      </w:r>
    </w:p>
    <w:p w:rsidR="006F2F49" w:rsidRPr="00B50A22" w:rsidRDefault="006F2F49" w:rsidP="00B47A8A">
      <w:pPr>
        <w:pStyle w:val="14"/>
        <w:spacing w:before="0"/>
        <w:rPr>
          <w:rFonts w:cs="Times New Roman"/>
        </w:rPr>
      </w:pPr>
      <w:r w:rsidRPr="00B50A22">
        <w:rPr>
          <w:rFonts w:cs="Times New Roman"/>
        </w:rPr>
        <w:t>С учетом нагрузок по объектам м</w:t>
      </w:r>
      <w:r w:rsidR="00A90848" w:rsidRPr="00B50A22">
        <w:rPr>
          <w:rFonts w:cs="Times New Roman"/>
        </w:rPr>
        <w:t>-</w:t>
      </w:r>
      <w:r w:rsidRPr="00B50A22">
        <w:rPr>
          <w:rFonts w:cs="Times New Roman"/>
        </w:rPr>
        <w:t>нов Гагарина и Строитель оцениваются характеристики магистральных 6</w:t>
      </w:r>
      <w:r w:rsidR="00EB3FCE">
        <w:rPr>
          <w:rFonts w:cs="Times New Roman"/>
        </w:rPr>
        <w:t> </w:t>
      </w:r>
      <w:r w:rsidRPr="00B50A22">
        <w:rPr>
          <w:rFonts w:cs="Times New Roman"/>
        </w:rPr>
        <w:t>кВ и от ПС 35/</w:t>
      </w:r>
      <w:r w:rsidR="00EB3FCE" w:rsidRPr="00B50A22">
        <w:rPr>
          <w:rFonts w:cs="Times New Roman"/>
        </w:rPr>
        <w:t>6</w:t>
      </w:r>
      <w:r w:rsidRPr="00B50A22">
        <w:rPr>
          <w:rFonts w:cs="Times New Roman"/>
        </w:rPr>
        <w:t xml:space="preserve"> </w:t>
      </w:r>
      <w:proofErr w:type="gramStart"/>
      <w:r w:rsidRPr="00B50A22">
        <w:rPr>
          <w:rFonts w:cs="Times New Roman"/>
        </w:rPr>
        <w:t>в зоне</w:t>
      </w:r>
      <w:proofErr w:type="gramEnd"/>
      <w:r w:rsidRPr="00B50A22">
        <w:rPr>
          <w:rFonts w:cs="Times New Roman"/>
        </w:rPr>
        <w:t xml:space="preserve"> предполагаемой электрокотельной №</w:t>
      </w:r>
      <w:r w:rsidR="00A90848" w:rsidRPr="00B50A22">
        <w:rPr>
          <w:rFonts w:cs="Times New Roman"/>
        </w:rPr>
        <w:t> </w:t>
      </w:r>
      <w:r w:rsidRPr="00B50A22">
        <w:rPr>
          <w:rFonts w:cs="Times New Roman"/>
        </w:rPr>
        <w:t>2 32</w:t>
      </w:r>
      <w:r w:rsidR="00EB3FCE">
        <w:rPr>
          <w:rFonts w:cs="Times New Roman"/>
        </w:rPr>
        <w:t> </w:t>
      </w:r>
      <w:r w:rsidRPr="00B50A22">
        <w:rPr>
          <w:rFonts w:cs="Times New Roman"/>
        </w:rPr>
        <w:t>МВт и распределительных линий 0,4</w:t>
      </w:r>
      <w:r w:rsidR="00EB3FCE">
        <w:rPr>
          <w:rFonts w:cs="Times New Roman"/>
        </w:rPr>
        <w:t> </w:t>
      </w:r>
      <w:r w:rsidRPr="00B50A22">
        <w:rPr>
          <w:rFonts w:cs="Times New Roman"/>
        </w:rPr>
        <w:t xml:space="preserve">кВ от подстанций 6/0,4 к объектам. </w:t>
      </w:r>
    </w:p>
    <w:p w:rsidR="006F2F49" w:rsidRPr="00B50A22" w:rsidRDefault="006F2F49" w:rsidP="00B47A8A">
      <w:pPr>
        <w:pStyle w:val="af0"/>
        <w:rPr>
          <w:rFonts w:eastAsia="Times New Roman"/>
        </w:rPr>
      </w:pPr>
      <w:r w:rsidRPr="00B50A22">
        <w:rPr>
          <w:rFonts w:eastAsia="Times New Roman"/>
        </w:rPr>
        <w:t xml:space="preserve">В </w:t>
      </w:r>
      <w:proofErr w:type="gramStart"/>
      <w:r w:rsidRPr="00B50A22">
        <w:rPr>
          <w:rFonts w:eastAsia="Times New Roman"/>
        </w:rPr>
        <w:t>м</w:t>
      </w:r>
      <w:r w:rsidR="00872E59" w:rsidRPr="00B50A22">
        <w:rPr>
          <w:rFonts w:eastAsia="Times New Roman"/>
        </w:rPr>
        <w:t>-</w:t>
      </w:r>
      <w:r w:rsidRPr="00B50A22">
        <w:rPr>
          <w:rFonts w:eastAsia="Times New Roman"/>
        </w:rPr>
        <w:t>не</w:t>
      </w:r>
      <w:proofErr w:type="gramEnd"/>
      <w:r w:rsidRPr="00B50A22">
        <w:rPr>
          <w:rFonts w:eastAsia="Times New Roman"/>
        </w:rPr>
        <w:t xml:space="preserve"> Южный предлагается прокладка магистральных кабельных линий 10 кВ от ПС 35/10 Соболиная Гора, и распределительных линий 0,4 кВ от подстанций 10/0,4. </w:t>
      </w:r>
    </w:p>
    <w:p w:rsidR="00EB1BBC" w:rsidRPr="00B50A22" w:rsidRDefault="00EB1BBC" w:rsidP="00B47A8A">
      <w:pPr>
        <w:pStyle w:val="af0"/>
      </w:pPr>
      <w:r w:rsidRPr="00B50A22">
        <w:t xml:space="preserve">Детальное описание мероприятий по реконструкции внутригородской системы электроснабжения приведено в разделе 8.5. главы 8 </w:t>
      </w:r>
      <w:r w:rsidR="00154BD7" w:rsidRPr="00B50A22">
        <w:t>о</w:t>
      </w:r>
      <w:r w:rsidRPr="00B50A22">
        <w:t xml:space="preserve">босновывающих материалов. </w:t>
      </w:r>
    </w:p>
    <w:p w:rsidR="006F2F49" w:rsidRPr="00B50A22" w:rsidRDefault="00EB1BBC" w:rsidP="00B47A8A">
      <w:pPr>
        <w:pStyle w:val="af0"/>
      </w:pPr>
      <w:r w:rsidRPr="00B50A22">
        <w:t>В табл. 4.</w:t>
      </w:r>
      <w:r w:rsidR="004A2A93">
        <w:t>2</w:t>
      </w:r>
      <w:r w:rsidRPr="00B50A22">
        <w:t>.</w:t>
      </w:r>
      <w:r w:rsidR="00830358">
        <w:t>6</w:t>
      </w:r>
      <w:r w:rsidRPr="00B50A22">
        <w:t xml:space="preserve"> приведены с</w:t>
      </w:r>
      <w:r w:rsidR="00D31B8B" w:rsidRPr="00B50A22">
        <w:t>водные данные по затратам на устройство системы электроснабжения для децентрализованной системы</w:t>
      </w:r>
      <w:r w:rsidR="0058688C">
        <w:t>.</w:t>
      </w:r>
      <w:r w:rsidR="00D31B8B" w:rsidRPr="00B50A22">
        <w:t xml:space="preserve"> </w:t>
      </w:r>
    </w:p>
    <w:p w:rsidR="00872E59" w:rsidRPr="00B50A22" w:rsidRDefault="00872E59" w:rsidP="00B47A8A">
      <w:pPr>
        <w:pStyle w:val="14"/>
        <w:ind w:firstLine="0"/>
        <w:rPr>
          <w:rFonts w:cs="Times New Roman"/>
        </w:rPr>
      </w:pPr>
    </w:p>
    <w:p w:rsidR="006F2F49" w:rsidRDefault="006F2F49" w:rsidP="00B47A8A">
      <w:pPr>
        <w:pStyle w:val="14"/>
        <w:ind w:firstLine="0"/>
        <w:rPr>
          <w:rFonts w:cs="Times New Roman"/>
        </w:rPr>
      </w:pPr>
      <w:r w:rsidRPr="00B50A22">
        <w:rPr>
          <w:rFonts w:cs="Times New Roman"/>
        </w:rPr>
        <w:t xml:space="preserve">Таблица </w:t>
      </w:r>
      <w:r w:rsidR="001E6BE0" w:rsidRPr="00B50A22">
        <w:rPr>
          <w:rFonts w:cs="Times New Roman"/>
        </w:rPr>
        <w:t>4</w:t>
      </w:r>
      <w:r w:rsidRPr="00B50A22">
        <w:rPr>
          <w:rFonts w:cs="Times New Roman"/>
        </w:rPr>
        <w:t>.</w:t>
      </w:r>
      <w:r w:rsidR="004A2A93">
        <w:rPr>
          <w:rFonts w:cs="Times New Roman"/>
        </w:rPr>
        <w:t>2</w:t>
      </w:r>
      <w:r w:rsidR="00EB1BBC" w:rsidRPr="00B50A22">
        <w:rPr>
          <w:rFonts w:cs="Times New Roman"/>
        </w:rPr>
        <w:t>.</w:t>
      </w:r>
      <w:r w:rsidR="00D31B8B" w:rsidRPr="00B50A22">
        <w:rPr>
          <w:rFonts w:cs="Times New Roman"/>
        </w:rPr>
        <w:t>4</w:t>
      </w:r>
      <w:r w:rsidRPr="00B50A22">
        <w:rPr>
          <w:rFonts w:cs="Times New Roman"/>
        </w:rPr>
        <w:t xml:space="preserve">. Сводные данные по затратам на устройство </w:t>
      </w:r>
      <w:r w:rsidR="000C4836" w:rsidRPr="00B50A22">
        <w:rPr>
          <w:rFonts w:cs="Times New Roman"/>
        </w:rPr>
        <w:t xml:space="preserve">внутригородской </w:t>
      </w:r>
      <w:r w:rsidRPr="00B50A22">
        <w:rPr>
          <w:rFonts w:cs="Times New Roman"/>
        </w:rPr>
        <w:t xml:space="preserve">системы электроснабжения для децентрализованной системы </w:t>
      </w:r>
    </w:p>
    <w:tbl>
      <w:tblPr>
        <w:tblW w:w="9356" w:type="dxa"/>
        <w:tblInd w:w="1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302"/>
        <w:gridCol w:w="2054"/>
      </w:tblGrid>
      <w:tr w:rsidR="007E3564" w:rsidRPr="00B50A22" w:rsidTr="00EB274B">
        <w:trPr>
          <w:trHeight w:val="285"/>
        </w:trPr>
        <w:tc>
          <w:tcPr>
            <w:tcW w:w="7302" w:type="dxa"/>
            <w:shd w:val="clear" w:color="auto" w:fill="auto"/>
            <w:vAlign w:val="bottom"/>
            <w:hideMark/>
          </w:tcPr>
          <w:p w:rsidR="006F2F49" w:rsidRPr="00B50A22" w:rsidRDefault="006F2F49" w:rsidP="00B640E0">
            <w:pPr>
              <w:pStyle w:val="af6"/>
              <w:rPr>
                <w:color w:val="auto"/>
              </w:rPr>
            </w:pPr>
            <w:r w:rsidRPr="00B50A22">
              <w:rPr>
                <w:color w:val="auto"/>
              </w:rPr>
              <w:t>Статья затрат</w:t>
            </w:r>
          </w:p>
        </w:tc>
        <w:tc>
          <w:tcPr>
            <w:tcW w:w="2054" w:type="dxa"/>
            <w:shd w:val="clear" w:color="auto" w:fill="auto"/>
            <w:noWrap/>
            <w:vAlign w:val="bottom"/>
            <w:hideMark/>
          </w:tcPr>
          <w:p w:rsidR="006F2F49" w:rsidRPr="00B50A22" w:rsidRDefault="00F40AD1" w:rsidP="00B640E0">
            <w:pPr>
              <w:pStyle w:val="af6"/>
              <w:rPr>
                <w:color w:val="auto"/>
              </w:rPr>
            </w:pPr>
            <w:r w:rsidRPr="00B50A22">
              <w:rPr>
                <w:color w:val="auto"/>
              </w:rPr>
              <w:t>С</w:t>
            </w:r>
            <w:r w:rsidR="006F2F49" w:rsidRPr="00B50A22">
              <w:rPr>
                <w:color w:val="auto"/>
              </w:rPr>
              <w:t xml:space="preserve">умма, </w:t>
            </w:r>
            <w:r w:rsidR="00DA5417" w:rsidRPr="00B50A22">
              <w:rPr>
                <w:color w:val="auto"/>
              </w:rPr>
              <w:t>млн</w:t>
            </w:r>
            <w:r w:rsidR="006F2F49" w:rsidRPr="00B50A22">
              <w:rPr>
                <w:color w:val="auto"/>
              </w:rPr>
              <w:t xml:space="preserve"> руб.</w:t>
            </w:r>
          </w:p>
        </w:tc>
      </w:tr>
      <w:tr w:rsidR="007E3564" w:rsidRPr="00B50A22" w:rsidTr="00EB274B">
        <w:trPr>
          <w:trHeight w:val="308"/>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Устройство магистральных линий</w:t>
            </w:r>
            <w:r w:rsidR="00FF4283" w:rsidRPr="00B50A22">
              <w:rPr>
                <w:color w:val="auto"/>
              </w:rPr>
              <w:t xml:space="preserve"> </w:t>
            </w:r>
            <w:r w:rsidRPr="00B50A22">
              <w:rPr>
                <w:color w:val="auto"/>
              </w:rPr>
              <w:t xml:space="preserve">6 кВ по м-ну Гагарина </w:t>
            </w:r>
          </w:p>
        </w:tc>
        <w:tc>
          <w:tcPr>
            <w:tcW w:w="20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354,32</w:t>
            </w:r>
          </w:p>
        </w:tc>
      </w:tr>
      <w:tr w:rsidR="007E3564" w:rsidRPr="00B50A22" w:rsidTr="00EB274B">
        <w:trPr>
          <w:trHeight w:val="411"/>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Устройство распределительных линий 0,4 кВ по м-ну Гагарина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224,07</w:t>
            </w:r>
          </w:p>
        </w:tc>
      </w:tr>
      <w:tr w:rsidR="007E3564" w:rsidRPr="00B50A22" w:rsidTr="00EB274B">
        <w:trPr>
          <w:trHeight w:val="308"/>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Устройство ТП 6/0,4 в м-не Гагарина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151,9</w:t>
            </w:r>
          </w:p>
        </w:tc>
      </w:tr>
      <w:tr w:rsidR="007E3564" w:rsidRPr="00B50A22" w:rsidTr="00EB274B">
        <w:trPr>
          <w:trHeight w:val="285"/>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Итого по м-ну Гагарина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b/>
                <w:bCs/>
                <w:sz w:val="20"/>
                <w:szCs w:val="20"/>
              </w:rPr>
            </w:pPr>
            <w:r w:rsidRPr="00B50A22">
              <w:rPr>
                <w:b/>
                <w:bCs/>
                <w:sz w:val="20"/>
                <w:szCs w:val="20"/>
              </w:rPr>
              <w:t>730,29</w:t>
            </w:r>
          </w:p>
        </w:tc>
      </w:tr>
      <w:tr w:rsidR="007E3564" w:rsidRPr="00B50A22" w:rsidTr="00EB274B">
        <w:trPr>
          <w:trHeight w:val="327"/>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Устройство магистральных линий</w:t>
            </w:r>
            <w:r w:rsidR="00FF4283" w:rsidRPr="00B50A22">
              <w:rPr>
                <w:color w:val="auto"/>
              </w:rPr>
              <w:t xml:space="preserve"> </w:t>
            </w:r>
            <w:r w:rsidRPr="00B50A22">
              <w:rPr>
                <w:color w:val="auto"/>
              </w:rPr>
              <w:t>6 кВ по м-ну Строитель</w:t>
            </w:r>
          </w:p>
        </w:tc>
        <w:tc>
          <w:tcPr>
            <w:tcW w:w="2054" w:type="dxa"/>
            <w:tcBorders>
              <w:top w:val="nil"/>
              <w:left w:val="single" w:sz="8" w:space="0" w:color="auto"/>
              <w:bottom w:val="single" w:sz="8" w:space="0" w:color="auto"/>
              <w:right w:val="single" w:sz="8" w:space="0" w:color="auto"/>
            </w:tcBorders>
            <w:shd w:val="clear" w:color="auto" w:fill="auto"/>
            <w:noWrap/>
            <w:vAlign w:val="bottom"/>
            <w:hideMark/>
          </w:tcPr>
          <w:p w:rsidR="000C4836" w:rsidRPr="00B50A22" w:rsidRDefault="000C4836" w:rsidP="00B640E0">
            <w:pPr>
              <w:jc w:val="center"/>
              <w:rPr>
                <w:b/>
                <w:bCs/>
                <w:sz w:val="20"/>
                <w:szCs w:val="20"/>
              </w:rPr>
            </w:pPr>
            <w:r w:rsidRPr="00B50A22">
              <w:rPr>
                <w:b/>
                <w:bCs/>
                <w:sz w:val="20"/>
                <w:szCs w:val="20"/>
              </w:rPr>
              <w:t>37,43</w:t>
            </w:r>
          </w:p>
        </w:tc>
      </w:tr>
      <w:tr w:rsidR="007E3564" w:rsidRPr="00B50A22" w:rsidTr="00EB274B">
        <w:trPr>
          <w:trHeight w:val="262"/>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Устройство распределительных линий 0,4 кВ по м-ну Строитель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179,1</w:t>
            </w:r>
          </w:p>
        </w:tc>
      </w:tr>
      <w:tr w:rsidR="007E3564" w:rsidRPr="00B50A22" w:rsidTr="00EB274B">
        <w:trPr>
          <w:trHeight w:val="353"/>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Устройство ТП 6/0,4 в м-не Строитель</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95,6</w:t>
            </w:r>
          </w:p>
        </w:tc>
      </w:tr>
      <w:tr w:rsidR="007E3564" w:rsidRPr="00B50A22" w:rsidTr="00EB274B">
        <w:trPr>
          <w:trHeight w:val="285"/>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Итого по м-ну Строитель</w:t>
            </w:r>
            <w:r w:rsidR="00FF4283" w:rsidRPr="00B50A22">
              <w:rPr>
                <w:color w:val="auto"/>
              </w:rPr>
              <w:t xml:space="preserve">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EB274B" w:rsidRDefault="000C4836" w:rsidP="00B640E0">
            <w:pPr>
              <w:jc w:val="center"/>
              <w:rPr>
                <w:b/>
                <w:sz w:val="20"/>
                <w:szCs w:val="20"/>
              </w:rPr>
            </w:pPr>
            <w:r w:rsidRPr="00EB274B">
              <w:rPr>
                <w:b/>
                <w:sz w:val="20"/>
                <w:szCs w:val="20"/>
              </w:rPr>
              <w:t>312,13</w:t>
            </w:r>
          </w:p>
        </w:tc>
      </w:tr>
      <w:tr w:rsidR="007E3564" w:rsidRPr="00B50A22" w:rsidTr="00EB274B">
        <w:trPr>
          <w:trHeight w:val="303"/>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Устройство магистральных линий 10 кВ по м-ну Южный</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45,25</w:t>
            </w:r>
          </w:p>
        </w:tc>
      </w:tr>
      <w:tr w:rsidR="007E3564" w:rsidRPr="00B50A22" w:rsidTr="00EB274B">
        <w:trPr>
          <w:trHeight w:val="274"/>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Устройство распределительных линий 0,4 кВ по м-ну Южный </w:t>
            </w:r>
          </w:p>
        </w:tc>
        <w:tc>
          <w:tcPr>
            <w:tcW w:w="2054" w:type="dxa"/>
            <w:tcBorders>
              <w:top w:val="nil"/>
              <w:left w:val="nil"/>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134,442</w:t>
            </w:r>
          </w:p>
        </w:tc>
      </w:tr>
      <w:tr w:rsidR="007E3564" w:rsidRPr="00B50A22" w:rsidTr="00EB274B">
        <w:trPr>
          <w:trHeight w:val="308"/>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Устройство ТП 10/0,4 в м-не Южный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sz w:val="20"/>
                <w:szCs w:val="20"/>
              </w:rPr>
            </w:pPr>
            <w:r w:rsidRPr="00B50A22">
              <w:rPr>
                <w:sz w:val="20"/>
                <w:szCs w:val="20"/>
              </w:rPr>
              <w:t>96,8</w:t>
            </w:r>
          </w:p>
        </w:tc>
      </w:tr>
      <w:tr w:rsidR="007E3564" w:rsidRPr="00B50A22" w:rsidTr="00EB274B">
        <w:trPr>
          <w:trHeight w:val="285"/>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 xml:space="preserve">Итого по м-ну Южный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B50A22" w:rsidRDefault="000C4836" w:rsidP="00B640E0">
            <w:pPr>
              <w:jc w:val="center"/>
              <w:rPr>
                <w:b/>
                <w:bCs/>
                <w:sz w:val="20"/>
                <w:szCs w:val="20"/>
              </w:rPr>
            </w:pPr>
            <w:r w:rsidRPr="00B50A22">
              <w:rPr>
                <w:b/>
                <w:bCs/>
                <w:sz w:val="20"/>
                <w:szCs w:val="20"/>
              </w:rPr>
              <w:t>276,492</w:t>
            </w:r>
          </w:p>
        </w:tc>
      </w:tr>
      <w:tr w:rsidR="007E3564" w:rsidRPr="00B50A22" w:rsidTr="00EB274B">
        <w:trPr>
          <w:trHeight w:val="285"/>
        </w:trPr>
        <w:tc>
          <w:tcPr>
            <w:tcW w:w="7302" w:type="dxa"/>
            <w:shd w:val="clear" w:color="auto" w:fill="auto"/>
            <w:vAlign w:val="bottom"/>
          </w:tcPr>
          <w:p w:rsidR="000C4836" w:rsidRPr="00B50A22" w:rsidRDefault="000C4836" w:rsidP="00EB274B">
            <w:pPr>
              <w:pStyle w:val="af6"/>
              <w:jc w:val="left"/>
              <w:rPr>
                <w:color w:val="auto"/>
              </w:rPr>
            </w:pPr>
            <w:r w:rsidRPr="00B50A22">
              <w:rPr>
                <w:color w:val="auto"/>
              </w:rPr>
              <w:t xml:space="preserve">Устройство ТП </w:t>
            </w:r>
            <w:r w:rsidR="00EB274B">
              <w:rPr>
                <w:color w:val="auto"/>
              </w:rPr>
              <w:t xml:space="preserve">и магистральной </w:t>
            </w:r>
            <w:r w:rsidRPr="00B50A22">
              <w:rPr>
                <w:color w:val="auto"/>
              </w:rPr>
              <w:t>лини</w:t>
            </w:r>
            <w:r w:rsidR="00EB274B">
              <w:rPr>
                <w:color w:val="auto"/>
              </w:rPr>
              <w:t>и</w:t>
            </w:r>
            <w:r w:rsidR="00FF4283" w:rsidRPr="00B50A22">
              <w:rPr>
                <w:color w:val="auto"/>
              </w:rPr>
              <w:t xml:space="preserve"> </w:t>
            </w:r>
            <w:r w:rsidR="00EB274B">
              <w:rPr>
                <w:color w:val="auto"/>
              </w:rPr>
              <w:t xml:space="preserve"> 10 кВ к электрокотельной </w:t>
            </w:r>
            <w:r w:rsidRPr="00B50A22">
              <w:rPr>
                <w:color w:val="auto"/>
              </w:rPr>
              <w:t xml:space="preserve"> ОЭЗ Предгорная </w:t>
            </w:r>
          </w:p>
        </w:tc>
        <w:tc>
          <w:tcPr>
            <w:tcW w:w="2054" w:type="dxa"/>
            <w:tcBorders>
              <w:top w:val="nil"/>
              <w:left w:val="single" w:sz="8" w:space="0" w:color="auto"/>
              <w:bottom w:val="single" w:sz="8" w:space="0" w:color="auto"/>
              <w:right w:val="single" w:sz="8" w:space="0" w:color="auto"/>
            </w:tcBorders>
            <w:shd w:val="clear" w:color="auto" w:fill="auto"/>
            <w:noWrap/>
            <w:vAlign w:val="center"/>
          </w:tcPr>
          <w:p w:rsidR="000C4836" w:rsidRPr="00D9192F" w:rsidRDefault="00EB274B" w:rsidP="00EB274B">
            <w:pPr>
              <w:jc w:val="center"/>
              <w:rPr>
                <w:b/>
                <w:sz w:val="20"/>
                <w:szCs w:val="20"/>
              </w:rPr>
            </w:pPr>
            <w:r w:rsidRPr="00D9192F">
              <w:rPr>
                <w:b/>
                <w:sz w:val="20"/>
                <w:szCs w:val="20"/>
              </w:rPr>
              <w:t>55</w:t>
            </w:r>
          </w:p>
        </w:tc>
      </w:tr>
      <w:tr w:rsidR="000C4836" w:rsidRPr="00B50A22" w:rsidTr="00EB274B">
        <w:trPr>
          <w:trHeight w:val="285"/>
        </w:trPr>
        <w:tc>
          <w:tcPr>
            <w:tcW w:w="7302" w:type="dxa"/>
            <w:shd w:val="clear" w:color="auto" w:fill="auto"/>
            <w:vAlign w:val="bottom"/>
            <w:hideMark/>
          </w:tcPr>
          <w:p w:rsidR="000C4836" w:rsidRPr="00B50A22" w:rsidRDefault="000C4836" w:rsidP="00B47A8A">
            <w:pPr>
              <w:pStyle w:val="af6"/>
              <w:jc w:val="left"/>
              <w:rPr>
                <w:color w:val="auto"/>
              </w:rPr>
            </w:pPr>
            <w:r w:rsidRPr="00B50A22">
              <w:rPr>
                <w:color w:val="auto"/>
              </w:rPr>
              <w:t>Всего по г. Байкальск</w:t>
            </w:r>
            <w:r w:rsidR="00154BD7" w:rsidRPr="00B50A22">
              <w:rPr>
                <w:color w:val="auto"/>
              </w:rPr>
              <w:t>у</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0C4836" w:rsidRPr="00D9192F" w:rsidRDefault="00D9192F" w:rsidP="00D9192F">
            <w:pPr>
              <w:jc w:val="center"/>
              <w:rPr>
                <w:b/>
                <w:bCs/>
                <w:sz w:val="20"/>
                <w:szCs w:val="20"/>
              </w:rPr>
            </w:pPr>
            <w:r w:rsidRPr="00D9192F">
              <w:rPr>
                <w:rFonts w:ascii="Calibri" w:hAnsi="Calibri" w:cs="Calibri"/>
                <w:b/>
                <w:color w:val="000000"/>
                <w:sz w:val="22"/>
                <w:szCs w:val="22"/>
              </w:rPr>
              <w:t>1373,912</w:t>
            </w:r>
          </w:p>
        </w:tc>
      </w:tr>
    </w:tbl>
    <w:p w:rsidR="006F2F49" w:rsidRPr="00B50A22" w:rsidRDefault="006F2F49" w:rsidP="00B47A8A">
      <w:pPr>
        <w:pStyle w:val="af0"/>
      </w:pPr>
    </w:p>
    <w:p w:rsidR="006F2F49" w:rsidRPr="00B50A22" w:rsidRDefault="006F2F49" w:rsidP="00B47A8A">
      <w:r w:rsidRPr="00B50A22">
        <w:t xml:space="preserve">С учетом изношенности электрических сетей следует указать, что их реконструкция в полном объеме необходима в любом случае при любых вариантах схемы теплоснабжения. </w:t>
      </w:r>
    </w:p>
    <w:p w:rsidR="003222DE" w:rsidRPr="00B50A22" w:rsidRDefault="003222DE" w:rsidP="004A2A93">
      <w:pPr>
        <w:pStyle w:val="3"/>
        <w:spacing w:after="0"/>
        <w:ind w:firstLine="0"/>
        <w:rPr>
          <w:rFonts w:ascii="Times New Roman" w:hAnsi="Times New Roman" w:cs="Times New Roman"/>
          <w:color w:val="auto"/>
        </w:rPr>
      </w:pPr>
      <w:bookmarkStart w:id="90" w:name="_Toc221100822"/>
      <w:bookmarkStart w:id="91" w:name="_Toc223371278"/>
      <w:bookmarkStart w:id="92" w:name="_Toc231215678"/>
      <w:r w:rsidRPr="004A2A93">
        <w:rPr>
          <w:rStyle w:val="15"/>
        </w:rPr>
        <w:t>Сводные данные по затратам на реализацию варианта №</w:t>
      </w:r>
      <w:r w:rsidR="00DF2512" w:rsidRPr="004A2A93">
        <w:rPr>
          <w:rStyle w:val="15"/>
        </w:rPr>
        <w:t>2</w:t>
      </w:r>
      <w:r w:rsidRPr="004A2A93">
        <w:rPr>
          <w:rStyle w:val="15"/>
        </w:rPr>
        <w:t xml:space="preserve"> децентрализованной системы теплоснабжения</w:t>
      </w:r>
      <w:bookmarkEnd w:id="92"/>
    </w:p>
    <w:p w:rsidR="00830358" w:rsidRPr="00B50A22" w:rsidRDefault="00830358" w:rsidP="00830358">
      <w:pPr>
        <w:pStyle w:val="14"/>
        <w:rPr>
          <w:rFonts w:cs="Times New Roman"/>
        </w:rPr>
      </w:pPr>
      <w:r>
        <w:rPr>
          <w:rFonts w:cs="Times New Roman"/>
        </w:rPr>
        <w:t xml:space="preserve">Сводные расчеты стоимости реализации сценария №2 частично децентрализованной системы представлены в табл. 4.2.7. </w:t>
      </w:r>
    </w:p>
    <w:p w:rsidR="00830358" w:rsidRDefault="00830358" w:rsidP="00830358">
      <w:pPr>
        <w:spacing w:after="200" w:line="276" w:lineRule="auto"/>
        <w:ind w:firstLine="0"/>
        <w:jc w:val="left"/>
      </w:pPr>
    </w:p>
    <w:p w:rsidR="00830358" w:rsidRDefault="00830358">
      <w:pPr>
        <w:spacing w:after="200" w:line="276" w:lineRule="auto"/>
        <w:ind w:firstLine="0"/>
        <w:jc w:val="left"/>
      </w:pPr>
      <w:r>
        <w:br w:type="page"/>
      </w:r>
    </w:p>
    <w:p w:rsidR="00830358" w:rsidRDefault="00830358" w:rsidP="00830358">
      <w:pPr>
        <w:spacing w:after="200" w:line="276" w:lineRule="auto"/>
        <w:ind w:firstLine="0"/>
        <w:jc w:val="left"/>
      </w:pPr>
      <w:r w:rsidRPr="00CB27FA">
        <w:lastRenderedPageBreak/>
        <w:t>Таблица 4.2.</w:t>
      </w:r>
      <w:r>
        <w:t>7</w:t>
      </w:r>
      <w:r w:rsidRPr="00CB27FA">
        <w:t>. Стоимость реализации сценария №2</w:t>
      </w:r>
      <w:r>
        <w:t xml:space="preserve"> частично децентрализованной системы</w:t>
      </w:r>
    </w:p>
    <w:tbl>
      <w:tblPr>
        <w:tblW w:w="9214" w:type="dxa"/>
        <w:tblInd w:w="-10" w:type="dxa"/>
        <w:tblLook w:val="04A0" w:firstRow="1" w:lastRow="0" w:firstColumn="1" w:lastColumn="0" w:noHBand="0" w:noVBand="1"/>
      </w:tblPr>
      <w:tblGrid>
        <w:gridCol w:w="4111"/>
        <w:gridCol w:w="1276"/>
        <w:gridCol w:w="1276"/>
        <w:gridCol w:w="1275"/>
        <w:gridCol w:w="1276"/>
      </w:tblGrid>
      <w:tr w:rsidR="00830358" w:rsidRPr="00CB27FA" w:rsidTr="0058688C">
        <w:trPr>
          <w:trHeight w:val="595"/>
        </w:trPr>
        <w:tc>
          <w:tcPr>
            <w:tcW w:w="411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Статья затрат</w:t>
            </w:r>
          </w:p>
        </w:tc>
        <w:tc>
          <w:tcPr>
            <w:tcW w:w="1276" w:type="dxa"/>
            <w:tcBorders>
              <w:top w:val="single" w:sz="8" w:space="0" w:color="auto"/>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2027</w:t>
            </w:r>
          </w:p>
        </w:tc>
        <w:tc>
          <w:tcPr>
            <w:tcW w:w="1276" w:type="dxa"/>
            <w:tcBorders>
              <w:top w:val="single" w:sz="8" w:space="0" w:color="auto"/>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2028</w:t>
            </w:r>
          </w:p>
        </w:tc>
        <w:tc>
          <w:tcPr>
            <w:tcW w:w="1275" w:type="dxa"/>
            <w:tcBorders>
              <w:top w:val="single" w:sz="8" w:space="0" w:color="auto"/>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2029</w:t>
            </w:r>
          </w:p>
        </w:tc>
        <w:tc>
          <w:tcPr>
            <w:tcW w:w="1276" w:type="dxa"/>
            <w:tcBorders>
              <w:top w:val="single" w:sz="8" w:space="0" w:color="auto"/>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2030</w:t>
            </w:r>
          </w:p>
        </w:tc>
      </w:tr>
      <w:tr w:rsidR="00830358" w:rsidRPr="00CB27FA" w:rsidTr="003C79A7">
        <w:trPr>
          <w:trHeight w:val="540"/>
        </w:trPr>
        <w:tc>
          <w:tcPr>
            <w:tcW w:w="4111" w:type="dxa"/>
            <w:tcBorders>
              <w:top w:val="nil"/>
              <w:left w:val="single" w:sz="8" w:space="0" w:color="auto"/>
              <w:bottom w:val="single" w:sz="8" w:space="0" w:color="auto"/>
              <w:right w:val="single" w:sz="8" w:space="0" w:color="auto"/>
            </w:tcBorders>
            <w:shd w:val="clear" w:color="auto" w:fill="auto"/>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Устройство точек подключения к внеш</w:t>
            </w:r>
            <w:r>
              <w:rPr>
                <w:color w:val="000000"/>
                <w:sz w:val="20"/>
                <w:szCs w:val="20"/>
              </w:rPr>
              <w:t>н</w:t>
            </w:r>
            <w:r w:rsidRPr="00CB27FA">
              <w:rPr>
                <w:color w:val="000000"/>
                <w:sz w:val="20"/>
                <w:szCs w:val="20"/>
              </w:rPr>
              <w:t xml:space="preserve">им сетям электроснабжения </w:t>
            </w:r>
          </w:p>
        </w:tc>
        <w:tc>
          <w:tcPr>
            <w:tcW w:w="1276" w:type="dxa"/>
            <w:tcBorders>
              <w:top w:val="nil"/>
              <w:left w:val="nil"/>
              <w:bottom w:val="single" w:sz="8" w:space="0" w:color="auto"/>
              <w:right w:val="single" w:sz="8" w:space="0" w:color="auto"/>
            </w:tcBorders>
            <w:shd w:val="clear" w:color="auto" w:fill="auto"/>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500</w:t>
            </w:r>
          </w:p>
        </w:tc>
        <w:tc>
          <w:tcPr>
            <w:tcW w:w="1276" w:type="dxa"/>
            <w:tcBorders>
              <w:top w:val="nil"/>
              <w:left w:val="nil"/>
              <w:bottom w:val="single" w:sz="8" w:space="0" w:color="auto"/>
              <w:right w:val="single" w:sz="8" w:space="0" w:color="auto"/>
            </w:tcBorders>
            <w:shd w:val="clear" w:color="auto" w:fill="auto"/>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2921</w:t>
            </w:r>
          </w:p>
        </w:tc>
        <w:tc>
          <w:tcPr>
            <w:tcW w:w="1275"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3000</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5000</w:t>
            </w:r>
          </w:p>
        </w:tc>
      </w:tr>
      <w:tr w:rsidR="00830358" w:rsidRPr="00CB27FA" w:rsidTr="003C79A7">
        <w:trPr>
          <w:trHeight w:val="483"/>
        </w:trPr>
        <w:tc>
          <w:tcPr>
            <w:tcW w:w="4111" w:type="dxa"/>
            <w:tcBorders>
              <w:top w:val="nil"/>
              <w:left w:val="single" w:sz="8" w:space="0" w:color="auto"/>
              <w:bottom w:val="single" w:sz="8" w:space="0" w:color="auto"/>
              <w:right w:val="single" w:sz="8" w:space="0" w:color="auto"/>
            </w:tcBorders>
            <w:shd w:val="clear" w:color="auto" w:fill="auto"/>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Устройство электрокотельной 15 МВт</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20</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25</w:t>
            </w:r>
          </w:p>
        </w:tc>
        <w:tc>
          <w:tcPr>
            <w:tcW w:w="1275"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390</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390</w:t>
            </w:r>
          </w:p>
        </w:tc>
      </w:tr>
      <w:tr w:rsidR="00830358" w:rsidRPr="00CB27FA" w:rsidTr="003C79A7">
        <w:trPr>
          <w:trHeight w:val="465"/>
        </w:trPr>
        <w:tc>
          <w:tcPr>
            <w:tcW w:w="4111" w:type="dxa"/>
            <w:tcBorders>
              <w:top w:val="nil"/>
              <w:left w:val="single" w:sz="8" w:space="0" w:color="auto"/>
              <w:bottom w:val="single" w:sz="8" w:space="0" w:color="auto"/>
              <w:right w:val="single" w:sz="8" w:space="0" w:color="auto"/>
            </w:tcBorders>
            <w:shd w:val="clear" w:color="auto" w:fill="auto"/>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Устройство электрокотельной 30 МВт</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40</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30</w:t>
            </w:r>
          </w:p>
        </w:tc>
        <w:tc>
          <w:tcPr>
            <w:tcW w:w="1275"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625</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625</w:t>
            </w:r>
          </w:p>
        </w:tc>
      </w:tr>
      <w:tr w:rsidR="00830358" w:rsidRPr="00CB27FA" w:rsidTr="003C79A7">
        <w:trPr>
          <w:trHeight w:val="540"/>
        </w:trPr>
        <w:tc>
          <w:tcPr>
            <w:tcW w:w="4111" w:type="dxa"/>
            <w:tcBorders>
              <w:top w:val="nil"/>
              <w:left w:val="single" w:sz="8" w:space="0" w:color="auto"/>
              <w:bottom w:val="single" w:sz="8" w:space="0" w:color="auto"/>
              <w:right w:val="single" w:sz="8" w:space="0" w:color="auto"/>
            </w:tcBorders>
            <w:shd w:val="clear" w:color="auto" w:fill="auto"/>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Реконструкция внутренних сетей электроснабжения</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rFonts w:ascii="Calibri" w:hAnsi="Calibri" w:cs="Calibri"/>
                <w:color w:val="000000"/>
                <w:sz w:val="22"/>
                <w:szCs w:val="22"/>
              </w:rPr>
            </w:pPr>
            <w:r w:rsidRPr="00CB27FA">
              <w:rPr>
                <w:rFonts w:ascii="Calibri" w:hAnsi="Calibri" w:cs="Calibri"/>
                <w:color w:val="000000"/>
                <w:sz w:val="22"/>
                <w:szCs w:val="22"/>
              </w:rPr>
              <w:t>150</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1000</w:t>
            </w:r>
          </w:p>
        </w:tc>
        <w:tc>
          <w:tcPr>
            <w:tcW w:w="1275"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1373,9</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1373,9</w:t>
            </w:r>
          </w:p>
        </w:tc>
      </w:tr>
      <w:tr w:rsidR="0058688C" w:rsidRPr="00CB27FA" w:rsidTr="00961CEA">
        <w:trPr>
          <w:trHeight w:val="846"/>
        </w:trPr>
        <w:tc>
          <w:tcPr>
            <w:tcW w:w="4111" w:type="dxa"/>
            <w:tcBorders>
              <w:top w:val="nil"/>
              <w:left w:val="single" w:sz="8" w:space="0" w:color="auto"/>
              <w:bottom w:val="single" w:sz="4" w:space="0" w:color="auto"/>
              <w:right w:val="single" w:sz="8" w:space="0" w:color="auto"/>
            </w:tcBorders>
            <w:shd w:val="clear" w:color="auto" w:fill="auto"/>
            <w:vAlign w:val="center"/>
            <w:hideMark/>
          </w:tcPr>
          <w:p w:rsidR="0058688C" w:rsidRPr="00CB27FA" w:rsidRDefault="0058688C" w:rsidP="0058688C">
            <w:pPr>
              <w:spacing w:line="240" w:lineRule="auto"/>
              <w:ind w:firstLine="0"/>
              <w:rPr>
                <w:color w:val="000000"/>
                <w:sz w:val="20"/>
                <w:szCs w:val="20"/>
              </w:rPr>
            </w:pPr>
            <w:r w:rsidRPr="00CB27FA">
              <w:rPr>
                <w:color w:val="000000"/>
                <w:sz w:val="20"/>
                <w:szCs w:val="20"/>
              </w:rPr>
              <w:t>Устройство автономных и/или групповых электрокотельных в микрорайонах г. Байкальска,</w:t>
            </w:r>
            <w:r>
              <w:rPr>
                <w:color w:val="000000"/>
                <w:sz w:val="20"/>
                <w:szCs w:val="20"/>
              </w:rPr>
              <w:t xml:space="preserve"> </w:t>
            </w:r>
            <w:r w:rsidRPr="00CB27FA">
              <w:rPr>
                <w:color w:val="000000"/>
                <w:sz w:val="20"/>
                <w:szCs w:val="20"/>
              </w:rPr>
              <w:t>в том числе:</w:t>
            </w:r>
          </w:p>
        </w:tc>
        <w:tc>
          <w:tcPr>
            <w:tcW w:w="1276" w:type="dxa"/>
            <w:tcBorders>
              <w:top w:val="nil"/>
              <w:left w:val="single" w:sz="8" w:space="0" w:color="auto"/>
              <w:bottom w:val="single" w:sz="8" w:space="0" w:color="auto"/>
              <w:right w:val="single" w:sz="8" w:space="0" w:color="auto"/>
            </w:tcBorders>
            <w:shd w:val="clear" w:color="auto" w:fill="auto"/>
            <w:noWrap/>
            <w:vAlign w:val="center"/>
            <w:hideMark/>
          </w:tcPr>
          <w:p w:rsidR="0058688C" w:rsidRPr="00CB27FA" w:rsidRDefault="0058688C" w:rsidP="003C79A7">
            <w:pPr>
              <w:spacing w:line="240" w:lineRule="auto"/>
              <w:ind w:firstLine="0"/>
              <w:rPr>
                <w:color w:val="000000"/>
                <w:sz w:val="20"/>
                <w:szCs w:val="20"/>
              </w:rPr>
            </w:pPr>
            <w:r w:rsidRPr="00CB27FA">
              <w:rPr>
                <w:color w:val="000000"/>
                <w:sz w:val="20"/>
                <w:szCs w:val="20"/>
              </w:rPr>
              <w:t>150</w:t>
            </w:r>
          </w:p>
        </w:tc>
        <w:tc>
          <w:tcPr>
            <w:tcW w:w="1276" w:type="dxa"/>
            <w:tcBorders>
              <w:top w:val="nil"/>
              <w:left w:val="single" w:sz="8" w:space="0" w:color="auto"/>
              <w:bottom w:val="single" w:sz="8" w:space="0" w:color="auto"/>
              <w:right w:val="single" w:sz="8" w:space="0" w:color="auto"/>
            </w:tcBorders>
            <w:shd w:val="clear" w:color="auto" w:fill="auto"/>
            <w:noWrap/>
            <w:vAlign w:val="center"/>
            <w:hideMark/>
          </w:tcPr>
          <w:p w:rsidR="0058688C" w:rsidRPr="00CB27FA" w:rsidRDefault="0058688C" w:rsidP="003C79A7">
            <w:pPr>
              <w:spacing w:line="240" w:lineRule="auto"/>
              <w:ind w:firstLine="0"/>
              <w:rPr>
                <w:color w:val="000000"/>
                <w:sz w:val="20"/>
                <w:szCs w:val="20"/>
              </w:rPr>
            </w:pPr>
            <w:r w:rsidRPr="00CB27FA">
              <w:rPr>
                <w:color w:val="000000"/>
                <w:sz w:val="20"/>
                <w:szCs w:val="20"/>
              </w:rPr>
              <w:t>225</w:t>
            </w:r>
          </w:p>
        </w:tc>
        <w:tc>
          <w:tcPr>
            <w:tcW w:w="1275" w:type="dxa"/>
            <w:tcBorders>
              <w:top w:val="nil"/>
              <w:left w:val="single" w:sz="8" w:space="0" w:color="auto"/>
              <w:bottom w:val="single" w:sz="8" w:space="0" w:color="auto"/>
              <w:right w:val="single" w:sz="8" w:space="0" w:color="auto"/>
            </w:tcBorders>
            <w:shd w:val="clear" w:color="auto" w:fill="auto"/>
            <w:noWrap/>
            <w:vAlign w:val="center"/>
            <w:hideMark/>
          </w:tcPr>
          <w:p w:rsidR="0058688C" w:rsidRPr="00CB27FA" w:rsidRDefault="0058688C" w:rsidP="003C79A7">
            <w:pPr>
              <w:spacing w:line="240" w:lineRule="auto"/>
              <w:ind w:firstLine="0"/>
              <w:rPr>
                <w:color w:val="000000"/>
                <w:sz w:val="20"/>
                <w:szCs w:val="20"/>
              </w:rPr>
            </w:pPr>
            <w:r w:rsidRPr="00CB27FA">
              <w:rPr>
                <w:color w:val="000000"/>
                <w:sz w:val="20"/>
                <w:szCs w:val="20"/>
              </w:rPr>
              <w:t>319,1</w:t>
            </w:r>
          </w:p>
        </w:tc>
        <w:tc>
          <w:tcPr>
            <w:tcW w:w="1276" w:type="dxa"/>
            <w:tcBorders>
              <w:top w:val="nil"/>
              <w:left w:val="single" w:sz="8" w:space="0" w:color="auto"/>
              <w:bottom w:val="single" w:sz="8" w:space="0" w:color="auto"/>
              <w:right w:val="single" w:sz="8" w:space="0" w:color="auto"/>
            </w:tcBorders>
            <w:shd w:val="clear" w:color="auto" w:fill="auto"/>
            <w:noWrap/>
            <w:vAlign w:val="center"/>
            <w:hideMark/>
          </w:tcPr>
          <w:p w:rsidR="0058688C" w:rsidRPr="00CB27FA" w:rsidRDefault="0058688C" w:rsidP="003C79A7">
            <w:pPr>
              <w:spacing w:line="240" w:lineRule="auto"/>
              <w:ind w:firstLine="0"/>
              <w:rPr>
                <w:color w:val="000000"/>
                <w:sz w:val="20"/>
                <w:szCs w:val="20"/>
              </w:rPr>
            </w:pPr>
            <w:r w:rsidRPr="00CB27FA">
              <w:rPr>
                <w:color w:val="000000"/>
                <w:sz w:val="20"/>
                <w:szCs w:val="20"/>
              </w:rPr>
              <w:t>319,1</w:t>
            </w:r>
          </w:p>
        </w:tc>
      </w:tr>
      <w:tr w:rsidR="00830358" w:rsidRPr="00CB27FA" w:rsidTr="00961CEA">
        <w:trPr>
          <w:trHeight w:val="523"/>
        </w:trPr>
        <w:tc>
          <w:tcPr>
            <w:tcW w:w="4111"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830358" w:rsidRPr="00CB27FA" w:rsidRDefault="00961CEA" w:rsidP="003C79A7">
            <w:pPr>
              <w:spacing w:line="240" w:lineRule="auto"/>
              <w:ind w:firstLine="0"/>
              <w:rPr>
                <w:color w:val="000000"/>
                <w:sz w:val="20"/>
                <w:szCs w:val="20"/>
              </w:rPr>
            </w:pPr>
            <w:r>
              <w:rPr>
                <w:color w:val="000000"/>
                <w:sz w:val="20"/>
                <w:szCs w:val="20"/>
              </w:rPr>
              <w:t xml:space="preserve">- </w:t>
            </w:r>
            <w:r w:rsidR="00830358" w:rsidRPr="00CB27FA">
              <w:rPr>
                <w:color w:val="000000"/>
                <w:sz w:val="20"/>
                <w:szCs w:val="20"/>
              </w:rPr>
              <w:t>М-н Гагарина, Восточный и Строитель</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100</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150</w:t>
            </w:r>
          </w:p>
        </w:tc>
        <w:tc>
          <w:tcPr>
            <w:tcW w:w="1275"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205,3</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205,3</w:t>
            </w:r>
          </w:p>
        </w:tc>
      </w:tr>
      <w:tr w:rsidR="00830358" w:rsidRPr="00CB27FA" w:rsidTr="003C79A7">
        <w:trPr>
          <w:trHeight w:val="300"/>
        </w:trPr>
        <w:tc>
          <w:tcPr>
            <w:tcW w:w="4111" w:type="dxa"/>
            <w:tcBorders>
              <w:top w:val="nil"/>
              <w:left w:val="single" w:sz="8" w:space="0" w:color="auto"/>
              <w:bottom w:val="single" w:sz="8" w:space="0" w:color="auto"/>
              <w:right w:val="single" w:sz="8" w:space="0" w:color="auto"/>
            </w:tcBorders>
            <w:shd w:val="clear" w:color="auto" w:fill="auto"/>
            <w:vAlign w:val="center"/>
            <w:hideMark/>
          </w:tcPr>
          <w:p w:rsidR="00830358" w:rsidRPr="00CB27FA" w:rsidRDefault="00961CEA" w:rsidP="003C79A7">
            <w:pPr>
              <w:spacing w:line="240" w:lineRule="auto"/>
              <w:ind w:firstLine="0"/>
              <w:rPr>
                <w:color w:val="000000"/>
                <w:sz w:val="20"/>
                <w:szCs w:val="20"/>
              </w:rPr>
            </w:pPr>
            <w:r>
              <w:rPr>
                <w:color w:val="000000"/>
                <w:sz w:val="20"/>
                <w:szCs w:val="20"/>
              </w:rPr>
              <w:t xml:space="preserve">- </w:t>
            </w:r>
            <w:r w:rsidR="00830358" w:rsidRPr="00CB27FA">
              <w:rPr>
                <w:color w:val="000000"/>
                <w:sz w:val="20"/>
                <w:szCs w:val="20"/>
              </w:rPr>
              <w:t>М-н Южный и Красный Ключ</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50</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75</w:t>
            </w:r>
          </w:p>
        </w:tc>
        <w:tc>
          <w:tcPr>
            <w:tcW w:w="1275"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113,8</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113,8</w:t>
            </w:r>
          </w:p>
        </w:tc>
      </w:tr>
      <w:tr w:rsidR="00830358" w:rsidRPr="00CB27FA" w:rsidTr="003C79A7">
        <w:trPr>
          <w:trHeight w:val="540"/>
        </w:trPr>
        <w:tc>
          <w:tcPr>
            <w:tcW w:w="4111" w:type="dxa"/>
            <w:tcBorders>
              <w:top w:val="nil"/>
              <w:left w:val="single" w:sz="8" w:space="0" w:color="auto"/>
              <w:bottom w:val="single" w:sz="8" w:space="0" w:color="auto"/>
              <w:right w:val="single" w:sz="8" w:space="0" w:color="auto"/>
            </w:tcBorders>
            <w:shd w:val="clear" w:color="auto" w:fill="auto"/>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Устройство дворовых распределительных тепловых сетей</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10</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20</w:t>
            </w:r>
          </w:p>
        </w:tc>
        <w:tc>
          <w:tcPr>
            <w:tcW w:w="1275"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31,1</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31,1</w:t>
            </w:r>
          </w:p>
        </w:tc>
      </w:tr>
      <w:tr w:rsidR="00830358" w:rsidRPr="00CB27FA" w:rsidTr="003C79A7">
        <w:trPr>
          <w:trHeight w:val="593"/>
        </w:trPr>
        <w:tc>
          <w:tcPr>
            <w:tcW w:w="4111" w:type="dxa"/>
            <w:tcBorders>
              <w:top w:val="nil"/>
              <w:left w:val="single" w:sz="8" w:space="0" w:color="auto"/>
              <w:bottom w:val="single" w:sz="8" w:space="0" w:color="auto"/>
              <w:right w:val="single" w:sz="8" w:space="0" w:color="auto"/>
            </w:tcBorders>
            <w:shd w:val="clear" w:color="auto" w:fill="auto"/>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Устройство ТП и магистральной линий 10 кВ к ОЭЗ Предгорная</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25</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40</w:t>
            </w:r>
          </w:p>
        </w:tc>
        <w:tc>
          <w:tcPr>
            <w:tcW w:w="1275"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55</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55</w:t>
            </w:r>
          </w:p>
        </w:tc>
      </w:tr>
      <w:tr w:rsidR="00830358" w:rsidRPr="00CB27FA" w:rsidTr="003C79A7">
        <w:trPr>
          <w:trHeight w:val="533"/>
        </w:trPr>
        <w:tc>
          <w:tcPr>
            <w:tcW w:w="4111" w:type="dxa"/>
            <w:tcBorders>
              <w:top w:val="nil"/>
              <w:left w:val="single" w:sz="8" w:space="0" w:color="auto"/>
              <w:bottom w:val="single" w:sz="8" w:space="0" w:color="auto"/>
              <w:right w:val="single" w:sz="8" w:space="0" w:color="auto"/>
            </w:tcBorders>
            <w:shd w:val="clear" w:color="auto" w:fill="auto"/>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Проклалка участка сети от К1- ТК-106-ТК-104а- ОЭЗ Прибрежная</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150</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200</w:t>
            </w:r>
          </w:p>
        </w:tc>
        <w:tc>
          <w:tcPr>
            <w:tcW w:w="1275"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350</w:t>
            </w:r>
          </w:p>
        </w:tc>
        <w:tc>
          <w:tcPr>
            <w:tcW w:w="1276" w:type="dxa"/>
            <w:tcBorders>
              <w:top w:val="nil"/>
              <w:left w:val="nil"/>
              <w:bottom w:val="single" w:sz="8" w:space="0" w:color="auto"/>
              <w:right w:val="single" w:sz="8" w:space="0" w:color="auto"/>
            </w:tcBorders>
            <w:shd w:val="clear" w:color="auto" w:fill="auto"/>
            <w:noWrap/>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350</w:t>
            </w:r>
          </w:p>
        </w:tc>
      </w:tr>
      <w:tr w:rsidR="00830358" w:rsidRPr="00CB27FA" w:rsidTr="003C79A7">
        <w:trPr>
          <w:trHeight w:val="525"/>
        </w:trPr>
        <w:tc>
          <w:tcPr>
            <w:tcW w:w="4111" w:type="dxa"/>
            <w:tcBorders>
              <w:top w:val="nil"/>
              <w:left w:val="single" w:sz="8" w:space="0" w:color="auto"/>
              <w:bottom w:val="single" w:sz="8" w:space="0" w:color="auto"/>
              <w:right w:val="single" w:sz="8" w:space="0" w:color="auto"/>
            </w:tcBorders>
            <w:shd w:val="clear" w:color="auto" w:fill="auto"/>
            <w:vAlign w:val="center"/>
            <w:hideMark/>
          </w:tcPr>
          <w:p w:rsidR="00830358" w:rsidRPr="00CB27FA" w:rsidRDefault="00830358" w:rsidP="003C79A7">
            <w:pPr>
              <w:spacing w:line="240" w:lineRule="auto"/>
              <w:ind w:firstLine="0"/>
              <w:rPr>
                <w:color w:val="000000"/>
                <w:sz w:val="20"/>
                <w:szCs w:val="20"/>
              </w:rPr>
            </w:pPr>
            <w:r w:rsidRPr="00CB27FA">
              <w:rPr>
                <w:color w:val="000000"/>
                <w:sz w:val="20"/>
                <w:szCs w:val="20"/>
              </w:rPr>
              <w:t>Всего по г. Байкальску</w:t>
            </w:r>
          </w:p>
        </w:tc>
        <w:tc>
          <w:tcPr>
            <w:tcW w:w="1276" w:type="dxa"/>
            <w:tcBorders>
              <w:top w:val="nil"/>
              <w:left w:val="nil"/>
              <w:bottom w:val="single" w:sz="8" w:space="0" w:color="auto"/>
              <w:right w:val="single" w:sz="8" w:space="0" w:color="auto"/>
            </w:tcBorders>
            <w:shd w:val="clear" w:color="auto" w:fill="auto"/>
            <w:noWrap/>
            <w:vAlign w:val="bottom"/>
            <w:hideMark/>
          </w:tcPr>
          <w:p w:rsidR="00830358" w:rsidRPr="00CB27FA" w:rsidRDefault="00830358" w:rsidP="003C79A7">
            <w:pPr>
              <w:spacing w:line="240" w:lineRule="auto"/>
              <w:ind w:firstLine="0"/>
              <w:jc w:val="right"/>
              <w:rPr>
                <w:rFonts w:ascii="Calibri" w:hAnsi="Calibri" w:cs="Calibri"/>
                <w:color w:val="000000"/>
                <w:sz w:val="22"/>
                <w:szCs w:val="22"/>
              </w:rPr>
            </w:pPr>
            <w:r w:rsidRPr="00CB27FA">
              <w:rPr>
                <w:rFonts w:ascii="Calibri" w:hAnsi="Calibri" w:cs="Calibri"/>
                <w:color w:val="000000"/>
                <w:sz w:val="22"/>
                <w:szCs w:val="22"/>
              </w:rPr>
              <w:t>1045</w:t>
            </w:r>
          </w:p>
        </w:tc>
        <w:tc>
          <w:tcPr>
            <w:tcW w:w="1276" w:type="dxa"/>
            <w:tcBorders>
              <w:top w:val="nil"/>
              <w:left w:val="nil"/>
              <w:bottom w:val="single" w:sz="8" w:space="0" w:color="auto"/>
              <w:right w:val="single" w:sz="8" w:space="0" w:color="auto"/>
            </w:tcBorders>
            <w:shd w:val="clear" w:color="auto" w:fill="auto"/>
            <w:noWrap/>
            <w:vAlign w:val="bottom"/>
            <w:hideMark/>
          </w:tcPr>
          <w:p w:rsidR="00830358" w:rsidRPr="00CB27FA" w:rsidRDefault="00830358" w:rsidP="003C79A7">
            <w:pPr>
              <w:spacing w:line="240" w:lineRule="auto"/>
              <w:ind w:firstLine="0"/>
              <w:jc w:val="right"/>
              <w:rPr>
                <w:rFonts w:ascii="Calibri" w:hAnsi="Calibri" w:cs="Calibri"/>
                <w:color w:val="000000"/>
                <w:sz w:val="22"/>
                <w:szCs w:val="22"/>
              </w:rPr>
            </w:pPr>
            <w:r w:rsidRPr="00CB27FA">
              <w:rPr>
                <w:rFonts w:ascii="Calibri" w:hAnsi="Calibri" w:cs="Calibri"/>
                <w:color w:val="000000"/>
                <w:sz w:val="22"/>
                <w:szCs w:val="22"/>
              </w:rPr>
              <w:t>4461</w:t>
            </w:r>
          </w:p>
        </w:tc>
        <w:tc>
          <w:tcPr>
            <w:tcW w:w="1275" w:type="dxa"/>
            <w:tcBorders>
              <w:top w:val="nil"/>
              <w:left w:val="nil"/>
              <w:bottom w:val="single" w:sz="8" w:space="0" w:color="auto"/>
              <w:right w:val="single" w:sz="8" w:space="0" w:color="auto"/>
            </w:tcBorders>
            <w:shd w:val="clear" w:color="auto" w:fill="auto"/>
            <w:noWrap/>
            <w:vAlign w:val="bottom"/>
            <w:hideMark/>
          </w:tcPr>
          <w:p w:rsidR="00830358" w:rsidRPr="00CB27FA" w:rsidRDefault="00830358" w:rsidP="003C79A7">
            <w:pPr>
              <w:spacing w:line="240" w:lineRule="auto"/>
              <w:ind w:firstLine="0"/>
              <w:jc w:val="right"/>
              <w:rPr>
                <w:rFonts w:ascii="Calibri" w:hAnsi="Calibri" w:cs="Calibri"/>
                <w:color w:val="000000"/>
                <w:sz w:val="22"/>
                <w:szCs w:val="22"/>
              </w:rPr>
            </w:pPr>
            <w:r w:rsidRPr="00CB27FA">
              <w:rPr>
                <w:rFonts w:ascii="Calibri" w:hAnsi="Calibri" w:cs="Calibri"/>
                <w:color w:val="000000"/>
                <w:sz w:val="22"/>
                <w:szCs w:val="22"/>
              </w:rPr>
              <w:t>6144,1</w:t>
            </w:r>
          </w:p>
        </w:tc>
        <w:tc>
          <w:tcPr>
            <w:tcW w:w="1276" w:type="dxa"/>
            <w:tcBorders>
              <w:top w:val="nil"/>
              <w:left w:val="nil"/>
              <w:bottom w:val="single" w:sz="8" w:space="0" w:color="auto"/>
              <w:right w:val="single" w:sz="8" w:space="0" w:color="auto"/>
            </w:tcBorders>
            <w:shd w:val="clear" w:color="auto" w:fill="auto"/>
            <w:noWrap/>
            <w:vAlign w:val="bottom"/>
            <w:hideMark/>
          </w:tcPr>
          <w:p w:rsidR="00830358" w:rsidRPr="00CB27FA" w:rsidRDefault="00830358" w:rsidP="003C79A7">
            <w:pPr>
              <w:spacing w:line="240" w:lineRule="auto"/>
              <w:ind w:firstLine="0"/>
              <w:jc w:val="right"/>
              <w:rPr>
                <w:rFonts w:ascii="Calibri" w:hAnsi="Calibri" w:cs="Calibri"/>
                <w:color w:val="000000"/>
                <w:sz w:val="22"/>
                <w:szCs w:val="22"/>
              </w:rPr>
            </w:pPr>
            <w:r w:rsidRPr="00CB27FA">
              <w:rPr>
                <w:rFonts w:ascii="Calibri" w:hAnsi="Calibri" w:cs="Calibri"/>
                <w:color w:val="000000"/>
                <w:sz w:val="22"/>
                <w:szCs w:val="22"/>
              </w:rPr>
              <w:t>8144,1</w:t>
            </w:r>
          </w:p>
        </w:tc>
      </w:tr>
    </w:tbl>
    <w:p w:rsidR="00830358" w:rsidRDefault="00830358" w:rsidP="00830358">
      <w:pPr>
        <w:spacing w:after="200" w:line="276" w:lineRule="auto"/>
        <w:ind w:firstLine="0"/>
        <w:jc w:val="left"/>
      </w:pPr>
    </w:p>
    <w:p w:rsidR="00830358" w:rsidRDefault="00830358" w:rsidP="00830358">
      <w:pPr>
        <w:spacing w:after="200" w:line="276" w:lineRule="auto"/>
        <w:ind w:firstLine="0"/>
        <w:jc w:val="left"/>
      </w:pPr>
    </w:p>
    <w:p w:rsidR="00C80370" w:rsidRDefault="00C80370">
      <w:pPr>
        <w:spacing w:after="200" w:line="276" w:lineRule="auto"/>
        <w:rPr>
          <w:rFonts w:eastAsiaTheme="minorEastAsia"/>
        </w:rPr>
      </w:pPr>
      <w:r>
        <w:br w:type="page"/>
      </w:r>
    </w:p>
    <w:p w:rsidR="00390D0C" w:rsidRPr="00B50A22" w:rsidRDefault="005B58B4" w:rsidP="004A2A93">
      <w:pPr>
        <w:pStyle w:val="2"/>
        <w:ind w:firstLine="0"/>
        <w:rPr>
          <w:rStyle w:val="211"/>
          <w:rFonts w:eastAsiaTheme="majorEastAsia"/>
          <w:b/>
          <w:bCs w:val="0"/>
          <w:sz w:val="26"/>
          <w:szCs w:val="24"/>
          <w:lang w:eastAsia="en-US"/>
        </w:rPr>
      </w:pPr>
      <w:bookmarkStart w:id="93" w:name="_Toc231215679"/>
      <w:r>
        <w:rPr>
          <w:rStyle w:val="211"/>
          <w:rFonts w:eastAsiaTheme="majorEastAsia"/>
          <w:b/>
          <w:bCs w:val="0"/>
          <w:sz w:val="26"/>
          <w:szCs w:val="24"/>
          <w:lang w:eastAsia="en-US"/>
        </w:rPr>
        <w:lastRenderedPageBreak/>
        <w:t xml:space="preserve">Часть </w:t>
      </w:r>
      <w:r w:rsidR="00390D0C" w:rsidRPr="00B50A22">
        <w:rPr>
          <w:rStyle w:val="211"/>
          <w:rFonts w:eastAsiaTheme="majorEastAsia"/>
          <w:b/>
          <w:bCs w:val="0"/>
          <w:sz w:val="26"/>
          <w:szCs w:val="24"/>
          <w:lang w:eastAsia="en-US"/>
        </w:rPr>
        <w:t>4.</w:t>
      </w:r>
      <w:r w:rsidR="004A2A93">
        <w:rPr>
          <w:rStyle w:val="211"/>
          <w:rFonts w:eastAsiaTheme="majorEastAsia"/>
          <w:b/>
          <w:bCs w:val="0"/>
          <w:sz w:val="26"/>
          <w:szCs w:val="24"/>
          <w:lang w:eastAsia="en-US"/>
        </w:rPr>
        <w:t>3</w:t>
      </w:r>
      <w:r w:rsidR="00390D0C" w:rsidRPr="00B50A22">
        <w:rPr>
          <w:rStyle w:val="211"/>
          <w:rFonts w:eastAsiaTheme="majorEastAsia"/>
          <w:b/>
          <w:bCs w:val="0"/>
          <w:sz w:val="26"/>
          <w:szCs w:val="24"/>
          <w:lang w:eastAsia="en-US"/>
        </w:rPr>
        <w:t xml:space="preserve">. </w:t>
      </w:r>
      <w:r w:rsidR="00390D0C" w:rsidRPr="00B50A22">
        <w:t>Технико-экономическое сравнение вариантов перспективного развития систем теплоснабжения Байкальского муниципального образования</w:t>
      </w:r>
      <w:bookmarkEnd w:id="93"/>
    </w:p>
    <w:p w:rsidR="003E67DD" w:rsidRPr="00B50A22" w:rsidRDefault="003E67DD" w:rsidP="003E67DD">
      <w:pPr>
        <w:spacing w:before="240"/>
      </w:pPr>
      <w:r w:rsidRPr="00B50A22">
        <w:t>Согласно п. 100 Методических рекомендаций технико-экономическое сравнение вариантов перспективного развития систем теплоснабжения поселения, городского округа, города федерального значения осуществляется в соответствии с приложениями № 37 - 39 к настоящим Методическим указаниям. В свою очередь в приложении №</w:t>
      </w:r>
      <w:r w:rsidR="00443352">
        <w:t> </w:t>
      </w:r>
      <w:r w:rsidRPr="00B50A22">
        <w:t xml:space="preserve">39 указано: </w:t>
      </w:r>
    </w:p>
    <w:p w:rsidR="003E67DD" w:rsidRPr="00B50A22" w:rsidRDefault="003E67DD" w:rsidP="003E67DD">
      <w:r w:rsidRPr="00B50A22">
        <w:t>П39.1 Технико-экономическое обоснование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 в ценовых зонах теплоснабжения должно осуществляться на основании сравнения цены на тепловую энергию реконструированной котельной и определения в ценовых зонах теплоснабжения предельного уровня цены на тепловую энергию (мощность).</w:t>
      </w:r>
    </w:p>
    <w:p w:rsidR="003E67DD" w:rsidRPr="00B50A22" w:rsidRDefault="003E67DD" w:rsidP="003E67DD">
      <w:r w:rsidRPr="00B50A22">
        <w:t>П39.2 Предложения должны быть обоснованы в случае если цена на тепловую энергию котельной, предлагаемой к выводу из эксплуатации, выше предельного уровня цены на тепловую энергию, утвержденную в ценовой зоне.</w:t>
      </w:r>
    </w:p>
    <w:p w:rsidR="003E67DD" w:rsidRPr="00B50A22" w:rsidRDefault="003E67DD" w:rsidP="003E67DD">
      <w:r w:rsidRPr="00B50A22">
        <w:t>П39.3 Предложение должно считаться экономически обоснованным, если цена на тепловую энергию в объединенной системе теплоснабжения на базе реконструируемой котельной будет ниже или равна предельному уроню цены на тепловую энергию, утвержденную в ценовой зоне.</w:t>
      </w:r>
    </w:p>
    <w:p w:rsidR="003E67DD" w:rsidRPr="00B50A22" w:rsidRDefault="003E67DD" w:rsidP="003E67DD">
      <w:pPr>
        <w:pStyle w:val="14"/>
        <w:rPr>
          <w:rStyle w:val="211"/>
          <w:rFonts w:eastAsiaTheme="minorHAnsi"/>
          <w:b w:val="0"/>
          <w:bCs w:val="0"/>
          <w:sz w:val="24"/>
          <w:szCs w:val="22"/>
        </w:rPr>
      </w:pPr>
      <w:r w:rsidRPr="00B50A22">
        <w:rPr>
          <w:rStyle w:val="211"/>
          <w:rFonts w:eastAsiaTheme="minorHAnsi"/>
          <w:b w:val="0"/>
          <w:bCs w:val="0"/>
          <w:sz w:val="24"/>
          <w:szCs w:val="22"/>
        </w:rPr>
        <w:t xml:space="preserve">В таблице </w:t>
      </w:r>
      <w:r w:rsidR="00517195" w:rsidRPr="00B50A22">
        <w:rPr>
          <w:rStyle w:val="211"/>
          <w:rFonts w:eastAsiaTheme="minorHAnsi"/>
          <w:b w:val="0"/>
          <w:bCs w:val="0"/>
          <w:sz w:val="24"/>
          <w:szCs w:val="22"/>
        </w:rPr>
        <w:t>4</w:t>
      </w:r>
      <w:r w:rsidRPr="00B50A22">
        <w:rPr>
          <w:rStyle w:val="211"/>
          <w:rFonts w:eastAsiaTheme="minorHAnsi"/>
          <w:b w:val="0"/>
          <w:bCs w:val="0"/>
          <w:sz w:val="24"/>
          <w:szCs w:val="22"/>
        </w:rPr>
        <w:t>.</w:t>
      </w:r>
      <w:r w:rsidR="004A2A93">
        <w:rPr>
          <w:rStyle w:val="211"/>
          <w:rFonts w:eastAsiaTheme="minorHAnsi"/>
          <w:b w:val="0"/>
          <w:bCs w:val="0"/>
          <w:sz w:val="24"/>
          <w:szCs w:val="22"/>
        </w:rPr>
        <w:t>3</w:t>
      </w:r>
      <w:r w:rsidRPr="00B50A22">
        <w:rPr>
          <w:rStyle w:val="211"/>
          <w:rFonts w:eastAsiaTheme="minorHAnsi"/>
          <w:b w:val="0"/>
          <w:bCs w:val="0"/>
          <w:sz w:val="24"/>
          <w:szCs w:val="22"/>
        </w:rPr>
        <w:t>.1. проводится сопоставление рассматриваемых вариантов по основным технико-экономическим показателям: объем инвестиций, требуемых для реализации сценария, экономически обоснованные тарифы и тарифные последствия для областного бюджета.</w:t>
      </w:r>
    </w:p>
    <w:p w:rsidR="003E67DD" w:rsidRPr="00B50A22" w:rsidRDefault="003E67DD" w:rsidP="003E67DD">
      <w:pPr>
        <w:pStyle w:val="14"/>
        <w:rPr>
          <w:rStyle w:val="211"/>
          <w:rFonts w:eastAsiaTheme="minorHAnsi"/>
          <w:b w:val="0"/>
          <w:bCs w:val="0"/>
          <w:sz w:val="24"/>
          <w:szCs w:val="22"/>
        </w:rPr>
      </w:pPr>
    </w:p>
    <w:p w:rsidR="00C80370" w:rsidRDefault="00C80370">
      <w:pPr>
        <w:spacing w:after="200" w:line="276" w:lineRule="auto"/>
        <w:rPr>
          <w:rStyle w:val="211"/>
          <w:rFonts w:eastAsiaTheme="minorHAnsi"/>
          <w:b w:val="0"/>
          <w:bCs w:val="0"/>
          <w:sz w:val="24"/>
          <w:szCs w:val="22"/>
        </w:rPr>
      </w:pPr>
      <w:r>
        <w:rPr>
          <w:rStyle w:val="211"/>
          <w:rFonts w:eastAsiaTheme="minorHAnsi"/>
          <w:b w:val="0"/>
          <w:bCs w:val="0"/>
          <w:sz w:val="24"/>
          <w:szCs w:val="22"/>
        </w:rPr>
        <w:br w:type="page"/>
      </w:r>
    </w:p>
    <w:p w:rsidR="003E67DD" w:rsidRPr="00B50A22" w:rsidRDefault="003E67DD" w:rsidP="00FE7F99">
      <w:pPr>
        <w:pStyle w:val="14"/>
        <w:ind w:firstLine="0"/>
        <w:rPr>
          <w:rStyle w:val="211"/>
          <w:rFonts w:eastAsiaTheme="minorHAnsi"/>
          <w:b w:val="0"/>
          <w:bCs w:val="0"/>
          <w:sz w:val="24"/>
          <w:szCs w:val="22"/>
        </w:rPr>
      </w:pPr>
      <w:r w:rsidRPr="00B50A22">
        <w:rPr>
          <w:rStyle w:val="211"/>
          <w:rFonts w:eastAsiaTheme="minorHAnsi"/>
          <w:b w:val="0"/>
          <w:bCs w:val="0"/>
          <w:sz w:val="24"/>
          <w:szCs w:val="22"/>
        </w:rPr>
        <w:lastRenderedPageBreak/>
        <w:t>Таблица</w:t>
      </w:r>
      <w:r w:rsidR="00517195" w:rsidRPr="00B50A22">
        <w:rPr>
          <w:rStyle w:val="211"/>
          <w:rFonts w:eastAsiaTheme="minorHAnsi"/>
          <w:b w:val="0"/>
          <w:bCs w:val="0"/>
          <w:sz w:val="24"/>
          <w:szCs w:val="22"/>
        </w:rPr>
        <w:t xml:space="preserve"> 4</w:t>
      </w:r>
      <w:r w:rsidRPr="00B50A22">
        <w:rPr>
          <w:rStyle w:val="211"/>
          <w:rFonts w:eastAsiaTheme="minorHAnsi"/>
          <w:b w:val="0"/>
          <w:bCs w:val="0"/>
          <w:sz w:val="24"/>
          <w:szCs w:val="22"/>
        </w:rPr>
        <w:t>.</w:t>
      </w:r>
      <w:r w:rsidR="004A2A93">
        <w:rPr>
          <w:rStyle w:val="211"/>
          <w:rFonts w:eastAsiaTheme="minorHAnsi"/>
          <w:b w:val="0"/>
          <w:bCs w:val="0"/>
          <w:sz w:val="24"/>
          <w:szCs w:val="22"/>
        </w:rPr>
        <w:t>3.</w:t>
      </w:r>
      <w:r w:rsidRPr="00B50A22">
        <w:rPr>
          <w:rStyle w:val="211"/>
          <w:rFonts w:eastAsiaTheme="minorHAnsi"/>
          <w:b w:val="0"/>
          <w:bCs w:val="0"/>
          <w:sz w:val="24"/>
          <w:szCs w:val="22"/>
        </w:rPr>
        <w:t>1. Сопоставление рассматриваемых вариантов по основным технико-экономическим показателям</w:t>
      </w:r>
    </w:p>
    <w:p w:rsidR="00B640E0" w:rsidRPr="00B50A22" w:rsidRDefault="00B640E0" w:rsidP="00FE7F99">
      <w:pPr>
        <w:pStyle w:val="14"/>
        <w:ind w:firstLine="0"/>
        <w:rPr>
          <w:rFonts w:cs="Times New Roman"/>
          <w:sz w:val="12"/>
          <w:szCs w:val="12"/>
        </w:rPr>
      </w:pPr>
    </w:p>
    <w:tbl>
      <w:tblPr>
        <w:tblStyle w:val="af5"/>
        <w:tblW w:w="935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96"/>
        <w:gridCol w:w="2176"/>
        <w:gridCol w:w="1529"/>
        <w:gridCol w:w="2755"/>
      </w:tblGrid>
      <w:tr w:rsidR="003E67DD" w:rsidRPr="00B50A22" w:rsidTr="00E03704">
        <w:tc>
          <w:tcPr>
            <w:tcW w:w="2830" w:type="dxa"/>
          </w:tcPr>
          <w:p w:rsidR="00E03704" w:rsidRPr="00B50A22" w:rsidRDefault="00E03704" w:rsidP="00830358">
            <w:pPr>
              <w:pStyle w:val="ad"/>
            </w:pPr>
          </w:p>
          <w:p w:rsidR="003E67DD" w:rsidRPr="00B50A22" w:rsidRDefault="003E67DD" w:rsidP="00830358">
            <w:pPr>
              <w:pStyle w:val="ad"/>
            </w:pPr>
            <w:r w:rsidRPr="00B50A22">
              <w:t xml:space="preserve">Сценарий </w:t>
            </w:r>
          </w:p>
        </w:tc>
        <w:tc>
          <w:tcPr>
            <w:tcW w:w="2127" w:type="dxa"/>
          </w:tcPr>
          <w:p w:rsidR="00E03704" w:rsidRPr="00B50A22" w:rsidRDefault="00E03704" w:rsidP="00830358">
            <w:pPr>
              <w:pStyle w:val="ad"/>
            </w:pPr>
          </w:p>
          <w:p w:rsidR="003E67DD" w:rsidRPr="00B50A22" w:rsidRDefault="003E67DD" w:rsidP="00830358">
            <w:pPr>
              <w:pStyle w:val="ad"/>
            </w:pPr>
            <w:r w:rsidRPr="00B50A22">
              <w:t xml:space="preserve">Размер инвестиций, млн. руб. </w:t>
            </w:r>
          </w:p>
        </w:tc>
        <w:tc>
          <w:tcPr>
            <w:tcW w:w="1494" w:type="dxa"/>
          </w:tcPr>
          <w:p w:rsidR="00E03704" w:rsidRPr="00B50A22" w:rsidRDefault="00E03704" w:rsidP="00830358">
            <w:pPr>
              <w:pStyle w:val="ad"/>
            </w:pPr>
          </w:p>
          <w:p w:rsidR="003E67DD" w:rsidRPr="00B50A22" w:rsidRDefault="003E67DD" w:rsidP="00830358">
            <w:pPr>
              <w:pStyle w:val="ad"/>
            </w:pPr>
            <w:r w:rsidRPr="00B50A22">
              <w:t>Тариф, тыс. руб./Гкал</w:t>
            </w:r>
          </w:p>
        </w:tc>
        <w:tc>
          <w:tcPr>
            <w:tcW w:w="2693" w:type="dxa"/>
          </w:tcPr>
          <w:p w:rsidR="003E67DD" w:rsidRPr="00B50A22" w:rsidRDefault="003E67DD" w:rsidP="00830358">
            <w:pPr>
              <w:pStyle w:val="ad"/>
            </w:pPr>
            <w:r w:rsidRPr="00B50A22">
              <w:t>Дотации, необходимые для компенсации выпадающих доходов, млн. руб./год</w:t>
            </w:r>
          </w:p>
        </w:tc>
      </w:tr>
      <w:tr w:rsidR="003E67DD" w:rsidRPr="00B50A22" w:rsidTr="00BF68CC">
        <w:tc>
          <w:tcPr>
            <w:tcW w:w="2830" w:type="dxa"/>
          </w:tcPr>
          <w:p w:rsidR="003E67DD" w:rsidRPr="00B50A22" w:rsidRDefault="003E67DD" w:rsidP="00830358">
            <w:pPr>
              <w:pStyle w:val="ad"/>
            </w:pPr>
            <w:r w:rsidRPr="00B50A22">
              <w:t xml:space="preserve">Сценарий №1 развития централизованной системы теплоснабжения </w:t>
            </w:r>
          </w:p>
        </w:tc>
        <w:tc>
          <w:tcPr>
            <w:tcW w:w="2127" w:type="dxa"/>
            <w:vAlign w:val="center"/>
          </w:tcPr>
          <w:p w:rsidR="003E67DD" w:rsidRPr="00FE1859" w:rsidRDefault="00FE1859" w:rsidP="00FE1859">
            <w:pPr>
              <w:pStyle w:val="ad"/>
            </w:pPr>
            <w:r>
              <w:t>12941,85</w:t>
            </w:r>
          </w:p>
        </w:tc>
        <w:tc>
          <w:tcPr>
            <w:tcW w:w="1494" w:type="dxa"/>
            <w:vAlign w:val="center"/>
          </w:tcPr>
          <w:p w:rsidR="003E67DD" w:rsidRPr="00B50A22" w:rsidRDefault="003E67DD" w:rsidP="00830358">
            <w:pPr>
              <w:pStyle w:val="ad"/>
              <w:rPr>
                <w:sz w:val="22"/>
                <w:szCs w:val="22"/>
              </w:rPr>
            </w:pPr>
            <w:r w:rsidRPr="00B50A22">
              <w:rPr>
                <w:sz w:val="22"/>
                <w:szCs w:val="22"/>
              </w:rPr>
              <w:t>9,239</w:t>
            </w:r>
          </w:p>
        </w:tc>
        <w:tc>
          <w:tcPr>
            <w:tcW w:w="2693" w:type="dxa"/>
          </w:tcPr>
          <w:p w:rsidR="003E67DD" w:rsidRPr="00B50A22" w:rsidRDefault="003E67DD" w:rsidP="00830358">
            <w:pPr>
              <w:pStyle w:val="ad"/>
              <w:rPr>
                <w:sz w:val="22"/>
                <w:szCs w:val="22"/>
              </w:rPr>
            </w:pPr>
            <w:r w:rsidRPr="00B50A22">
              <w:rPr>
                <w:sz w:val="22"/>
                <w:szCs w:val="22"/>
              </w:rPr>
              <w:t>1</w:t>
            </w:r>
            <w:r w:rsidR="00A14BB3">
              <w:rPr>
                <w:sz w:val="22"/>
                <w:szCs w:val="22"/>
              </w:rPr>
              <w:t>4</w:t>
            </w:r>
            <w:r w:rsidR="0034266B">
              <w:rPr>
                <w:sz w:val="22"/>
                <w:szCs w:val="22"/>
              </w:rPr>
              <w:t>04</w:t>
            </w:r>
            <w:r w:rsidRPr="00B50A22">
              <w:rPr>
                <w:sz w:val="22"/>
                <w:szCs w:val="22"/>
              </w:rPr>
              <w:t xml:space="preserve"> в 2030 г.</w:t>
            </w:r>
          </w:p>
          <w:p w:rsidR="003E67DD" w:rsidRPr="00B50A22" w:rsidRDefault="003E67DD" w:rsidP="00830358">
            <w:pPr>
              <w:pStyle w:val="ad"/>
              <w:rPr>
                <w:sz w:val="22"/>
                <w:szCs w:val="22"/>
              </w:rPr>
            </w:pPr>
            <w:r w:rsidRPr="00B50A22">
              <w:rPr>
                <w:sz w:val="22"/>
                <w:szCs w:val="22"/>
              </w:rPr>
              <w:t>1</w:t>
            </w:r>
            <w:r w:rsidR="0034266B">
              <w:rPr>
                <w:sz w:val="22"/>
                <w:szCs w:val="22"/>
              </w:rPr>
              <w:t>413</w:t>
            </w:r>
            <w:r w:rsidRPr="00B50A22">
              <w:rPr>
                <w:sz w:val="22"/>
                <w:szCs w:val="22"/>
              </w:rPr>
              <w:t xml:space="preserve"> в 2032 г.</w:t>
            </w:r>
          </w:p>
          <w:p w:rsidR="003E67DD" w:rsidRPr="00B50A22" w:rsidRDefault="0034266B" w:rsidP="00830358">
            <w:pPr>
              <w:pStyle w:val="ad"/>
              <w:rPr>
                <w:sz w:val="22"/>
                <w:szCs w:val="22"/>
              </w:rPr>
            </w:pPr>
            <w:r>
              <w:rPr>
                <w:sz w:val="22"/>
                <w:szCs w:val="22"/>
              </w:rPr>
              <w:t>999,7</w:t>
            </w:r>
            <w:r w:rsidR="003E67DD" w:rsidRPr="00B50A22">
              <w:rPr>
                <w:sz w:val="22"/>
                <w:szCs w:val="22"/>
              </w:rPr>
              <w:t xml:space="preserve"> в 2036 г.</w:t>
            </w:r>
          </w:p>
        </w:tc>
      </w:tr>
      <w:tr w:rsidR="003E67DD" w:rsidRPr="00B50A22" w:rsidTr="00BF68CC">
        <w:tc>
          <w:tcPr>
            <w:tcW w:w="2830" w:type="dxa"/>
          </w:tcPr>
          <w:p w:rsidR="003E67DD" w:rsidRPr="00B50A22" w:rsidRDefault="003E67DD" w:rsidP="00830358">
            <w:pPr>
              <w:pStyle w:val="ad"/>
            </w:pPr>
            <w:r w:rsidRPr="00B50A22">
              <w:t>Сценарий №2 развития децентрализованной системы теплоснабжения</w:t>
            </w:r>
          </w:p>
        </w:tc>
        <w:tc>
          <w:tcPr>
            <w:tcW w:w="2127" w:type="dxa"/>
            <w:vAlign w:val="center"/>
          </w:tcPr>
          <w:p w:rsidR="003E67DD" w:rsidRPr="00B50A22" w:rsidRDefault="00830358" w:rsidP="008C56FC">
            <w:pPr>
              <w:pStyle w:val="ad"/>
              <w:rPr>
                <w:sz w:val="22"/>
                <w:szCs w:val="22"/>
              </w:rPr>
            </w:pPr>
            <w:r>
              <w:rPr>
                <w:rFonts w:ascii="Calibri" w:hAnsi="Calibri"/>
                <w:sz w:val="22"/>
                <w:szCs w:val="22"/>
              </w:rPr>
              <w:t>8144,1</w:t>
            </w:r>
          </w:p>
        </w:tc>
        <w:tc>
          <w:tcPr>
            <w:tcW w:w="1494" w:type="dxa"/>
            <w:vAlign w:val="center"/>
          </w:tcPr>
          <w:p w:rsidR="003E67DD" w:rsidRPr="00B50A22" w:rsidRDefault="003E67DD" w:rsidP="00830358">
            <w:pPr>
              <w:pStyle w:val="ad"/>
              <w:rPr>
                <w:sz w:val="22"/>
                <w:szCs w:val="22"/>
              </w:rPr>
            </w:pPr>
            <w:r w:rsidRPr="00B50A22">
              <w:rPr>
                <w:sz w:val="22"/>
                <w:szCs w:val="22"/>
              </w:rPr>
              <w:t>7,406</w:t>
            </w:r>
          </w:p>
        </w:tc>
        <w:tc>
          <w:tcPr>
            <w:tcW w:w="2693" w:type="dxa"/>
          </w:tcPr>
          <w:p w:rsidR="003E67DD" w:rsidRPr="00B50A22" w:rsidRDefault="00EB75D8" w:rsidP="00830358">
            <w:pPr>
              <w:pStyle w:val="ad"/>
              <w:rPr>
                <w:sz w:val="22"/>
                <w:szCs w:val="22"/>
              </w:rPr>
            </w:pPr>
            <w:r>
              <w:rPr>
                <w:sz w:val="22"/>
                <w:szCs w:val="22"/>
              </w:rPr>
              <w:t>77</w:t>
            </w:r>
            <w:r w:rsidR="006F6451">
              <w:rPr>
                <w:sz w:val="22"/>
                <w:szCs w:val="22"/>
              </w:rPr>
              <w:t>3</w:t>
            </w:r>
            <w:r>
              <w:rPr>
                <w:sz w:val="22"/>
                <w:szCs w:val="22"/>
              </w:rPr>
              <w:t>,</w:t>
            </w:r>
            <w:r w:rsidR="006F6451">
              <w:rPr>
                <w:sz w:val="22"/>
                <w:szCs w:val="22"/>
              </w:rPr>
              <w:t>7</w:t>
            </w:r>
            <w:r w:rsidR="003E67DD" w:rsidRPr="00B50A22">
              <w:rPr>
                <w:sz w:val="22"/>
                <w:szCs w:val="22"/>
              </w:rPr>
              <w:t xml:space="preserve"> в 2030 г.</w:t>
            </w:r>
          </w:p>
          <w:p w:rsidR="003E67DD" w:rsidRDefault="00A928EB" w:rsidP="00A928EB">
            <w:pPr>
              <w:pStyle w:val="ad"/>
              <w:rPr>
                <w:sz w:val="22"/>
                <w:szCs w:val="22"/>
              </w:rPr>
            </w:pPr>
            <w:r>
              <w:rPr>
                <w:sz w:val="22"/>
                <w:szCs w:val="22"/>
              </w:rPr>
              <w:t>8</w:t>
            </w:r>
            <w:r w:rsidR="0096043B">
              <w:rPr>
                <w:sz w:val="22"/>
                <w:szCs w:val="22"/>
              </w:rPr>
              <w:t>96</w:t>
            </w:r>
            <w:r>
              <w:rPr>
                <w:sz w:val="22"/>
                <w:szCs w:val="22"/>
              </w:rPr>
              <w:t>,</w:t>
            </w:r>
            <w:r w:rsidR="0096043B">
              <w:rPr>
                <w:sz w:val="22"/>
                <w:szCs w:val="22"/>
              </w:rPr>
              <w:t>6</w:t>
            </w:r>
            <w:r w:rsidR="003E67DD" w:rsidRPr="00B50A22">
              <w:rPr>
                <w:sz w:val="22"/>
                <w:szCs w:val="22"/>
              </w:rPr>
              <w:t xml:space="preserve"> в 203</w:t>
            </w:r>
            <w:r>
              <w:rPr>
                <w:sz w:val="22"/>
                <w:szCs w:val="22"/>
              </w:rPr>
              <w:t>2</w:t>
            </w:r>
            <w:r w:rsidR="003E67DD" w:rsidRPr="00B50A22">
              <w:rPr>
                <w:sz w:val="22"/>
                <w:szCs w:val="22"/>
              </w:rPr>
              <w:t xml:space="preserve"> г.</w:t>
            </w:r>
          </w:p>
          <w:p w:rsidR="00A928EB" w:rsidRPr="00B50A22" w:rsidRDefault="00A928EB" w:rsidP="00A928EB">
            <w:pPr>
              <w:pStyle w:val="ad"/>
              <w:rPr>
                <w:sz w:val="22"/>
                <w:szCs w:val="22"/>
              </w:rPr>
            </w:pPr>
            <w:r>
              <w:rPr>
                <w:sz w:val="22"/>
                <w:szCs w:val="22"/>
              </w:rPr>
              <w:t>646,0 в 2036</w:t>
            </w:r>
          </w:p>
        </w:tc>
      </w:tr>
    </w:tbl>
    <w:p w:rsidR="00A104F0" w:rsidRPr="004A2A93" w:rsidRDefault="00A928EB" w:rsidP="00A928EB">
      <w:pPr>
        <w:pStyle w:val="2"/>
        <w:spacing w:before="480"/>
      </w:pPr>
      <w:r>
        <w:t xml:space="preserve"> </w:t>
      </w:r>
      <w:bookmarkStart w:id="94" w:name="_Toc231215680"/>
      <w:r w:rsidR="00A104F0" w:rsidRPr="004A2A93">
        <w:t>Часть 4.</w:t>
      </w:r>
      <w:r w:rsidR="004A2A93" w:rsidRPr="004A2A93">
        <w:t>3</w:t>
      </w:r>
      <w:r w:rsidR="00A104F0" w:rsidRPr="004A2A93">
        <w:t>. Обоснование выбора приоритетного сценария развития теплоснабжения поселения, городского округа, города федерального значения</w:t>
      </w:r>
      <w:bookmarkEnd w:id="90"/>
      <w:bookmarkEnd w:id="91"/>
      <w:bookmarkEnd w:id="94"/>
    </w:p>
    <w:p w:rsidR="00CD45B7" w:rsidRPr="00B50A22" w:rsidRDefault="00CD45B7" w:rsidP="00B47A8A">
      <w:r w:rsidRPr="00B50A22">
        <w:t>Решение о выборе приоритетного сценария развития теплоснабжения Байкальского городского поселения принято по результатам обсуждения на совещании 06 апреля 2026 г</w:t>
      </w:r>
      <w:r w:rsidR="00F40AD1" w:rsidRPr="00B50A22">
        <w:t>.</w:t>
      </w:r>
      <w:r w:rsidRPr="00B50A22">
        <w:t xml:space="preserve"> под руководством губернатора Иркутской области </w:t>
      </w:r>
      <w:r w:rsidR="00F40AD1" w:rsidRPr="00B50A22">
        <w:t xml:space="preserve">И.И. </w:t>
      </w:r>
      <w:r w:rsidRPr="00B50A22">
        <w:t>Кобзева</w:t>
      </w:r>
      <w:r w:rsidR="00FE7F99" w:rsidRPr="00B50A22">
        <w:t>.</w:t>
      </w:r>
      <w:r w:rsidRPr="00B50A22">
        <w:t xml:space="preserve"> В качестве приоритетного сценария определен сценарий №</w:t>
      </w:r>
      <w:r w:rsidR="00F40AD1" w:rsidRPr="00B50A22">
        <w:t xml:space="preserve"> </w:t>
      </w:r>
      <w:r w:rsidRPr="00B50A22">
        <w:t>1 – централизованной схемы с 5</w:t>
      </w:r>
      <w:r w:rsidR="00154BD7" w:rsidRPr="00B50A22">
        <w:t>-ю</w:t>
      </w:r>
      <w:r w:rsidRPr="00B50A22">
        <w:t xml:space="preserve"> электрокотельными. </w:t>
      </w:r>
    </w:p>
    <w:p w:rsidR="00A104F0" w:rsidRPr="00B50A22" w:rsidRDefault="00A104F0" w:rsidP="00443352">
      <w:r w:rsidRPr="00B50A22">
        <w:t xml:space="preserve">При существующем положении, когда оборудование ТЭЦ крайне изношено, но при этом невозможна реконструкция и/или капитальный ремонт в силу требований прекратить угольную генерацию, с учетом сжатых сроков наиболее реальным вариантом является вариант перевода системы теплоснабжения на электроотопление. </w:t>
      </w:r>
    </w:p>
    <w:p w:rsidR="00CD45B7" w:rsidRPr="00B50A22" w:rsidRDefault="00CD45B7" w:rsidP="00B47A8A">
      <w:pPr>
        <w:pStyle w:val="af0"/>
      </w:pPr>
      <w:r w:rsidRPr="00B50A22">
        <w:t>Вариант №</w:t>
      </w:r>
      <w:r w:rsidR="00F40AD1" w:rsidRPr="00B50A22">
        <w:t xml:space="preserve"> </w:t>
      </w:r>
      <w:r w:rsidRPr="00B50A22">
        <w:t xml:space="preserve">1 наиболее прост </w:t>
      </w:r>
      <w:r w:rsidR="005A1F56" w:rsidRPr="00B50A22">
        <w:t xml:space="preserve">для технической реализации, </w:t>
      </w:r>
      <w:r w:rsidR="00504FD8" w:rsidRPr="00B50A22">
        <w:t xml:space="preserve">так как в основном сохраняет сложившуюся структуру системы теплоснабжения, в том числе позволяет продолжать </w:t>
      </w:r>
      <w:r w:rsidR="006D4CC8" w:rsidRPr="00B50A22">
        <w:t xml:space="preserve">эксплуатацию </w:t>
      </w:r>
      <w:r w:rsidR="00504FD8" w:rsidRPr="00B50A22">
        <w:t>существующи</w:t>
      </w:r>
      <w:r w:rsidR="00443352">
        <w:t>й</w:t>
      </w:r>
      <w:r w:rsidR="00504FD8" w:rsidRPr="00B50A22">
        <w:t xml:space="preserve"> сети </w:t>
      </w:r>
      <w:r w:rsidR="005A1F56" w:rsidRPr="00B50A22">
        <w:t xml:space="preserve">за исключением </w:t>
      </w:r>
      <w:r w:rsidR="00504FD8" w:rsidRPr="00B50A22">
        <w:t>тепловых сетей м</w:t>
      </w:r>
      <w:r w:rsidR="00F40AD1" w:rsidRPr="00B50A22">
        <w:t>-</w:t>
      </w:r>
      <w:r w:rsidR="00504FD8" w:rsidRPr="00B50A22">
        <w:t xml:space="preserve">на Южный. </w:t>
      </w:r>
    </w:p>
    <w:p w:rsidR="003E67DD" w:rsidRPr="00B50A22" w:rsidRDefault="003E67DD" w:rsidP="00E03704">
      <w:pPr>
        <w:pStyle w:val="2"/>
        <w:rPr>
          <w:rFonts w:cs="Times New Roman"/>
        </w:rPr>
      </w:pPr>
      <w:bookmarkStart w:id="95" w:name="_Toc221100825"/>
      <w:bookmarkStart w:id="96" w:name="_Toc223371281"/>
      <w:bookmarkStart w:id="97" w:name="_Toc224237573"/>
      <w:bookmarkStart w:id="98" w:name="_Toc231215681"/>
      <w:r w:rsidRPr="00B50A22">
        <w:rPr>
          <w:rFonts w:cs="Times New Roman"/>
        </w:rPr>
        <w:t>Часть 4.</w:t>
      </w:r>
      <w:r w:rsidR="004A2A93">
        <w:rPr>
          <w:rFonts w:cs="Times New Roman"/>
        </w:rPr>
        <w:t>4</w:t>
      </w:r>
      <w:r w:rsidRPr="00B50A22">
        <w:rPr>
          <w:rFonts w:cs="Times New Roman"/>
        </w:rPr>
        <w:t>. Описание изменений в мастер-плане развития систем теплоснабжения Байкальского муниципального образования за период, предшествующий актуализации схемы теплоснабжения</w:t>
      </w:r>
      <w:bookmarkEnd w:id="95"/>
      <w:bookmarkEnd w:id="96"/>
      <w:bookmarkEnd w:id="97"/>
      <w:bookmarkEnd w:id="98"/>
    </w:p>
    <w:p w:rsidR="003E67DD" w:rsidRPr="00B50A22" w:rsidRDefault="003E67DD" w:rsidP="003E67DD">
      <w:pPr>
        <w:spacing w:before="120"/>
      </w:pPr>
      <w:r w:rsidRPr="00B50A22">
        <w:t>Существующая ТЭЦ г. Байкальска была введена в эксплуатацию 16 октября 1965 года, за год до ввода ЦБК</w:t>
      </w:r>
      <w:hyperlink r:id="rId13" w:anchor="cite_note-ub50-1" w:history="1"/>
      <w:r w:rsidRPr="00B50A22">
        <w:t>.</w:t>
      </w:r>
    </w:p>
    <w:p w:rsidR="003E67DD" w:rsidRPr="00B50A22" w:rsidRDefault="003E67DD" w:rsidP="003E67DD">
      <w:r w:rsidRPr="00B50A22">
        <w:t>Функционирование Байкальского ЦБК негативно сказывалось на экологической обстановке региона и озера Байкал, в 2013 году было принято окончательное решение комбинат закрыть.</w:t>
      </w:r>
    </w:p>
    <w:p w:rsidR="003E67DD" w:rsidRPr="00B50A22" w:rsidRDefault="003E67DD" w:rsidP="003E67DD">
      <w:r w:rsidRPr="00B50A22">
        <w:t>В сентябре 2013 года основное производство комбината (варка целлюлозы) было остановлено, Дальнейшая эксплуатация ТЭЦ в этих условиях была признана неэффективной, так как тепловые нагрузки города существенно ниже тепловой мощности ТЭЦ, было принято решение о строительстве нового замещающего теплоисточника.</w:t>
      </w:r>
    </w:p>
    <w:p w:rsidR="003E67DD" w:rsidRPr="00B50A22" w:rsidRDefault="003E67DD" w:rsidP="003E67DD">
      <w:r w:rsidRPr="00B50A22">
        <w:t>В июне 2014 года конкурсный управляющий Байкальского ЦБК после неудачных попыток продать ТЭЦ с торгов</w:t>
      </w:r>
      <w:r w:rsidRPr="00B50A22">
        <w:rPr>
          <w:vertAlign w:val="superscript"/>
        </w:rPr>
        <w:t xml:space="preserve"> </w:t>
      </w:r>
      <w:r w:rsidRPr="00B50A22">
        <w:t>передал станцию на безвозмездной основе муниципалитету, на который легли функции по поддержанию ТЭЦ в готовности снабжать город горячей водой и теплом.</w:t>
      </w:r>
    </w:p>
    <w:p w:rsidR="003E67DD" w:rsidRPr="00B50A22" w:rsidRDefault="003E67DD" w:rsidP="003E67DD">
      <w:pPr>
        <w:rPr>
          <w:shd w:val="clear" w:color="auto" w:fill="FFFFFF"/>
        </w:rPr>
      </w:pPr>
      <w:r w:rsidRPr="00B50A22">
        <w:rPr>
          <w:shd w:val="clear" w:color="auto" w:fill="FFFFFF"/>
        </w:rPr>
        <w:t>Однако вскоре после закрытия БЦБК последовал правительственный запрет на строительство угольных теплоисточников на берегу Байкала.</w:t>
      </w:r>
    </w:p>
    <w:p w:rsidR="003E67DD" w:rsidRPr="00B50A22" w:rsidRDefault="003E67DD" w:rsidP="003E67DD">
      <w:r w:rsidRPr="00B50A22">
        <w:rPr>
          <w:shd w:val="clear" w:color="auto" w:fill="FFFFFF"/>
        </w:rPr>
        <w:t>С 2015 года в связи с запретом строительства теплоисточников, работающих на угле, рассматривались различные экологически чистые варианты генерации тепловой энергии.</w:t>
      </w:r>
    </w:p>
    <w:p w:rsidR="003E67DD" w:rsidRPr="00B50A22" w:rsidRDefault="003E67DD" w:rsidP="003E67DD">
      <w:r w:rsidRPr="00B50A22">
        <w:t>При актуализации Схемы теплоснабжения на период 2018 г. с учетом информации Министерства природных ресурсов и экологии о наличии около 10 млн. м</w:t>
      </w:r>
      <w:r w:rsidRPr="00B50A22">
        <w:rPr>
          <w:vertAlign w:val="superscript"/>
        </w:rPr>
        <w:t>3</w:t>
      </w:r>
      <w:r w:rsidRPr="00B50A22">
        <w:t xml:space="preserve"> запасов больной </w:t>
      </w:r>
      <w:r w:rsidRPr="00B50A22">
        <w:lastRenderedPageBreak/>
        <w:t>древесины, подлежащей вырубке при стоимости около 1180 руб/ м</w:t>
      </w:r>
      <w:r w:rsidRPr="00B50A22">
        <w:rPr>
          <w:vertAlign w:val="superscript"/>
        </w:rPr>
        <w:t xml:space="preserve">3   </w:t>
      </w:r>
      <w:r w:rsidRPr="00B50A22">
        <w:t>с учетом доставки в район д. Быстрое, было предложено построить завод по производству топливной щепы и пеллет</w:t>
      </w:r>
      <w:r w:rsidR="00443352">
        <w:t>,</w:t>
      </w:r>
      <w:r w:rsidRPr="00B50A22">
        <w:t xml:space="preserve"> построить 2 пеллетные котельные общей мощностью около 67 Гкал/ч в г. Байкальске. При собственном производстве пеллет их стоимость с учетом доставки в г. Байкальск может составить около 5 тыс. руб/тонна. Это может обеспечить себестоимость производства тепловой энергии на уровне до 3,4 тыс. руб/Гкал. </w:t>
      </w:r>
    </w:p>
    <w:p w:rsidR="003E67DD" w:rsidRPr="00B50A22" w:rsidRDefault="003E67DD" w:rsidP="003E67DD">
      <w:r w:rsidRPr="00B50A22">
        <w:t xml:space="preserve">В случае невозможности собственного производства пеллет и топливной щепы из-за невозможности обеспечения сырьем, оптовая цена пеллет с учетом доставки в г. Байкальск составляет в настоящее время около 10 тыс. руб/тонна. По оценкам комиссии при Минэнерго РФ экономически обоснованный тариф на тепловую энергию при использовании пеллет составит около 5 тыс. руб/Гкал. Данная оценка справедлива для централизованной системы мощностью 185 МВт. При использовании автономных или групповых относительно небольших котельных себестоимость тепловой энергии при использовании пеллет и топливной </w:t>
      </w:r>
      <w:r w:rsidR="00922FD6">
        <w:t xml:space="preserve">щепы </w:t>
      </w:r>
      <w:r w:rsidRPr="00B50A22">
        <w:t xml:space="preserve">при цене пеллет 10 тыс. руб./тонна щепы составит около 4,6 тыс. руб/Гкал. </w:t>
      </w:r>
    </w:p>
    <w:p w:rsidR="003E67DD" w:rsidRPr="00B50A22" w:rsidRDefault="003E67DD" w:rsidP="003E67DD">
      <w:r w:rsidRPr="00B50A22">
        <w:t xml:space="preserve">В соответствии с протоколом совещания в Правительстве Российской Федерации от 20.08.2021 №ВА-П11-53пр; Минэнерго России, ФАС России, Минэкономразвития России, Минприроды России, правительством Иркутской области и администрацией Байкальского муниципального образования поддержан вариант строительства котельной мощностью 80 Гкал/час на биотопливе (пеллеты и опилки). </w:t>
      </w:r>
    </w:p>
    <w:p w:rsidR="003E67DD" w:rsidRPr="00B50A22" w:rsidRDefault="003E67DD" w:rsidP="003E67DD">
      <w:r w:rsidRPr="00B50A22">
        <w:t>При этом Минэнерго России совместно с Государственной корпорацией развития «ВЭБ. РФ» было поручено дополнительно проработать предложения по использованию электроотопления в Байкальском муниципальном образовании в качестве альтернативного проекта теплоснабжения города. Рабочей группой Минэнерго</w:t>
      </w:r>
      <w:r w:rsidR="00922FD6">
        <w:t>, в</w:t>
      </w:r>
      <w:r w:rsidRPr="00B50A22">
        <w:t xml:space="preserve"> состав которой вошли специалисты Минэнерго России</w:t>
      </w:r>
      <w:r w:rsidR="00922FD6">
        <w:t>,</w:t>
      </w:r>
      <w:r w:rsidRPr="00B50A22">
        <w:t xml:space="preserve"> Государственной корпорации «ВЭБ.РФ»</w:t>
      </w:r>
      <w:r w:rsidR="00922FD6">
        <w:t>,</w:t>
      </w:r>
      <w:r w:rsidRPr="00B50A22">
        <w:t xml:space="preserve"> Ассоциации «НП Совет рынка»</w:t>
      </w:r>
      <w:r w:rsidR="00922FD6">
        <w:t>,</w:t>
      </w:r>
      <w:r w:rsidRPr="00B50A22">
        <w:t xml:space="preserve"> АО «Техническая Инспекция ЕЭС»</w:t>
      </w:r>
      <w:r w:rsidR="00922FD6">
        <w:t>,</w:t>
      </w:r>
      <w:r w:rsidRPr="00B50A22">
        <w:t xml:space="preserve"> АО «СО ЕЭС»</w:t>
      </w:r>
      <w:r w:rsidR="00922FD6">
        <w:t>,</w:t>
      </w:r>
      <w:r w:rsidRPr="00B50A22">
        <w:t xml:space="preserve"> ПАО «Россети»</w:t>
      </w:r>
      <w:r w:rsidR="00922FD6">
        <w:t>,</w:t>
      </w:r>
      <w:r w:rsidRPr="00B50A22">
        <w:t xml:space="preserve"> ООО «Байкал.ЦЕНТР»</w:t>
      </w:r>
      <w:r w:rsidR="00922FD6">
        <w:t>,</w:t>
      </w:r>
      <w:r w:rsidRPr="00B50A22">
        <w:t xml:space="preserve"> ООО «ЕН+Девелопмент» (далее «</w:t>
      </w:r>
      <w:r w:rsidRPr="00B50A22">
        <w:rPr>
          <w:i/>
        </w:rPr>
        <w:t>рабочая группа Минэнерго</w:t>
      </w:r>
      <w:r w:rsidRPr="00B50A22">
        <w:t>»), разработан проект альтернативного варианта реконструкции и развития системы теплоснабжения Байкальского муниципального образования (далее «</w:t>
      </w:r>
      <w:r w:rsidRPr="00B50A22">
        <w:rPr>
          <w:i/>
        </w:rPr>
        <w:t>проект Минэнерго</w:t>
      </w:r>
      <w:r w:rsidRPr="00B50A22">
        <w:t>», предусматривающий переход на систему теплоснабжения с групповой централизацией и использованием электрической энергии для генерации тепла на 10 электрокотельных на базе индукционных котлов общей мощностью 185 МВт к 2035 году. Данный проект предусматривает также строительство новых тепловых сетей общей протяженностью до 80 км с использованием труб из сшитого полиэтилена в армированном предизолированном исполнении. Общие капитальные затраты на реализацию проекта оценивались рабочей группой с учетом цен 2021 года в размере 6044 млн. руб., (3950 млн. руб. – строительство 10 электрокотельных и 2094 млн. руб. – строительство новых тепловых сетей). Общая стоимость проекта с учетом затрат на реконструкцию системы электроснабжения г. Байкальска составляет 14237 млн. руб. По оценкам рабочей группы экономически обоснованный тариф на тепловую энергию составит 3,778 тыс. руб/Гкал. Эта оценка основана на выполненном рабочей группой прогнозном расчете стоимости электроэнергии в размере 2,6 руб/кВт*ч. В настоящее время (2026 год) стоимость электроэнергии для юридических лиц в Иркутской области составляет 4,6 руб/кВт</w:t>
      </w:r>
      <w:r w:rsidR="00922FD6">
        <w:t>·</w:t>
      </w:r>
      <w:r w:rsidRPr="00B50A22">
        <w:t>ч. При прогнозном росте тарифов на электроэнергию 3% в год стоимость электрической энергии к 2036 году составит не менее 6,1 руб/кВт</w:t>
      </w:r>
      <w:r w:rsidR="00922FD6">
        <w:t>·</w:t>
      </w:r>
      <w:r w:rsidRPr="00B50A22">
        <w:t xml:space="preserve">ч, а экономически обоснованный тариф на тепловую энергию при варианте централизованной системы с 10 котельными составит около 9,7 тыс. руб/Гкал. </w:t>
      </w:r>
    </w:p>
    <w:p w:rsidR="003E67DD" w:rsidRPr="00B50A22" w:rsidRDefault="003E67DD" w:rsidP="003E67DD">
      <w:r w:rsidRPr="00B50A22">
        <w:t>В 2023 году силами ООО «Сибэнергосбережение» выполнена работа «Актуализация схемы теплоснабжения Байкальского муниципального образования Слюдянского района Иркутской области на 2023-2</w:t>
      </w:r>
      <w:r w:rsidR="00922FD6">
        <w:t>0</w:t>
      </w:r>
      <w:r w:rsidRPr="00B50A22">
        <w:t>33 годы». Схема была утверждена постановление</w:t>
      </w:r>
      <w:r w:rsidR="00922FD6">
        <w:t>м</w:t>
      </w:r>
      <w:r w:rsidRPr="00B50A22">
        <w:t xml:space="preserve"> </w:t>
      </w:r>
      <w:r w:rsidRPr="00B50A22">
        <w:lastRenderedPageBreak/>
        <w:t xml:space="preserve">администрации Байкальского городского поселения от 01.07.2023 г №529-п. Однако, из-за многочисленных замечаний в конечном счете не принята. </w:t>
      </w:r>
    </w:p>
    <w:p w:rsidR="003E67DD" w:rsidRPr="00B50A22" w:rsidRDefault="003E67DD" w:rsidP="003E67DD">
      <w:r w:rsidRPr="00B50A22">
        <w:t xml:space="preserve">В 2024 году силами ФГБОУ ВО «ИРНИТУ» выполнена работа «Актуализация схемы теплоснабжения Байкальского муниципального образования Слюдянского района Иркутской области на 2025-2035 годы». В работе предлагались варианты полной децентрализации системы теплоснабжения г. Байкальска. Схема была утверждена постановлением администрации Байкальского городского поселения, но в конечном счете не принята из-за позиции Минэнерго РФ и ведущих электроснабжающих организаций. </w:t>
      </w:r>
    </w:p>
    <w:p w:rsidR="003E67DD" w:rsidRPr="00B50A22" w:rsidRDefault="003E67DD" w:rsidP="003E67DD">
      <w:pPr>
        <w:pStyle w:val="14"/>
        <w:rPr>
          <w:rFonts w:cs="Times New Roman"/>
        </w:rPr>
      </w:pPr>
      <w:r w:rsidRPr="00B50A22">
        <w:rPr>
          <w:rFonts w:cs="Times New Roman"/>
        </w:rPr>
        <w:t>В 2025 году силами ООО «Прогресс» выполнена работа «Актуализация схемы теплоснабжения Байкальского муниципального образования Слюдянского района Иркутской области на 2025-2035 годы». В работе в качестве приоритетного варианта предлагались варианты установки 3-х или 4-х электрокотельных. Схема не была принята из-за многочисленных замечаний. В том числе, в схеме не были уч</w:t>
      </w:r>
      <w:r w:rsidR="00EE0549">
        <w:rPr>
          <w:rFonts w:cs="Times New Roman"/>
        </w:rPr>
        <w:t>тены возможности систем электро</w:t>
      </w:r>
      <w:r w:rsidRPr="00B50A22">
        <w:rPr>
          <w:rFonts w:cs="Times New Roman"/>
        </w:rPr>
        <w:t xml:space="preserve">– и водоснабжения, отсутствовали предложения по водоподготовке, по реконструкции тепловых сетей. </w:t>
      </w:r>
    </w:p>
    <w:p w:rsidR="00F13814" w:rsidRPr="00B50A22" w:rsidRDefault="003E67DD" w:rsidP="00E03704">
      <w:pPr>
        <w:pStyle w:val="14"/>
        <w:rPr>
          <w:rFonts w:eastAsiaTheme="majorEastAsia" w:cs="Times New Roman"/>
          <w:b/>
          <w:sz w:val="26"/>
          <w:szCs w:val="32"/>
        </w:rPr>
      </w:pPr>
      <w:r w:rsidRPr="00B50A22">
        <w:rPr>
          <w:rFonts w:cs="Times New Roman"/>
        </w:rPr>
        <w:t xml:space="preserve">В период, предшествующий проводимой в данной работе актуализации схемы теплоснабжения, построена, но еще не введена в эксплуатацию новая электрокотельная 16 МВт. </w:t>
      </w:r>
      <w:bookmarkStart w:id="99" w:name="_Toc169602206"/>
      <w:r w:rsidR="00F13814" w:rsidRPr="00B50A22">
        <w:rPr>
          <w:rFonts w:cs="Times New Roman"/>
        </w:rPr>
        <w:br w:type="page"/>
      </w:r>
    </w:p>
    <w:p w:rsidR="00012D74" w:rsidRPr="00B50A22" w:rsidRDefault="00012D74" w:rsidP="00AA6E4F">
      <w:pPr>
        <w:pStyle w:val="1"/>
        <w:spacing w:line="235" w:lineRule="auto"/>
        <w:rPr>
          <w:rFonts w:ascii="Times New Roman" w:hAnsi="Times New Roman" w:cs="Times New Roman"/>
        </w:rPr>
      </w:pPr>
      <w:bookmarkStart w:id="100" w:name="_Toc231215682"/>
      <w:r w:rsidRPr="00B50A22">
        <w:rPr>
          <w:rFonts w:ascii="Times New Roman" w:hAnsi="Times New Roman" w:cs="Times New Roman"/>
        </w:rPr>
        <w:lastRenderedPageBreak/>
        <w:t>Р</w:t>
      </w:r>
      <w:r w:rsidR="00567259" w:rsidRPr="00B50A22">
        <w:rPr>
          <w:rFonts w:ascii="Times New Roman" w:hAnsi="Times New Roman" w:cs="Times New Roman"/>
        </w:rPr>
        <w:t>аздел</w:t>
      </w:r>
      <w:r w:rsidRPr="00B50A22">
        <w:rPr>
          <w:rFonts w:ascii="Times New Roman" w:hAnsi="Times New Roman" w:cs="Times New Roman"/>
        </w:rPr>
        <w:t xml:space="preserve"> 5. П</w:t>
      </w:r>
      <w:r w:rsidR="00567259" w:rsidRPr="00B50A22">
        <w:rPr>
          <w:rFonts w:ascii="Times New Roman" w:hAnsi="Times New Roman" w:cs="Times New Roman"/>
        </w:rPr>
        <w:t xml:space="preserve">редложения по строительству, реконструкции, техническому </w:t>
      </w:r>
      <w:hyperlink w:anchor="bookmark35" w:history="1">
        <w:r w:rsidR="00567259" w:rsidRPr="00B50A22">
          <w:rPr>
            <w:rFonts w:ascii="Times New Roman" w:hAnsi="Times New Roman" w:cs="Times New Roman"/>
          </w:rPr>
          <w:t>перевооружению и (или) модернизации источников тепловой энергии</w:t>
        </w:r>
        <w:bookmarkEnd w:id="99"/>
        <w:bookmarkEnd w:id="100"/>
      </w:hyperlink>
    </w:p>
    <w:p w:rsidR="00BA160C" w:rsidRPr="00B50A22" w:rsidRDefault="00012D74" w:rsidP="005A5C5E">
      <w:pPr>
        <w:pStyle w:val="2"/>
        <w:spacing w:before="120" w:line="235" w:lineRule="auto"/>
        <w:rPr>
          <w:rStyle w:val="20"/>
          <w:rFonts w:cs="Times New Roman"/>
          <w:b/>
          <w:i/>
        </w:rPr>
      </w:pPr>
      <w:bookmarkStart w:id="101" w:name="_Toc169602207"/>
      <w:bookmarkStart w:id="102" w:name="_Toc30146976"/>
      <w:bookmarkStart w:id="103" w:name="_Toc35951440"/>
      <w:bookmarkStart w:id="104" w:name="_Toc158815192"/>
      <w:bookmarkStart w:id="105" w:name="_Toc231215683"/>
      <w:r w:rsidRPr="00B50A22">
        <w:rPr>
          <w:rStyle w:val="20"/>
          <w:rFonts w:cs="Times New Roman"/>
          <w:b/>
          <w:i/>
        </w:rPr>
        <w:t xml:space="preserve">Часть </w:t>
      </w:r>
      <w:r w:rsidR="006B6BA2" w:rsidRPr="00B50A22">
        <w:rPr>
          <w:rStyle w:val="20"/>
          <w:rFonts w:cs="Times New Roman"/>
          <w:b/>
          <w:i/>
        </w:rPr>
        <w:t>5.</w:t>
      </w:r>
      <w:r w:rsidRPr="00B50A22">
        <w:rPr>
          <w:rStyle w:val="20"/>
          <w:rFonts w:cs="Times New Roman"/>
          <w:b/>
          <w:i/>
        </w:rPr>
        <w:t xml:space="preserve">1. </w:t>
      </w:r>
      <w:bookmarkStart w:id="106" w:name="_Toc169602209"/>
      <w:bookmarkEnd w:id="101"/>
      <w:bookmarkEnd w:id="102"/>
      <w:bookmarkEnd w:id="103"/>
      <w:bookmarkEnd w:id="104"/>
      <w:r w:rsidR="00BA160C" w:rsidRPr="00B50A22">
        <w:rPr>
          <w:rStyle w:val="20"/>
          <w:rFonts w:cs="Times New Roman"/>
          <w:b/>
          <w:i/>
        </w:rPr>
        <w:t>Предложения по строительству источников тепловой энергии, обеспечивающих перспективную тепловую нагрузку на осваиваемых территориях поселения, муниципального округа,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bookmarkEnd w:id="105"/>
    </w:p>
    <w:bookmarkEnd w:id="106"/>
    <w:p w:rsidR="00C56601" w:rsidRPr="00B50A22" w:rsidRDefault="00C56601" w:rsidP="00AA6E4F">
      <w:pPr>
        <w:pStyle w:val="14"/>
        <w:spacing w:line="235" w:lineRule="auto"/>
        <w:rPr>
          <w:rFonts w:cs="Times New Roman"/>
        </w:rPr>
      </w:pPr>
      <w:r w:rsidRPr="00B50A22">
        <w:rPr>
          <w:rFonts w:cs="Times New Roman"/>
        </w:rPr>
        <w:t xml:space="preserve">В соответствии с Постановлением Правительства </w:t>
      </w:r>
      <w:r w:rsidR="000F5817" w:rsidRPr="00B50A22">
        <w:rPr>
          <w:rFonts w:cs="Times New Roman"/>
        </w:rPr>
        <w:t>и Указами Президента РФ</w:t>
      </w:r>
      <w:r w:rsidR="000126FA">
        <w:rPr>
          <w:rFonts w:cs="Times New Roman"/>
        </w:rPr>
        <w:t>, решениями руководства Иркутской области</w:t>
      </w:r>
      <w:r w:rsidR="000F5817" w:rsidRPr="00B50A22">
        <w:rPr>
          <w:rFonts w:cs="Times New Roman"/>
        </w:rPr>
        <w:t xml:space="preserve"> существующий теплоисточник должен быть выведен из эксплуатации в 20</w:t>
      </w:r>
      <w:r w:rsidR="000126FA">
        <w:rPr>
          <w:rFonts w:cs="Times New Roman"/>
        </w:rPr>
        <w:t>30</w:t>
      </w:r>
      <w:r w:rsidR="000F5817" w:rsidRPr="00B50A22">
        <w:rPr>
          <w:rFonts w:cs="Times New Roman"/>
        </w:rPr>
        <w:t xml:space="preserve"> г. </w:t>
      </w:r>
      <w:r w:rsidR="000126FA">
        <w:rPr>
          <w:rFonts w:cs="Times New Roman"/>
        </w:rPr>
        <w:t>О</w:t>
      </w:r>
      <w:r w:rsidR="0042312E" w:rsidRPr="00B50A22">
        <w:rPr>
          <w:rFonts w:cs="Times New Roman"/>
        </w:rPr>
        <w:t xml:space="preserve">бъекты г. Байкальска </w:t>
      </w:r>
      <w:r w:rsidR="000126FA">
        <w:rPr>
          <w:rFonts w:cs="Times New Roman"/>
        </w:rPr>
        <w:t xml:space="preserve">переводятся на электроотопление. </w:t>
      </w:r>
      <w:r w:rsidR="0042312E" w:rsidRPr="00B50A22">
        <w:rPr>
          <w:rFonts w:cs="Times New Roman"/>
        </w:rPr>
        <w:t xml:space="preserve"> </w:t>
      </w:r>
    </w:p>
    <w:p w:rsidR="000126FA" w:rsidRDefault="00097D90" w:rsidP="000126FA">
      <w:pPr>
        <w:pStyle w:val="14"/>
        <w:spacing w:line="235" w:lineRule="auto"/>
        <w:rPr>
          <w:rFonts w:cs="Times New Roman"/>
        </w:rPr>
      </w:pPr>
      <w:r w:rsidRPr="00B50A22">
        <w:rPr>
          <w:rFonts w:cs="Times New Roman"/>
        </w:rPr>
        <w:t xml:space="preserve">В качестве приоритетного </w:t>
      </w:r>
      <w:r w:rsidR="008E483B" w:rsidRPr="00B50A22">
        <w:rPr>
          <w:rFonts w:cs="Times New Roman"/>
        </w:rPr>
        <w:t xml:space="preserve">утвержден </w:t>
      </w:r>
      <w:r w:rsidRPr="00B50A22">
        <w:rPr>
          <w:rFonts w:cs="Times New Roman"/>
        </w:rPr>
        <w:t>вариант</w:t>
      </w:r>
      <w:r w:rsidR="008E483B" w:rsidRPr="00B50A22">
        <w:rPr>
          <w:rFonts w:cs="Times New Roman"/>
        </w:rPr>
        <w:t xml:space="preserve"> </w:t>
      </w:r>
      <w:r w:rsidR="00EE0549">
        <w:rPr>
          <w:rFonts w:cs="Times New Roman"/>
        </w:rPr>
        <w:t>№ </w:t>
      </w:r>
      <w:r w:rsidR="008E483B" w:rsidRPr="00B50A22">
        <w:rPr>
          <w:rFonts w:cs="Times New Roman"/>
        </w:rPr>
        <w:t>1</w:t>
      </w:r>
      <w:r w:rsidRPr="00B50A22">
        <w:rPr>
          <w:rFonts w:cs="Times New Roman"/>
        </w:rPr>
        <w:t>, при котором реализуются мероприятия</w:t>
      </w:r>
      <w:r w:rsidR="000126FA">
        <w:rPr>
          <w:rFonts w:cs="Times New Roman"/>
        </w:rPr>
        <w:t xml:space="preserve"> </w:t>
      </w:r>
      <w:r w:rsidR="000126FA" w:rsidRPr="00FE01CF">
        <w:rPr>
          <w:rFonts w:cs="Times New Roman"/>
        </w:rPr>
        <w:t xml:space="preserve">с </w:t>
      </w:r>
      <w:r w:rsidR="000126FA">
        <w:rPr>
          <w:rFonts w:cs="Times New Roman"/>
        </w:rPr>
        <w:t xml:space="preserve">устройством 2-х групп </w:t>
      </w:r>
      <w:r w:rsidR="000126FA" w:rsidRPr="00FE01CF">
        <w:rPr>
          <w:rFonts w:cs="Times New Roman"/>
        </w:rPr>
        <w:t>электрокотельны</w:t>
      </w:r>
      <w:r w:rsidR="000126FA">
        <w:rPr>
          <w:rFonts w:cs="Times New Roman"/>
        </w:rPr>
        <w:t xml:space="preserve">х: </w:t>
      </w:r>
    </w:p>
    <w:p w:rsidR="000126FA" w:rsidRDefault="000126FA" w:rsidP="000126FA">
      <w:pPr>
        <w:pStyle w:val="14"/>
        <w:rPr>
          <w:rFonts w:cs="Times New Roman"/>
        </w:rPr>
      </w:pPr>
      <w:r>
        <w:rPr>
          <w:rFonts w:cs="Times New Roman"/>
        </w:rPr>
        <w:t xml:space="preserve"> - группа №1 электрокотельных К1-1, К1-2 и К1-3 около границы м-на Гагарина и </w:t>
      </w:r>
      <w:r w:rsidRPr="00CF40F9">
        <w:rPr>
          <w:rFonts w:cs="Times New Roman"/>
        </w:rPr>
        <w:t>Промзон</w:t>
      </w:r>
      <w:r>
        <w:rPr>
          <w:rFonts w:cs="Times New Roman"/>
        </w:rPr>
        <w:t>ы</w:t>
      </w:r>
      <w:r w:rsidRPr="00CF40F9">
        <w:rPr>
          <w:rFonts w:cs="Times New Roman"/>
        </w:rPr>
        <w:t xml:space="preserve"> в точке с кадаст</w:t>
      </w:r>
      <w:r>
        <w:rPr>
          <w:rFonts w:cs="Times New Roman"/>
        </w:rPr>
        <w:t>ровым номером 38:25:020103:1162, по 25 МВт у К1-1 и К1-2 каждая и 5 МВт у К2-3;</w:t>
      </w:r>
    </w:p>
    <w:p w:rsidR="000126FA" w:rsidRPr="00FE01CF" w:rsidRDefault="000126FA" w:rsidP="000126FA">
      <w:pPr>
        <w:pStyle w:val="14"/>
        <w:rPr>
          <w:rFonts w:cs="Times New Roman"/>
        </w:rPr>
      </w:pPr>
      <w:r w:rsidRPr="00CF40F9">
        <w:rPr>
          <w:rFonts w:cs="Times New Roman"/>
        </w:rPr>
        <w:t xml:space="preserve">- группа </w:t>
      </w:r>
      <w:r>
        <w:rPr>
          <w:rFonts w:cs="Times New Roman"/>
        </w:rPr>
        <w:t xml:space="preserve">№2 </w:t>
      </w:r>
      <w:r w:rsidR="00EE0549">
        <w:rPr>
          <w:rFonts w:cs="Times New Roman"/>
        </w:rPr>
        <w:t>электро</w:t>
      </w:r>
      <w:r w:rsidRPr="00CF40F9">
        <w:rPr>
          <w:rFonts w:cs="Times New Roman"/>
        </w:rPr>
        <w:t>котельных К</w:t>
      </w:r>
      <w:r>
        <w:rPr>
          <w:rFonts w:cs="Times New Roman"/>
        </w:rPr>
        <w:t>2</w:t>
      </w:r>
      <w:r w:rsidRPr="00CF40F9">
        <w:rPr>
          <w:rFonts w:cs="Times New Roman"/>
        </w:rPr>
        <w:t>-1,</w:t>
      </w:r>
      <w:r>
        <w:rPr>
          <w:rFonts w:cs="Times New Roman"/>
        </w:rPr>
        <w:t xml:space="preserve"> </w:t>
      </w:r>
      <w:r w:rsidRPr="00CF40F9">
        <w:rPr>
          <w:rFonts w:cs="Times New Roman"/>
        </w:rPr>
        <w:t>К</w:t>
      </w:r>
      <w:r>
        <w:rPr>
          <w:rFonts w:cs="Times New Roman"/>
        </w:rPr>
        <w:t>2</w:t>
      </w:r>
      <w:r w:rsidRPr="00CF40F9">
        <w:rPr>
          <w:rFonts w:cs="Times New Roman"/>
        </w:rPr>
        <w:t>-2 по 25 МВт каждая и дополнительная котельная К</w:t>
      </w:r>
      <w:r>
        <w:rPr>
          <w:rFonts w:cs="Times New Roman"/>
        </w:rPr>
        <w:t>2</w:t>
      </w:r>
      <w:r w:rsidRPr="00CF40F9">
        <w:rPr>
          <w:rFonts w:cs="Times New Roman"/>
        </w:rPr>
        <w:t>-3 мощностью от 5 МВт</w:t>
      </w:r>
      <w:r w:rsidRPr="00CF40F9">
        <w:t xml:space="preserve"> </w:t>
      </w:r>
      <w:r w:rsidRPr="00CF40F9">
        <w:rPr>
          <w:rFonts w:cs="Times New Roman"/>
        </w:rPr>
        <w:t xml:space="preserve">в верхней зоне м-на Южный </w:t>
      </w:r>
      <w:r>
        <w:rPr>
          <w:rFonts w:cs="Times New Roman"/>
        </w:rPr>
        <w:t xml:space="preserve">в районе </w:t>
      </w:r>
      <w:r w:rsidRPr="00CF40F9">
        <w:rPr>
          <w:rFonts w:cs="Times New Roman"/>
        </w:rPr>
        <w:t>ПС 220/35 «Гора Соболиная» в точке с кадастровым номером 38:25:0000000:1733</w:t>
      </w:r>
      <w:r>
        <w:rPr>
          <w:rFonts w:cs="Times New Roman"/>
        </w:rPr>
        <w:t>.</w:t>
      </w:r>
    </w:p>
    <w:tbl>
      <w:tblPr>
        <w:tblW w:w="9354" w:type="dxa"/>
        <w:tblLook w:val="04A0" w:firstRow="1" w:lastRow="0" w:firstColumn="1" w:lastColumn="0" w:noHBand="0" w:noVBand="1"/>
      </w:tblPr>
      <w:tblGrid>
        <w:gridCol w:w="9354"/>
      </w:tblGrid>
      <w:tr w:rsidR="007E3564" w:rsidRPr="00B50A22" w:rsidTr="009515DB">
        <w:trPr>
          <w:trHeight w:val="438"/>
        </w:trPr>
        <w:tc>
          <w:tcPr>
            <w:tcW w:w="9354" w:type="dxa"/>
            <w:tcBorders>
              <w:top w:val="nil"/>
              <w:left w:val="nil"/>
              <w:bottom w:val="single" w:sz="8" w:space="0" w:color="auto"/>
              <w:right w:val="nil"/>
            </w:tcBorders>
            <w:shd w:val="clear" w:color="auto" w:fill="auto"/>
            <w:noWrap/>
            <w:vAlign w:val="center"/>
            <w:hideMark/>
          </w:tcPr>
          <w:p w:rsidR="000126FA" w:rsidRDefault="000126FA" w:rsidP="000126FA">
            <w:r w:rsidRPr="00FE01CF">
              <w:t>Предполагается установка на каждой котельной индукционных или электродных котлов</w:t>
            </w:r>
            <w:r>
              <w:t xml:space="preserve"> с единичной мощностью 0,4 - 2,5 МВт</w:t>
            </w:r>
            <w:r w:rsidRPr="00FE01CF">
              <w:t xml:space="preserve">. Котельные должны быть выполнены по двухконтурной схеме. </w:t>
            </w:r>
          </w:p>
          <w:p w:rsidR="009515DB" w:rsidRPr="00D379BA" w:rsidRDefault="009515DB" w:rsidP="009515DB">
            <w:r w:rsidRPr="00FE01CF">
              <w:t xml:space="preserve">В таблице 5.2.1 представлен расчет стоимости </w:t>
            </w:r>
            <w:r w:rsidR="00276558">
              <w:t xml:space="preserve">строительства группы </w:t>
            </w:r>
            <w:r w:rsidRPr="00FE01CF">
              <w:t>электрокотельн</w:t>
            </w:r>
            <w:r w:rsidR="00276558">
              <w:t>ых общей мощностью 55</w:t>
            </w:r>
            <w:r w:rsidRPr="00FE01CF">
              <w:t xml:space="preserve"> МВт </w:t>
            </w:r>
            <w:r>
              <w:t xml:space="preserve">с </w:t>
            </w:r>
            <w:r w:rsidRPr="00FE01CF">
              <w:t xml:space="preserve">индукционными котлами. </w:t>
            </w:r>
            <w:r>
              <w:t xml:space="preserve">В качестве базовой цены принята стоимость одной модульной электрокотельной с индукционными электрокотлами </w:t>
            </w:r>
            <w:r w:rsidRPr="00D379BA">
              <w:t>«ЭКНК-2500/6/10»</w:t>
            </w:r>
            <w:r w:rsidR="00276558">
              <w:t xml:space="preserve"> и 2-х групп электрокотельных. </w:t>
            </w:r>
          </w:p>
          <w:p w:rsidR="009515DB" w:rsidRDefault="009515DB" w:rsidP="009515DB">
            <w:pPr>
              <w:pStyle w:val="a3"/>
              <w:spacing w:before="240"/>
              <w:rPr>
                <w:rFonts w:cs="Times New Roman"/>
                <w:b/>
                <w:i/>
              </w:rPr>
            </w:pPr>
            <w:r w:rsidRPr="00FE01CF">
              <w:rPr>
                <w:rFonts w:cs="Times New Roman"/>
              </w:rPr>
              <w:t xml:space="preserve">Таблица 5.2.1. </w:t>
            </w:r>
            <w:r w:rsidRPr="00D379BA">
              <w:rPr>
                <w:rFonts w:cs="Times New Roman"/>
              </w:rPr>
              <w:t>Расчет затрат на установку группы электрокотельных 2х25 МВт + 5 МВт</w:t>
            </w:r>
          </w:p>
          <w:tbl>
            <w:tblPr>
              <w:tblW w:w="9165" w:type="dxa"/>
              <w:tblLook w:val="04A0" w:firstRow="1" w:lastRow="0" w:firstColumn="1" w:lastColumn="0" w:noHBand="0" w:noVBand="1"/>
            </w:tblPr>
            <w:tblGrid>
              <w:gridCol w:w="4135"/>
              <w:gridCol w:w="1350"/>
              <w:gridCol w:w="1275"/>
              <w:gridCol w:w="1217"/>
              <w:gridCol w:w="1188"/>
            </w:tblGrid>
            <w:tr w:rsidR="009515DB" w:rsidRPr="00D379BA" w:rsidTr="005A5C5E">
              <w:trPr>
                <w:trHeight w:val="533"/>
              </w:trPr>
              <w:tc>
                <w:tcPr>
                  <w:tcW w:w="413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Мероприятие</w:t>
                  </w:r>
                </w:p>
              </w:tc>
              <w:tc>
                <w:tcPr>
                  <w:tcW w:w="1350" w:type="dxa"/>
                  <w:tcBorders>
                    <w:top w:val="single" w:sz="8" w:space="0" w:color="auto"/>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Ед. измерения</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Цена , млн. руб. /ед.</w:t>
                  </w:r>
                </w:p>
              </w:tc>
              <w:tc>
                <w:tcPr>
                  <w:tcW w:w="1217" w:type="dxa"/>
                  <w:tcBorders>
                    <w:top w:val="single" w:sz="8" w:space="0" w:color="auto"/>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Количество</w:t>
                  </w:r>
                </w:p>
              </w:tc>
              <w:tc>
                <w:tcPr>
                  <w:tcW w:w="1188" w:type="dxa"/>
                  <w:tcBorders>
                    <w:top w:val="single" w:sz="8" w:space="0" w:color="auto"/>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Стоимость, млн. руб.</w:t>
                  </w:r>
                </w:p>
              </w:tc>
            </w:tr>
            <w:tr w:rsidR="009515DB" w:rsidRPr="00D379BA" w:rsidTr="005A5C5E">
              <w:trPr>
                <w:trHeight w:val="533"/>
              </w:trPr>
              <w:tc>
                <w:tcPr>
                  <w:tcW w:w="4135" w:type="dxa"/>
                  <w:tcBorders>
                    <w:top w:val="nil"/>
                    <w:left w:val="single" w:sz="8" w:space="0" w:color="auto"/>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Предпроектные изыскания и проектирование</w:t>
                  </w:r>
                </w:p>
              </w:tc>
              <w:tc>
                <w:tcPr>
                  <w:tcW w:w="1350"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 xml:space="preserve">проект </w:t>
                  </w:r>
                </w:p>
              </w:tc>
              <w:tc>
                <w:tcPr>
                  <w:tcW w:w="1275"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25</w:t>
                  </w:r>
                </w:p>
              </w:tc>
              <w:tc>
                <w:tcPr>
                  <w:tcW w:w="1217"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3</w:t>
                  </w:r>
                </w:p>
              </w:tc>
              <w:tc>
                <w:tcPr>
                  <w:tcW w:w="1188"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75</w:t>
                  </w:r>
                </w:p>
              </w:tc>
            </w:tr>
            <w:tr w:rsidR="009515DB" w:rsidRPr="00D379BA" w:rsidTr="005A5C5E">
              <w:trPr>
                <w:trHeight w:val="533"/>
              </w:trPr>
              <w:tc>
                <w:tcPr>
                  <w:tcW w:w="4135" w:type="dxa"/>
                  <w:tcBorders>
                    <w:top w:val="nil"/>
                    <w:left w:val="single" w:sz="8" w:space="0" w:color="auto"/>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Подготовка площадки, подвод коммуникаций</w:t>
                  </w:r>
                </w:p>
              </w:tc>
              <w:tc>
                <w:tcPr>
                  <w:tcW w:w="1350"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комплекс работ</w:t>
                  </w:r>
                </w:p>
              </w:tc>
              <w:tc>
                <w:tcPr>
                  <w:tcW w:w="1275"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10</w:t>
                  </w:r>
                </w:p>
              </w:tc>
              <w:tc>
                <w:tcPr>
                  <w:tcW w:w="1217"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2,5</w:t>
                  </w:r>
                </w:p>
              </w:tc>
              <w:tc>
                <w:tcPr>
                  <w:tcW w:w="1188"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25</w:t>
                  </w:r>
                </w:p>
              </w:tc>
            </w:tr>
            <w:tr w:rsidR="009515DB" w:rsidRPr="00D379BA" w:rsidTr="005A5C5E">
              <w:trPr>
                <w:trHeight w:val="795"/>
              </w:trPr>
              <w:tc>
                <w:tcPr>
                  <w:tcW w:w="4135" w:type="dxa"/>
                  <w:tcBorders>
                    <w:top w:val="nil"/>
                    <w:left w:val="single" w:sz="8" w:space="0" w:color="auto"/>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Модульные электрокотельные с индукционными электрокотлами   «ЭКНК-2500/6/10» мощностью 5 МВт</w:t>
                  </w:r>
                </w:p>
              </w:tc>
              <w:tc>
                <w:tcPr>
                  <w:tcW w:w="1350"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Котельная</w:t>
                  </w:r>
                </w:p>
              </w:tc>
              <w:tc>
                <w:tcPr>
                  <w:tcW w:w="1275"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100</w:t>
                  </w:r>
                </w:p>
              </w:tc>
              <w:tc>
                <w:tcPr>
                  <w:tcW w:w="1217"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11</w:t>
                  </w:r>
                </w:p>
              </w:tc>
              <w:tc>
                <w:tcPr>
                  <w:tcW w:w="1188"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1100</w:t>
                  </w:r>
                </w:p>
              </w:tc>
            </w:tr>
            <w:tr w:rsidR="009515DB" w:rsidRPr="00D379BA" w:rsidTr="005A5C5E">
              <w:trPr>
                <w:trHeight w:val="293"/>
              </w:trPr>
              <w:tc>
                <w:tcPr>
                  <w:tcW w:w="4135" w:type="dxa"/>
                  <w:tcBorders>
                    <w:top w:val="nil"/>
                    <w:left w:val="single" w:sz="8" w:space="0" w:color="auto"/>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Бак - аккумулятор, 1000 м3</w:t>
                  </w:r>
                </w:p>
              </w:tc>
              <w:tc>
                <w:tcPr>
                  <w:tcW w:w="1350"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шт</w:t>
                  </w:r>
                </w:p>
              </w:tc>
              <w:tc>
                <w:tcPr>
                  <w:tcW w:w="1275"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35</w:t>
                  </w:r>
                </w:p>
              </w:tc>
              <w:tc>
                <w:tcPr>
                  <w:tcW w:w="1217"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1</w:t>
                  </w:r>
                </w:p>
              </w:tc>
              <w:tc>
                <w:tcPr>
                  <w:tcW w:w="1188"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35</w:t>
                  </w:r>
                </w:p>
              </w:tc>
            </w:tr>
            <w:tr w:rsidR="009515DB" w:rsidRPr="00D379BA" w:rsidTr="005A5C5E">
              <w:trPr>
                <w:trHeight w:val="390"/>
              </w:trPr>
              <w:tc>
                <w:tcPr>
                  <w:tcW w:w="4135" w:type="dxa"/>
                  <w:tcBorders>
                    <w:top w:val="nil"/>
                    <w:left w:val="single" w:sz="8" w:space="0" w:color="auto"/>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ВПУ с вакуммным деаэратором 300 т/ч</w:t>
                  </w:r>
                </w:p>
              </w:tc>
              <w:tc>
                <w:tcPr>
                  <w:tcW w:w="1350"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шт</w:t>
                  </w:r>
                </w:p>
              </w:tc>
              <w:tc>
                <w:tcPr>
                  <w:tcW w:w="1275"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1</w:t>
                  </w:r>
                </w:p>
              </w:tc>
              <w:tc>
                <w:tcPr>
                  <w:tcW w:w="1217"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1</w:t>
                  </w:r>
                </w:p>
              </w:tc>
              <w:tc>
                <w:tcPr>
                  <w:tcW w:w="1188"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30</w:t>
                  </w:r>
                </w:p>
              </w:tc>
            </w:tr>
            <w:tr w:rsidR="009515DB" w:rsidRPr="00D379BA" w:rsidTr="005A5C5E">
              <w:trPr>
                <w:trHeight w:val="533"/>
              </w:trPr>
              <w:tc>
                <w:tcPr>
                  <w:tcW w:w="4135" w:type="dxa"/>
                  <w:tcBorders>
                    <w:top w:val="nil"/>
                    <w:left w:val="single" w:sz="8" w:space="0" w:color="auto"/>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 xml:space="preserve">Комплектующие материалы и оборудование </w:t>
                  </w:r>
                </w:p>
              </w:tc>
              <w:tc>
                <w:tcPr>
                  <w:tcW w:w="1350"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комплект</w:t>
                  </w:r>
                </w:p>
              </w:tc>
              <w:tc>
                <w:tcPr>
                  <w:tcW w:w="1275"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10</w:t>
                  </w:r>
                </w:p>
              </w:tc>
              <w:tc>
                <w:tcPr>
                  <w:tcW w:w="1217"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3</w:t>
                  </w:r>
                </w:p>
              </w:tc>
              <w:tc>
                <w:tcPr>
                  <w:tcW w:w="1188"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30</w:t>
                  </w:r>
                </w:p>
              </w:tc>
            </w:tr>
            <w:tr w:rsidR="009515DB" w:rsidRPr="00D379BA" w:rsidTr="005A5C5E">
              <w:trPr>
                <w:trHeight w:val="293"/>
              </w:trPr>
              <w:tc>
                <w:tcPr>
                  <w:tcW w:w="4135" w:type="dxa"/>
                  <w:tcBorders>
                    <w:top w:val="nil"/>
                    <w:left w:val="single" w:sz="8" w:space="0" w:color="auto"/>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Монтажные и пуско-наладочные работы</w:t>
                  </w:r>
                </w:p>
              </w:tc>
              <w:tc>
                <w:tcPr>
                  <w:tcW w:w="1350"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 </w:t>
                  </w:r>
                </w:p>
              </w:tc>
              <w:tc>
                <w:tcPr>
                  <w:tcW w:w="1275"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t>30</w:t>
                  </w:r>
                </w:p>
              </w:tc>
              <w:tc>
                <w:tcPr>
                  <w:tcW w:w="1217"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 </w:t>
                  </w:r>
                </w:p>
              </w:tc>
              <w:tc>
                <w:tcPr>
                  <w:tcW w:w="1188"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t>30</w:t>
                  </w:r>
                </w:p>
              </w:tc>
            </w:tr>
            <w:tr w:rsidR="009515DB" w:rsidRPr="00D379BA" w:rsidTr="005A5C5E">
              <w:trPr>
                <w:trHeight w:val="293"/>
              </w:trPr>
              <w:tc>
                <w:tcPr>
                  <w:tcW w:w="4135" w:type="dxa"/>
                  <w:tcBorders>
                    <w:top w:val="nil"/>
                    <w:left w:val="single" w:sz="8" w:space="0" w:color="auto"/>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 Всего</w:t>
                  </w:r>
                </w:p>
              </w:tc>
              <w:tc>
                <w:tcPr>
                  <w:tcW w:w="1350"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 </w:t>
                  </w:r>
                </w:p>
              </w:tc>
              <w:tc>
                <w:tcPr>
                  <w:tcW w:w="1275"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 </w:t>
                  </w:r>
                </w:p>
              </w:tc>
              <w:tc>
                <w:tcPr>
                  <w:tcW w:w="1217"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 </w:t>
                  </w:r>
                </w:p>
              </w:tc>
              <w:tc>
                <w:tcPr>
                  <w:tcW w:w="1188" w:type="dxa"/>
                  <w:tcBorders>
                    <w:top w:val="nil"/>
                    <w:left w:val="nil"/>
                    <w:bottom w:val="single" w:sz="8" w:space="0" w:color="auto"/>
                    <w:right w:val="single" w:sz="8" w:space="0" w:color="auto"/>
                  </w:tcBorders>
                  <w:shd w:val="clear" w:color="auto" w:fill="auto"/>
                  <w:vAlign w:val="center"/>
                  <w:hideMark/>
                </w:tcPr>
                <w:p w:rsidR="009515DB" w:rsidRPr="00D379BA" w:rsidRDefault="009515DB" w:rsidP="00CA3504">
                  <w:pPr>
                    <w:pStyle w:val="ad"/>
                  </w:pPr>
                  <w:r w:rsidRPr="00D379BA">
                    <w:t>132</w:t>
                  </w:r>
                  <w:r>
                    <w:t>5</w:t>
                  </w:r>
                </w:p>
              </w:tc>
            </w:tr>
          </w:tbl>
          <w:p w:rsidR="009515DB" w:rsidRDefault="009515DB" w:rsidP="009515DB">
            <w:pPr>
              <w:pStyle w:val="af0"/>
              <w:rPr>
                <w:lang w:eastAsia="en-US"/>
              </w:rPr>
            </w:pPr>
          </w:p>
          <w:p w:rsidR="005A5C5E" w:rsidRDefault="005A5C5E" w:rsidP="009515DB">
            <w:pPr>
              <w:pStyle w:val="af0"/>
              <w:rPr>
                <w:lang w:eastAsia="en-US"/>
              </w:rPr>
            </w:pPr>
          </w:p>
          <w:p w:rsidR="005A5C5E" w:rsidRDefault="005A5C5E" w:rsidP="009515DB">
            <w:pPr>
              <w:pStyle w:val="af0"/>
              <w:rPr>
                <w:lang w:eastAsia="en-US"/>
              </w:rPr>
            </w:pPr>
          </w:p>
          <w:p w:rsidR="005A5C5E" w:rsidRDefault="005A5C5E" w:rsidP="009515DB">
            <w:pPr>
              <w:pStyle w:val="af0"/>
              <w:rPr>
                <w:lang w:eastAsia="en-US"/>
              </w:rPr>
            </w:pPr>
          </w:p>
          <w:p w:rsidR="005A5C5E" w:rsidRDefault="005A5C5E" w:rsidP="009515DB">
            <w:pPr>
              <w:pStyle w:val="af0"/>
              <w:rPr>
                <w:lang w:eastAsia="en-US"/>
              </w:rPr>
            </w:pPr>
          </w:p>
          <w:p w:rsidR="005A5C5E" w:rsidRDefault="005A5C5E" w:rsidP="009515DB">
            <w:pPr>
              <w:pStyle w:val="af0"/>
              <w:rPr>
                <w:lang w:eastAsia="en-US"/>
              </w:rPr>
            </w:pPr>
          </w:p>
          <w:p w:rsidR="009515DB" w:rsidRDefault="009515DB" w:rsidP="00276558">
            <w:pPr>
              <w:pStyle w:val="14"/>
              <w:ind w:firstLine="0"/>
              <w:rPr>
                <w:rFonts w:cs="Times New Roman"/>
              </w:rPr>
            </w:pPr>
            <w:r w:rsidRPr="00724292">
              <w:rPr>
                <w:rFonts w:cs="Times New Roman"/>
              </w:rPr>
              <w:lastRenderedPageBreak/>
              <w:t xml:space="preserve">Таблица </w:t>
            </w:r>
            <w:r>
              <w:rPr>
                <w:rFonts w:cs="Times New Roman"/>
              </w:rPr>
              <w:t>5</w:t>
            </w:r>
            <w:r w:rsidRPr="00724292">
              <w:rPr>
                <w:rFonts w:cs="Times New Roman"/>
              </w:rPr>
              <w:t>.2.1</w:t>
            </w:r>
            <w:r>
              <w:rPr>
                <w:rFonts w:cs="Times New Roman"/>
              </w:rPr>
              <w:t>а</w:t>
            </w:r>
            <w:r w:rsidRPr="00724292">
              <w:rPr>
                <w:rFonts w:cs="Times New Roman"/>
              </w:rPr>
              <w:t>. Расчет инвестиций для устройства 2-х групп электрокотельных</w:t>
            </w:r>
          </w:p>
          <w:tbl>
            <w:tblPr>
              <w:tblW w:w="8547" w:type="dxa"/>
              <w:tblLook w:val="04A0" w:firstRow="1" w:lastRow="0" w:firstColumn="1" w:lastColumn="0" w:noHBand="0" w:noVBand="1"/>
            </w:tblPr>
            <w:tblGrid>
              <w:gridCol w:w="3969"/>
              <w:gridCol w:w="2310"/>
              <w:gridCol w:w="2268"/>
            </w:tblGrid>
            <w:tr w:rsidR="009515DB" w:rsidRPr="00724292" w:rsidTr="00CB3D59">
              <w:trPr>
                <w:trHeight w:val="293"/>
              </w:trPr>
              <w:tc>
                <w:tcPr>
                  <w:tcW w:w="3969"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515DB" w:rsidRPr="00724292" w:rsidRDefault="009515DB" w:rsidP="00CA3504">
                  <w:pPr>
                    <w:pStyle w:val="ad"/>
                  </w:pPr>
                  <w:r w:rsidRPr="00724292">
                    <w:t>Электрокотельная</w:t>
                  </w:r>
                </w:p>
              </w:tc>
              <w:tc>
                <w:tcPr>
                  <w:tcW w:w="4578" w:type="dxa"/>
                  <w:gridSpan w:val="2"/>
                  <w:tcBorders>
                    <w:top w:val="single" w:sz="8" w:space="0" w:color="auto"/>
                    <w:left w:val="nil"/>
                    <w:bottom w:val="single" w:sz="8" w:space="0" w:color="auto"/>
                    <w:right w:val="single" w:sz="8" w:space="0" w:color="auto"/>
                  </w:tcBorders>
                  <w:shd w:val="clear" w:color="auto" w:fill="auto"/>
                  <w:noWrap/>
                  <w:vAlign w:val="center"/>
                  <w:hideMark/>
                </w:tcPr>
                <w:p w:rsidR="009515DB" w:rsidRPr="00724292" w:rsidRDefault="009515DB" w:rsidP="00CA3504">
                  <w:pPr>
                    <w:pStyle w:val="ad"/>
                  </w:pPr>
                  <w:r w:rsidRPr="00724292">
                    <w:t>2029</w:t>
                  </w:r>
                </w:p>
              </w:tc>
            </w:tr>
            <w:tr w:rsidR="009515DB" w:rsidRPr="00724292" w:rsidTr="00CB3D59">
              <w:trPr>
                <w:trHeight w:val="795"/>
              </w:trPr>
              <w:tc>
                <w:tcPr>
                  <w:tcW w:w="3969" w:type="dxa"/>
                  <w:vMerge/>
                  <w:tcBorders>
                    <w:top w:val="single" w:sz="8" w:space="0" w:color="auto"/>
                    <w:left w:val="single" w:sz="8" w:space="0" w:color="auto"/>
                    <w:bottom w:val="single" w:sz="8" w:space="0" w:color="auto"/>
                    <w:right w:val="single" w:sz="8" w:space="0" w:color="auto"/>
                  </w:tcBorders>
                  <w:vAlign w:val="center"/>
                  <w:hideMark/>
                </w:tcPr>
                <w:p w:rsidR="009515DB" w:rsidRPr="00724292" w:rsidRDefault="009515DB" w:rsidP="00CA3504">
                  <w:pPr>
                    <w:pStyle w:val="ad"/>
                  </w:pPr>
                </w:p>
              </w:tc>
              <w:tc>
                <w:tcPr>
                  <w:tcW w:w="2310" w:type="dxa"/>
                  <w:tcBorders>
                    <w:top w:val="nil"/>
                    <w:left w:val="nil"/>
                    <w:bottom w:val="single" w:sz="8" w:space="0" w:color="auto"/>
                    <w:right w:val="single" w:sz="8" w:space="0" w:color="auto"/>
                  </w:tcBorders>
                  <w:shd w:val="clear" w:color="auto" w:fill="auto"/>
                  <w:vAlign w:val="center"/>
                  <w:hideMark/>
                </w:tcPr>
                <w:p w:rsidR="009515DB" w:rsidRPr="00724292" w:rsidRDefault="009515DB" w:rsidP="00CA3504">
                  <w:pPr>
                    <w:pStyle w:val="ad"/>
                  </w:pPr>
                  <w:r w:rsidRPr="00724292">
                    <w:t>Мощность, МВт</w:t>
                  </w:r>
                </w:p>
              </w:tc>
              <w:tc>
                <w:tcPr>
                  <w:tcW w:w="2268" w:type="dxa"/>
                  <w:tcBorders>
                    <w:top w:val="nil"/>
                    <w:left w:val="nil"/>
                    <w:bottom w:val="single" w:sz="8" w:space="0" w:color="auto"/>
                    <w:right w:val="single" w:sz="8" w:space="0" w:color="auto"/>
                  </w:tcBorders>
                  <w:shd w:val="clear" w:color="auto" w:fill="auto"/>
                  <w:vAlign w:val="center"/>
                  <w:hideMark/>
                </w:tcPr>
                <w:p w:rsidR="009515DB" w:rsidRPr="00724292" w:rsidRDefault="009515DB" w:rsidP="00CA3504">
                  <w:pPr>
                    <w:pStyle w:val="ad"/>
                  </w:pPr>
                  <w:r w:rsidRPr="00724292">
                    <w:t>Инвестиции</w:t>
                  </w:r>
                  <w:r w:rsidRPr="00724292">
                    <w:rPr>
                      <w:b/>
                      <w:bCs/>
                    </w:rPr>
                    <w:t xml:space="preserve">, </w:t>
                  </w:r>
                  <w:r w:rsidRPr="00724292">
                    <w:t>млн. руб. с учетом НДС</w:t>
                  </w:r>
                </w:p>
              </w:tc>
            </w:tr>
            <w:tr w:rsidR="009515DB" w:rsidRPr="00724292" w:rsidTr="00CB3D59">
              <w:trPr>
                <w:trHeight w:val="78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9515DB" w:rsidRPr="00724292" w:rsidRDefault="009515DB" w:rsidP="00CA3504">
                  <w:pPr>
                    <w:pStyle w:val="ad"/>
                  </w:pPr>
                  <w:r w:rsidRPr="00724292">
                    <w:t>Эл. кот. зона 2 (м-н Гагарина 1, Восточный, Строитель, ОЭЗ Прибрежная )</w:t>
                  </w:r>
                </w:p>
              </w:tc>
              <w:tc>
                <w:tcPr>
                  <w:tcW w:w="2310" w:type="dxa"/>
                  <w:tcBorders>
                    <w:top w:val="nil"/>
                    <w:left w:val="nil"/>
                    <w:bottom w:val="single" w:sz="8" w:space="0" w:color="auto"/>
                    <w:right w:val="single" w:sz="8" w:space="0" w:color="auto"/>
                  </w:tcBorders>
                  <w:shd w:val="clear" w:color="auto" w:fill="auto"/>
                  <w:noWrap/>
                  <w:vAlign w:val="center"/>
                  <w:hideMark/>
                </w:tcPr>
                <w:p w:rsidR="009515DB" w:rsidRPr="00724292" w:rsidRDefault="009515DB" w:rsidP="00CA3504">
                  <w:pPr>
                    <w:pStyle w:val="ad"/>
                  </w:pPr>
                  <w:r w:rsidRPr="00724292">
                    <w:t xml:space="preserve">2х25 +5 </w:t>
                  </w:r>
                </w:p>
              </w:tc>
              <w:tc>
                <w:tcPr>
                  <w:tcW w:w="2268" w:type="dxa"/>
                  <w:tcBorders>
                    <w:top w:val="nil"/>
                    <w:left w:val="nil"/>
                    <w:bottom w:val="single" w:sz="8" w:space="0" w:color="auto"/>
                    <w:right w:val="single" w:sz="8" w:space="0" w:color="auto"/>
                  </w:tcBorders>
                  <w:shd w:val="clear" w:color="auto" w:fill="auto"/>
                  <w:noWrap/>
                  <w:vAlign w:val="center"/>
                  <w:hideMark/>
                </w:tcPr>
                <w:p w:rsidR="009515DB" w:rsidRPr="00724292" w:rsidRDefault="009515DB" w:rsidP="00CA3504">
                  <w:pPr>
                    <w:pStyle w:val="ad"/>
                  </w:pPr>
                  <w:r w:rsidRPr="00724292">
                    <w:t>1325</w:t>
                  </w:r>
                </w:p>
              </w:tc>
            </w:tr>
            <w:tr w:rsidR="009515DB" w:rsidRPr="00724292" w:rsidTr="00CB3D59">
              <w:trPr>
                <w:trHeight w:val="600"/>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9515DB" w:rsidRPr="00724292" w:rsidRDefault="009515DB" w:rsidP="00CA3504">
                  <w:pPr>
                    <w:pStyle w:val="ad"/>
                  </w:pPr>
                  <w:r w:rsidRPr="00724292">
                    <w:t>Эл. кот. зона 3 (Красный Ключ,  ОЭЗ Предгорная)</w:t>
                  </w:r>
                </w:p>
              </w:tc>
              <w:tc>
                <w:tcPr>
                  <w:tcW w:w="2310" w:type="dxa"/>
                  <w:tcBorders>
                    <w:top w:val="nil"/>
                    <w:left w:val="nil"/>
                    <w:bottom w:val="single" w:sz="8" w:space="0" w:color="auto"/>
                    <w:right w:val="single" w:sz="8" w:space="0" w:color="auto"/>
                  </w:tcBorders>
                  <w:shd w:val="clear" w:color="auto" w:fill="auto"/>
                  <w:noWrap/>
                  <w:vAlign w:val="center"/>
                  <w:hideMark/>
                </w:tcPr>
                <w:p w:rsidR="009515DB" w:rsidRPr="00724292" w:rsidRDefault="009515DB" w:rsidP="00CA3504">
                  <w:pPr>
                    <w:pStyle w:val="ad"/>
                  </w:pPr>
                  <w:r w:rsidRPr="00724292">
                    <w:t xml:space="preserve">2х25 +5 </w:t>
                  </w:r>
                </w:p>
              </w:tc>
              <w:tc>
                <w:tcPr>
                  <w:tcW w:w="2268" w:type="dxa"/>
                  <w:tcBorders>
                    <w:top w:val="nil"/>
                    <w:left w:val="nil"/>
                    <w:bottom w:val="single" w:sz="8" w:space="0" w:color="auto"/>
                    <w:right w:val="single" w:sz="8" w:space="0" w:color="auto"/>
                  </w:tcBorders>
                  <w:shd w:val="clear" w:color="auto" w:fill="auto"/>
                  <w:noWrap/>
                  <w:vAlign w:val="center"/>
                  <w:hideMark/>
                </w:tcPr>
                <w:p w:rsidR="009515DB" w:rsidRPr="00724292" w:rsidRDefault="009515DB" w:rsidP="00CA3504">
                  <w:pPr>
                    <w:pStyle w:val="ad"/>
                  </w:pPr>
                  <w:r w:rsidRPr="00724292">
                    <w:t>1325</w:t>
                  </w:r>
                </w:p>
              </w:tc>
            </w:tr>
            <w:tr w:rsidR="009515DB" w:rsidRPr="00724292" w:rsidTr="00CB3D59">
              <w:trPr>
                <w:trHeight w:val="29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9515DB" w:rsidRPr="00724292" w:rsidRDefault="009515DB" w:rsidP="00CA3504">
                  <w:pPr>
                    <w:pStyle w:val="ad"/>
                  </w:pPr>
                  <w:r w:rsidRPr="00724292">
                    <w:t>Всего</w:t>
                  </w:r>
                </w:p>
              </w:tc>
              <w:tc>
                <w:tcPr>
                  <w:tcW w:w="2310" w:type="dxa"/>
                  <w:tcBorders>
                    <w:top w:val="nil"/>
                    <w:left w:val="nil"/>
                    <w:bottom w:val="single" w:sz="8" w:space="0" w:color="auto"/>
                    <w:right w:val="single" w:sz="8" w:space="0" w:color="auto"/>
                  </w:tcBorders>
                  <w:shd w:val="clear" w:color="auto" w:fill="auto"/>
                  <w:vAlign w:val="center"/>
                  <w:hideMark/>
                </w:tcPr>
                <w:p w:rsidR="009515DB" w:rsidRPr="00724292" w:rsidRDefault="009515DB" w:rsidP="00CA3504">
                  <w:pPr>
                    <w:pStyle w:val="ad"/>
                    <w:rPr>
                      <w:rFonts w:ascii="Calibri" w:hAnsi="Calibri"/>
                      <w:b/>
                      <w:bCs/>
                    </w:rPr>
                  </w:pPr>
                  <w:r w:rsidRPr="00724292">
                    <w:rPr>
                      <w:rFonts w:ascii="Calibri" w:hAnsi="Calibri"/>
                      <w:b/>
                      <w:bCs/>
                    </w:rPr>
                    <w:t>110</w:t>
                  </w:r>
                </w:p>
              </w:tc>
              <w:tc>
                <w:tcPr>
                  <w:tcW w:w="2268" w:type="dxa"/>
                  <w:tcBorders>
                    <w:top w:val="nil"/>
                    <w:left w:val="nil"/>
                    <w:bottom w:val="single" w:sz="8" w:space="0" w:color="auto"/>
                    <w:right w:val="single" w:sz="8" w:space="0" w:color="auto"/>
                  </w:tcBorders>
                  <w:shd w:val="clear" w:color="auto" w:fill="auto"/>
                  <w:vAlign w:val="center"/>
                  <w:hideMark/>
                </w:tcPr>
                <w:p w:rsidR="009515DB" w:rsidRPr="00724292" w:rsidRDefault="009515DB" w:rsidP="00EE0549">
                  <w:pPr>
                    <w:pStyle w:val="ad"/>
                    <w:rPr>
                      <w:rFonts w:ascii="Calibri" w:hAnsi="Calibri"/>
                      <w:b/>
                      <w:bCs/>
                    </w:rPr>
                  </w:pPr>
                  <w:r w:rsidRPr="00724292">
                    <w:rPr>
                      <w:rFonts w:ascii="Calibri" w:hAnsi="Calibri"/>
                      <w:b/>
                      <w:bCs/>
                    </w:rPr>
                    <w:t>2650</w:t>
                  </w:r>
                </w:p>
              </w:tc>
            </w:tr>
          </w:tbl>
          <w:p w:rsidR="009515DB" w:rsidRDefault="009515DB" w:rsidP="009515DB">
            <w:pPr>
              <w:pStyle w:val="14"/>
              <w:rPr>
                <w:rFonts w:cs="Times New Roman"/>
              </w:rPr>
            </w:pPr>
          </w:p>
          <w:p w:rsidR="00BB27BF" w:rsidRDefault="009515DB" w:rsidP="009515DB">
            <w:pPr>
              <w:pStyle w:val="14"/>
              <w:rPr>
                <w:rFonts w:cs="Times New Roman"/>
              </w:rPr>
            </w:pPr>
            <w:r w:rsidRPr="00FE01CF">
              <w:rPr>
                <w:rFonts w:cs="Times New Roman"/>
              </w:rPr>
              <w:t xml:space="preserve">Общая стоимость инвестиций, необходимых для устройства </w:t>
            </w:r>
            <w:r>
              <w:rPr>
                <w:rFonts w:cs="Times New Roman"/>
              </w:rPr>
              <w:t>2</w:t>
            </w:r>
            <w:r w:rsidRPr="00FE01CF">
              <w:rPr>
                <w:rFonts w:cs="Times New Roman"/>
              </w:rPr>
              <w:t xml:space="preserve">-х </w:t>
            </w:r>
            <w:r>
              <w:rPr>
                <w:rFonts w:cs="Times New Roman"/>
              </w:rPr>
              <w:t xml:space="preserve">групп </w:t>
            </w:r>
            <w:r w:rsidRPr="00FE01CF">
              <w:rPr>
                <w:rFonts w:cs="Times New Roman"/>
              </w:rPr>
              <w:t>электрокотельных</w:t>
            </w:r>
            <w:r>
              <w:rPr>
                <w:rFonts w:cs="Times New Roman"/>
              </w:rPr>
              <w:t xml:space="preserve"> с первоначальной мощностью д</w:t>
            </w:r>
            <w:r w:rsidRPr="00FE01CF">
              <w:rPr>
                <w:rFonts w:cs="Times New Roman"/>
              </w:rPr>
              <w:t xml:space="preserve">о </w:t>
            </w:r>
            <w:r>
              <w:rPr>
                <w:rFonts w:cs="Times New Roman"/>
              </w:rPr>
              <w:t>55</w:t>
            </w:r>
            <w:r w:rsidRPr="00FE01CF">
              <w:rPr>
                <w:rFonts w:cs="Times New Roman"/>
              </w:rPr>
              <w:t xml:space="preserve"> МВт </w:t>
            </w:r>
            <w:r>
              <w:rPr>
                <w:rFonts w:cs="Times New Roman"/>
              </w:rPr>
              <w:t xml:space="preserve">каждая, </w:t>
            </w:r>
            <w:r w:rsidRPr="00FE01CF">
              <w:rPr>
                <w:rFonts w:cs="Times New Roman"/>
              </w:rPr>
              <w:t>составит 2</w:t>
            </w:r>
            <w:r>
              <w:rPr>
                <w:rFonts w:cs="Times New Roman"/>
              </w:rPr>
              <w:t>65</w:t>
            </w:r>
            <w:r w:rsidRPr="00FE01CF">
              <w:rPr>
                <w:rFonts w:cs="Times New Roman"/>
              </w:rPr>
              <w:t xml:space="preserve">0 млн руб. </w:t>
            </w:r>
          </w:p>
          <w:p w:rsidR="005A5C5E" w:rsidRDefault="005A5C5E" w:rsidP="009515DB">
            <w:pPr>
              <w:pStyle w:val="14"/>
              <w:rPr>
                <w:rFonts w:cs="Times New Roman"/>
              </w:rPr>
            </w:pPr>
            <w:r w:rsidRPr="005A5C5E">
              <w:rPr>
                <w:rFonts w:cs="Times New Roman"/>
              </w:rPr>
              <w:t>Систем</w:t>
            </w:r>
            <w:r>
              <w:rPr>
                <w:rFonts w:cs="Times New Roman"/>
              </w:rPr>
              <w:t>а</w:t>
            </w:r>
            <w:r w:rsidRPr="005A5C5E">
              <w:rPr>
                <w:rFonts w:cs="Times New Roman"/>
              </w:rPr>
              <w:t xml:space="preserve"> водоподготовки (ВПУ) для группы </w:t>
            </w:r>
            <w:r>
              <w:rPr>
                <w:rFonts w:cs="Times New Roman"/>
              </w:rPr>
              <w:t xml:space="preserve">№1 </w:t>
            </w:r>
            <w:r w:rsidRPr="005A5C5E">
              <w:rPr>
                <w:rFonts w:cs="Times New Roman"/>
              </w:rPr>
              <w:t>электрокотельных должн</w:t>
            </w:r>
            <w:r w:rsidR="00EE0549">
              <w:rPr>
                <w:rFonts w:cs="Times New Roman"/>
              </w:rPr>
              <w:t>а</w:t>
            </w:r>
            <w:r w:rsidRPr="005A5C5E">
              <w:rPr>
                <w:rFonts w:cs="Times New Roman"/>
              </w:rPr>
              <w:t xml:space="preserve"> быть рассчитан</w:t>
            </w:r>
            <w:r>
              <w:rPr>
                <w:rFonts w:cs="Times New Roman"/>
              </w:rPr>
              <w:t>а</w:t>
            </w:r>
            <w:r w:rsidRPr="005A5C5E">
              <w:rPr>
                <w:rFonts w:cs="Times New Roman"/>
              </w:rPr>
              <w:t xml:space="preserve"> на производительность до 300 т/ч</w:t>
            </w:r>
            <w:r>
              <w:rPr>
                <w:rFonts w:cs="Times New Roman"/>
              </w:rPr>
              <w:t xml:space="preserve">, для группы №2 – на 150 т/ч. </w:t>
            </w:r>
            <w:r w:rsidRPr="005A5C5E">
              <w:rPr>
                <w:rFonts w:cs="Times New Roman"/>
              </w:rPr>
              <w:t>Предлагается устройство вакуумных деаэраторов.</w:t>
            </w:r>
          </w:p>
          <w:p w:rsidR="00165FE4" w:rsidRPr="001B5E37" w:rsidRDefault="005A5C5E" w:rsidP="00165FE4">
            <w:pPr>
              <w:spacing w:before="120"/>
            </w:pPr>
            <w:r w:rsidRPr="005A5C5E">
              <w:t>Водоснабжение группы №1 электрокотельных предлагается от насосной 1 водоподъема после водозабора из оз. Байкал. Водоснабжение группы №2 электрокотельных предполагается обеспечить от Солзанского водозабора.</w:t>
            </w:r>
            <w:r w:rsidR="00165FE4">
              <w:t xml:space="preserve"> Стоимость ВПУ группы №2 электрокотельных будет примерно равная стоимости ВПУ для группы №1. Это вызвано тем, что водоснабжение группы №2 электрокотельных будет организовано не из оз. Байкал с почти дистиллированной водой, а из скважин Солзанского водозабора, более минерализованной. Точная стоимость ВПУ группы №2 электрокотельной подлежит уточнению после определения химического состава воды </w:t>
            </w:r>
            <w:r w:rsidR="00165FE4" w:rsidRPr="00470A23">
              <w:t>Солзанского водозабора</w:t>
            </w:r>
            <w:r w:rsidR="00165FE4">
              <w:t>.</w:t>
            </w:r>
          </w:p>
          <w:p w:rsidR="005A5C5E" w:rsidRPr="00B50A22" w:rsidRDefault="005A5C5E" w:rsidP="009515DB">
            <w:pPr>
              <w:pStyle w:val="14"/>
              <w:rPr>
                <w:rFonts w:eastAsia="Times New Roman"/>
              </w:rPr>
            </w:pPr>
          </w:p>
        </w:tc>
      </w:tr>
    </w:tbl>
    <w:p w:rsidR="00E750D4" w:rsidRPr="00B50A22" w:rsidRDefault="00012D74" w:rsidP="00E82C5D">
      <w:pPr>
        <w:pStyle w:val="2"/>
        <w:spacing w:before="360"/>
        <w:rPr>
          <w:rFonts w:cs="Times New Roman"/>
        </w:rPr>
      </w:pPr>
      <w:bookmarkStart w:id="107" w:name="_Toc30146977"/>
      <w:bookmarkStart w:id="108" w:name="_Toc35951441"/>
      <w:bookmarkStart w:id="109" w:name="_Toc158815193"/>
      <w:bookmarkStart w:id="110" w:name="_Toc169602212"/>
      <w:bookmarkStart w:id="111" w:name="_Toc231215684"/>
      <w:r w:rsidRPr="00B50A22">
        <w:rPr>
          <w:rFonts w:cs="Times New Roman"/>
        </w:rPr>
        <w:lastRenderedPageBreak/>
        <w:t xml:space="preserve">Часть </w:t>
      </w:r>
      <w:r w:rsidR="00745027" w:rsidRPr="00B50A22">
        <w:rPr>
          <w:rFonts w:cs="Times New Roman"/>
        </w:rPr>
        <w:t>5.</w:t>
      </w:r>
      <w:r w:rsidRPr="00B50A22">
        <w:rPr>
          <w:rFonts w:cs="Times New Roman"/>
        </w:rPr>
        <w:t xml:space="preserve">2. </w:t>
      </w:r>
      <w:bookmarkEnd w:id="107"/>
      <w:bookmarkEnd w:id="108"/>
      <w:bookmarkEnd w:id="109"/>
      <w:bookmarkEnd w:id="110"/>
      <w:r w:rsidR="00E750D4" w:rsidRPr="00B50A22">
        <w:rPr>
          <w:rFonts w:cs="Times New Roman"/>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11"/>
      <w:r w:rsidR="00E750D4" w:rsidRPr="00B50A22">
        <w:rPr>
          <w:rFonts w:cs="Times New Roman"/>
        </w:rPr>
        <w:t xml:space="preserve"> </w:t>
      </w:r>
    </w:p>
    <w:p w:rsidR="00A9148E" w:rsidRPr="00B50A22" w:rsidRDefault="00A9148E" w:rsidP="00B47A8A">
      <w:pPr>
        <w:rPr>
          <w:szCs w:val="23"/>
        </w:rPr>
      </w:pPr>
      <w:r w:rsidRPr="00B50A22">
        <w:rPr>
          <w:szCs w:val="23"/>
        </w:rPr>
        <w:t>Существует необходимость проведения целого ряда мероприятий для обеспечения надежности работы системы теплоснабжения г. Байкальска в переходный период до 2028 года. Полный перечень мероприятий, предлагаемый ЕТО ООО «Теплоснабжение» на период 2026</w:t>
      </w:r>
      <w:r w:rsidR="00154BD7" w:rsidRPr="00B50A22">
        <w:rPr>
          <w:szCs w:val="23"/>
        </w:rPr>
        <w:t>–</w:t>
      </w:r>
      <w:r w:rsidRPr="00B50A22">
        <w:rPr>
          <w:szCs w:val="23"/>
        </w:rPr>
        <w:t>202</w:t>
      </w:r>
      <w:r w:rsidR="004B3037" w:rsidRPr="00B50A22">
        <w:rPr>
          <w:szCs w:val="23"/>
        </w:rPr>
        <w:t>9</w:t>
      </w:r>
      <w:r w:rsidRPr="00B50A22">
        <w:rPr>
          <w:szCs w:val="23"/>
        </w:rPr>
        <w:t xml:space="preserve"> гг</w:t>
      </w:r>
      <w:r w:rsidR="00154BD7" w:rsidRPr="00B50A22">
        <w:rPr>
          <w:szCs w:val="23"/>
        </w:rPr>
        <w:t>.</w:t>
      </w:r>
      <w:r w:rsidRPr="00B50A22">
        <w:rPr>
          <w:szCs w:val="23"/>
        </w:rPr>
        <w:t xml:space="preserve"> требует около </w:t>
      </w:r>
      <w:r w:rsidR="004B3037" w:rsidRPr="00B50A22">
        <w:rPr>
          <w:szCs w:val="23"/>
        </w:rPr>
        <w:t>1038</w:t>
      </w:r>
      <w:r w:rsidRPr="00B50A22">
        <w:rPr>
          <w:szCs w:val="23"/>
        </w:rPr>
        <w:t xml:space="preserve"> </w:t>
      </w:r>
      <w:r w:rsidR="00DA5417" w:rsidRPr="00B50A22">
        <w:rPr>
          <w:szCs w:val="23"/>
        </w:rPr>
        <w:t>млн</w:t>
      </w:r>
      <w:r w:rsidRPr="00B50A22">
        <w:rPr>
          <w:szCs w:val="23"/>
        </w:rPr>
        <w:t xml:space="preserve"> руб. Этот перечень включает мероприятия, необходимые для обеспечения относительно надежной работы оборудования ТЭЦ на перспективу до 202</w:t>
      </w:r>
      <w:r w:rsidR="004B3037" w:rsidRPr="00B50A22">
        <w:rPr>
          <w:szCs w:val="23"/>
        </w:rPr>
        <w:t>9</w:t>
      </w:r>
      <w:r w:rsidRPr="00B50A22">
        <w:rPr>
          <w:szCs w:val="23"/>
        </w:rPr>
        <w:t xml:space="preserve"> г. В Приложениях П7.1. и П7.2. к главе 7 обосновывающих материалов предлагается перечень мероприятий по обеспечению работоспособности ТЭЦ с учетом планов вывода из эксплуатации ТЭЦ в 20</w:t>
      </w:r>
      <w:r w:rsidR="009515DB">
        <w:rPr>
          <w:szCs w:val="23"/>
        </w:rPr>
        <w:t>30</w:t>
      </w:r>
      <w:r w:rsidRPr="00B50A22">
        <w:rPr>
          <w:szCs w:val="23"/>
        </w:rPr>
        <w:t xml:space="preserve"> г. </w:t>
      </w:r>
    </w:p>
    <w:p w:rsidR="00FA0ED6" w:rsidRPr="00381E00" w:rsidRDefault="00381E00" w:rsidP="00381E00">
      <w:pPr>
        <w:pStyle w:val="2"/>
      </w:pPr>
      <w:bookmarkStart w:id="112" w:name="_Toc231215685"/>
      <w:r>
        <w:t xml:space="preserve">5.3. </w:t>
      </w:r>
      <w:r w:rsidR="00404EE2" w:rsidRPr="00381E00">
        <w:t>Т</w:t>
      </w:r>
      <w:r w:rsidR="00FA0ED6" w:rsidRPr="00381E00">
        <w:t>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12"/>
    </w:p>
    <w:p w:rsidR="00012D74" w:rsidRPr="00B50A22" w:rsidRDefault="00012D74" w:rsidP="00B47A8A">
      <w:pPr>
        <w:pStyle w:val="af0"/>
      </w:pPr>
      <w:r w:rsidRPr="00B50A22">
        <w:t xml:space="preserve">На момент актуализации Схемы теплоснабжения, на территории г. Байкальска расположен только один источник тепловой энергии – ТЭЦ. </w:t>
      </w:r>
      <w:r w:rsidR="00404EE2" w:rsidRPr="00B50A22">
        <w:t xml:space="preserve">С учетом состояния оборудования температурный график отпуска тепловой энергии поддерживается на уровне </w:t>
      </w:r>
      <w:r w:rsidR="00404EE2" w:rsidRPr="00B50A22">
        <w:lastRenderedPageBreak/>
        <w:t>110/70 °С.</w:t>
      </w:r>
    </w:p>
    <w:p w:rsidR="00404EE2" w:rsidRPr="00B50A22" w:rsidRDefault="00DC501B" w:rsidP="00B47A8A">
      <w:pPr>
        <w:pStyle w:val="af0"/>
      </w:pPr>
      <w:proofErr w:type="gramStart"/>
      <w:r w:rsidRPr="00B50A22">
        <w:t>На выход</w:t>
      </w:r>
      <w:r w:rsidR="00BB27BF" w:rsidRPr="00B50A22">
        <w:t>ах</w:t>
      </w:r>
      <w:proofErr w:type="gramEnd"/>
      <w:r w:rsidRPr="00B50A22">
        <w:t xml:space="preserve"> </w:t>
      </w:r>
      <w:r w:rsidR="00BB27BF" w:rsidRPr="00B50A22">
        <w:t xml:space="preserve">предлагаемых к строительству </w:t>
      </w:r>
      <w:r w:rsidRPr="00B50A22">
        <w:t>электрокотельн</w:t>
      </w:r>
      <w:r w:rsidR="00BB27BF" w:rsidRPr="00B50A22">
        <w:t xml:space="preserve">ых </w:t>
      </w:r>
      <w:r w:rsidRPr="00B50A22">
        <w:t>предполагается температурный график отпуска тепловой энергии 95/</w:t>
      </w:r>
      <w:r w:rsidR="007C071B">
        <w:t>7</w:t>
      </w:r>
      <w:r w:rsidRPr="00B50A22">
        <w:t>0</w:t>
      </w:r>
      <w:r w:rsidR="00154BD7" w:rsidRPr="00B50A22">
        <w:t xml:space="preserve"> </w:t>
      </w:r>
      <w:r w:rsidRPr="00B50A22">
        <w:t>°С</w:t>
      </w:r>
    </w:p>
    <w:p w:rsidR="00012D74" w:rsidRPr="00381E00" w:rsidRDefault="00012D74" w:rsidP="00381E00">
      <w:pPr>
        <w:pStyle w:val="2"/>
      </w:pPr>
      <w:bookmarkStart w:id="113" w:name="_Toc30146980"/>
      <w:bookmarkStart w:id="114" w:name="_Toc35951444"/>
      <w:bookmarkStart w:id="115" w:name="_Toc158815196"/>
      <w:bookmarkStart w:id="116" w:name="_Toc169602216"/>
      <w:bookmarkStart w:id="117" w:name="_Toc231215686"/>
      <w:r w:rsidRPr="00381E00">
        <w:t xml:space="preserve">Часть </w:t>
      </w:r>
      <w:r w:rsidR="003E525C" w:rsidRPr="00381E00">
        <w:t>5.</w:t>
      </w:r>
      <w:r w:rsidR="00381E00">
        <w:t>4</w:t>
      </w:r>
      <w:r w:rsidRPr="00381E00">
        <w:t xml:space="preserve">. </w:t>
      </w:r>
      <w:bookmarkEnd w:id="113"/>
      <w:bookmarkEnd w:id="114"/>
      <w:bookmarkEnd w:id="115"/>
      <w:bookmarkEnd w:id="116"/>
      <w:r w:rsidR="008F3245" w:rsidRPr="00381E00">
        <w:t>П</w:t>
      </w:r>
      <w:r w:rsidR="00FA0ED6" w:rsidRPr="00381E00">
        <w:t>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17"/>
    </w:p>
    <w:p w:rsidR="007C4300" w:rsidRDefault="007C4300" w:rsidP="007C4300">
      <w:pPr>
        <w:pStyle w:val="14"/>
        <w:spacing w:line="235" w:lineRule="auto"/>
        <w:rPr>
          <w:rFonts w:cs="Times New Roman"/>
        </w:rPr>
      </w:pPr>
      <w:bookmarkStart w:id="118" w:name="_Toc30146981"/>
      <w:bookmarkStart w:id="119" w:name="_Toc35951445"/>
      <w:bookmarkStart w:id="120" w:name="_Toc158815197"/>
      <w:bookmarkStart w:id="121" w:name="_Toc169602217"/>
      <w:r>
        <w:rPr>
          <w:rFonts w:cs="Times New Roman"/>
        </w:rPr>
        <w:t xml:space="preserve">Предлагается устройство 2-х групп </w:t>
      </w:r>
      <w:r w:rsidRPr="00FE01CF">
        <w:rPr>
          <w:rFonts w:cs="Times New Roman"/>
        </w:rPr>
        <w:t>электрокотельны</w:t>
      </w:r>
      <w:r>
        <w:rPr>
          <w:rFonts w:cs="Times New Roman"/>
        </w:rPr>
        <w:t xml:space="preserve">х: </w:t>
      </w:r>
    </w:p>
    <w:p w:rsidR="007C4300" w:rsidRDefault="007C4300" w:rsidP="007C4300">
      <w:pPr>
        <w:pStyle w:val="14"/>
        <w:rPr>
          <w:rFonts w:cs="Times New Roman"/>
        </w:rPr>
      </w:pPr>
      <w:r>
        <w:rPr>
          <w:rFonts w:cs="Times New Roman"/>
        </w:rPr>
        <w:t xml:space="preserve"> - группа №1 электрокотельных К1-1, К1-2 и К1-3 около границы м-на Гагарина и </w:t>
      </w:r>
      <w:r w:rsidRPr="00CF40F9">
        <w:rPr>
          <w:rFonts w:cs="Times New Roman"/>
        </w:rPr>
        <w:t>Промзон</w:t>
      </w:r>
      <w:r>
        <w:rPr>
          <w:rFonts w:cs="Times New Roman"/>
        </w:rPr>
        <w:t>ы</w:t>
      </w:r>
      <w:r w:rsidRPr="00CF40F9">
        <w:rPr>
          <w:rFonts w:cs="Times New Roman"/>
        </w:rPr>
        <w:t xml:space="preserve"> в точке с кадаст</w:t>
      </w:r>
      <w:r>
        <w:rPr>
          <w:rFonts w:cs="Times New Roman"/>
        </w:rPr>
        <w:t>ровым номером 38:25:020103:1162, по 25 МВт у К1-1 и К1-2 каждая и 5 МВт у К2-3;</w:t>
      </w:r>
    </w:p>
    <w:p w:rsidR="007C4300" w:rsidRPr="00FE01CF" w:rsidRDefault="007C4300" w:rsidP="007C4300">
      <w:pPr>
        <w:pStyle w:val="14"/>
        <w:rPr>
          <w:rFonts w:cs="Times New Roman"/>
        </w:rPr>
      </w:pPr>
      <w:r w:rsidRPr="00CF40F9">
        <w:rPr>
          <w:rFonts w:cs="Times New Roman"/>
        </w:rPr>
        <w:t xml:space="preserve">- группа </w:t>
      </w:r>
      <w:r>
        <w:rPr>
          <w:rFonts w:cs="Times New Roman"/>
        </w:rPr>
        <w:t xml:space="preserve">№2 </w:t>
      </w:r>
      <w:r w:rsidRPr="00CF40F9">
        <w:rPr>
          <w:rFonts w:cs="Times New Roman"/>
        </w:rPr>
        <w:t>котельных К</w:t>
      </w:r>
      <w:r>
        <w:rPr>
          <w:rFonts w:cs="Times New Roman"/>
        </w:rPr>
        <w:t>2</w:t>
      </w:r>
      <w:r w:rsidRPr="00CF40F9">
        <w:rPr>
          <w:rFonts w:cs="Times New Roman"/>
        </w:rPr>
        <w:t>-1,</w:t>
      </w:r>
      <w:r>
        <w:rPr>
          <w:rFonts w:cs="Times New Roman"/>
        </w:rPr>
        <w:t xml:space="preserve"> </w:t>
      </w:r>
      <w:r w:rsidRPr="00CF40F9">
        <w:rPr>
          <w:rFonts w:cs="Times New Roman"/>
        </w:rPr>
        <w:t>К</w:t>
      </w:r>
      <w:r>
        <w:rPr>
          <w:rFonts w:cs="Times New Roman"/>
        </w:rPr>
        <w:t>2</w:t>
      </w:r>
      <w:r w:rsidRPr="00CF40F9">
        <w:rPr>
          <w:rFonts w:cs="Times New Roman"/>
        </w:rPr>
        <w:t>-2 по 25 МВт каждая и дополнительная котельная К</w:t>
      </w:r>
      <w:r>
        <w:rPr>
          <w:rFonts w:cs="Times New Roman"/>
        </w:rPr>
        <w:t>2</w:t>
      </w:r>
      <w:r w:rsidRPr="00CF40F9">
        <w:rPr>
          <w:rFonts w:cs="Times New Roman"/>
        </w:rPr>
        <w:t>-3 мощностью от 5 МВт</w:t>
      </w:r>
      <w:r w:rsidRPr="00CF40F9">
        <w:t xml:space="preserve"> </w:t>
      </w:r>
      <w:r w:rsidRPr="00CF40F9">
        <w:rPr>
          <w:rFonts w:cs="Times New Roman"/>
        </w:rPr>
        <w:t xml:space="preserve">в верхней зоне м-на Южный </w:t>
      </w:r>
      <w:r>
        <w:rPr>
          <w:rFonts w:cs="Times New Roman"/>
        </w:rPr>
        <w:t xml:space="preserve">в районе </w:t>
      </w:r>
      <w:r w:rsidRPr="00CF40F9">
        <w:rPr>
          <w:rFonts w:cs="Times New Roman"/>
        </w:rPr>
        <w:t>ПС 220/35 «Гора Соболиная» в точке с кадастровым номером 38:25:0000000:1733</w:t>
      </w:r>
      <w:r>
        <w:rPr>
          <w:rFonts w:cs="Times New Roman"/>
        </w:rPr>
        <w:t>.</w:t>
      </w:r>
    </w:p>
    <w:p w:rsidR="00BB27BF" w:rsidRPr="00B50A22" w:rsidRDefault="00F66FBB" w:rsidP="00872E59">
      <w:pPr>
        <w:pStyle w:val="af0"/>
      </w:pPr>
      <w:r>
        <w:t>Предпроектные изыскания и п</w:t>
      </w:r>
      <w:r w:rsidR="00A85472" w:rsidRPr="00B50A22">
        <w:t>роектирование электрокотельных должн</w:t>
      </w:r>
      <w:r>
        <w:t>ы</w:t>
      </w:r>
      <w:r w:rsidR="00A85472" w:rsidRPr="00B50A22">
        <w:t xml:space="preserve"> начаться в 4 квартале 2026 г. </w:t>
      </w:r>
    </w:p>
    <w:p w:rsidR="00A85472" w:rsidRDefault="00A85472" w:rsidP="00872E59">
      <w:pPr>
        <w:pStyle w:val="af0"/>
      </w:pPr>
      <w:r w:rsidRPr="00B50A22">
        <w:t xml:space="preserve">Комплектация и строительство необходимо завершить в конце </w:t>
      </w:r>
      <w:r w:rsidR="00363F89">
        <w:t>4</w:t>
      </w:r>
      <w:r w:rsidRPr="00B50A22">
        <w:t xml:space="preserve"> квартала 202</w:t>
      </w:r>
      <w:r w:rsidR="009515DB">
        <w:t>9</w:t>
      </w:r>
      <w:r w:rsidRPr="00B50A22">
        <w:t xml:space="preserve"> г.</w:t>
      </w:r>
    </w:p>
    <w:p w:rsidR="00872E59" w:rsidRDefault="009515DB" w:rsidP="00B47A8A">
      <w:pPr>
        <w:pStyle w:val="af0"/>
      </w:pPr>
      <w:r>
        <w:t>В первом полугодии 2030 г. необходимо осуществить п</w:t>
      </w:r>
      <w:r w:rsidR="00A85472" w:rsidRPr="00B50A22">
        <w:t>одключение электрокотельных к сетям электроснабжения</w:t>
      </w:r>
      <w:r>
        <w:t>, водоснабжения и теплоснабжения</w:t>
      </w:r>
      <w:r w:rsidR="007C4300">
        <w:t>.</w:t>
      </w:r>
      <w:r>
        <w:t xml:space="preserve"> </w:t>
      </w:r>
      <w:r w:rsidR="007C4300">
        <w:t xml:space="preserve">В </w:t>
      </w:r>
      <w:r w:rsidR="00EB0DF2" w:rsidRPr="00B50A22">
        <w:t>течение 3 квартала 20</w:t>
      </w:r>
      <w:r w:rsidR="007C4300">
        <w:t>30</w:t>
      </w:r>
      <w:r w:rsidR="00EB0DF2" w:rsidRPr="00B50A22">
        <w:t xml:space="preserve"> г</w:t>
      </w:r>
      <w:r w:rsidR="00872E59" w:rsidRPr="00B50A22">
        <w:t>.</w:t>
      </w:r>
      <w:r w:rsidR="00EB0DF2" w:rsidRPr="00B50A22">
        <w:t xml:space="preserve"> необходимо осущес</w:t>
      </w:r>
      <w:r w:rsidR="009F1003" w:rsidRPr="00B50A22">
        <w:t>т</w:t>
      </w:r>
      <w:r w:rsidR="00EB0DF2" w:rsidRPr="00B50A22">
        <w:t xml:space="preserve">вить </w:t>
      </w:r>
      <w:r w:rsidR="007C4300">
        <w:t>п</w:t>
      </w:r>
      <w:r w:rsidR="00EB0DF2" w:rsidRPr="00B50A22">
        <w:t>риемо-сдаточные испытания</w:t>
      </w:r>
      <w:r w:rsidR="007C4300">
        <w:t>. Пуск в эксплуатацию необходимо провести</w:t>
      </w:r>
      <w:r w:rsidR="00EE1764" w:rsidRPr="00B50A22">
        <w:t xml:space="preserve"> до сентября 20</w:t>
      </w:r>
      <w:r w:rsidR="007C4300">
        <w:t>30</w:t>
      </w:r>
      <w:r w:rsidR="00EE1764" w:rsidRPr="00B50A22">
        <w:t xml:space="preserve"> г.</w:t>
      </w:r>
    </w:p>
    <w:p w:rsidR="00012D74" w:rsidRPr="00B50A22" w:rsidRDefault="00EE1764" w:rsidP="009F1003">
      <w:pPr>
        <w:pStyle w:val="2"/>
        <w:rPr>
          <w:rFonts w:cs="Times New Roman"/>
        </w:rPr>
      </w:pPr>
      <w:r w:rsidRPr="00B50A22">
        <w:rPr>
          <w:rFonts w:cs="Times New Roman"/>
        </w:rPr>
        <w:t xml:space="preserve"> </w:t>
      </w:r>
      <w:bookmarkStart w:id="122" w:name="_Toc231215687"/>
      <w:r w:rsidR="00BC04CC" w:rsidRPr="00B50A22">
        <w:rPr>
          <w:rFonts w:cs="Times New Roman"/>
        </w:rPr>
        <w:t>Ч</w:t>
      </w:r>
      <w:r w:rsidR="00012D74" w:rsidRPr="00B50A22">
        <w:rPr>
          <w:rFonts w:cs="Times New Roman"/>
        </w:rPr>
        <w:t>асть 5.</w:t>
      </w:r>
      <w:r w:rsidR="003E525C" w:rsidRPr="00B50A22">
        <w:rPr>
          <w:rFonts w:cs="Times New Roman"/>
        </w:rPr>
        <w:t>5.</w:t>
      </w:r>
      <w:r w:rsidR="00012D74" w:rsidRPr="00B50A22">
        <w:rPr>
          <w:rFonts w:cs="Times New Roman"/>
        </w:rPr>
        <w:t xml:space="preserve">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118"/>
      <w:bookmarkEnd w:id="119"/>
      <w:bookmarkEnd w:id="120"/>
      <w:bookmarkEnd w:id="121"/>
      <w:bookmarkEnd w:id="122"/>
    </w:p>
    <w:p w:rsidR="00012D74" w:rsidRPr="00B50A22" w:rsidRDefault="00012D74" w:rsidP="00872E59">
      <w:r w:rsidRPr="00B50A22">
        <w:t>Переоборудование котельных в источники тепловой энергии, функционирующие в режиме комбинированной выработки электрической и тепловой энергии, не предполагается. Котельные</w:t>
      </w:r>
      <w:r w:rsidR="00E82C5D" w:rsidRPr="00B50A22">
        <w:t xml:space="preserve">, работающие на органическом топливе </w:t>
      </w:r>
      <w:r w:rsidRPr="00B50A22">
        <w:t xml:space="preserve">на территории г. </w:t>
      </w:r>
      <w:proofErr w:type="gramStart"/>
      <w:r w:rsidRPr="00B50A22">
        <w:t>Байкальска</w:t>
      </w:r>
      <w:proofErr w:type="gramEnd"/>
      <w:r w:rsidRPr="00B50A22">
        <w:t xml:space="preserve"> отсутствуют</w:t>
      </w:r>
      <w:r w:rsidR="007C4300">
        <w:t xml:space="preserve">, кроме индивидуальных печей. </w:t>
      </w:r>
    </w:p>
    <w:p w:rsidR="00012D74" w:rsidRPr="00B50A22" w:rsidRDefault="00012D74" w:rsidP="00E82C5D">
      <w:pPr>
        <w:pStyle w:val="2"/>
        <w:rPr>
          <w:rFonts w:cs="Times New Roman"/>
        </w:rPr>
      </w:pPr>
      <w:bookmarkStart w:id="123" w:name="_Toc30146982"/>
      <w:bookmarkStart w:id="124" w:name="_Toc35951446"/>
      <w:bookmarkStart w:id="125" w:name="_Toc158815198"/>
      <w:bookmarkStart w:id="126" w:name="_Toc169602218"/>
      <w:bookmarkStart w:id="127" w:name="OLE_LINK160"/>
      <w:bookmarkStart w:id="128" w:name="_Toc231215688"/>
      <w:r w:rsidRPr="00B50A22">
        <w:rPr>
          <w:rFonts w:cs="Times New Roman"/>
        </w:rPr>
        <w:t xml:space="preserve">Часть </w:t>
      </w:r>
      <w:r w:rsidR="003E525C" w:rsidRPr="00B50A22">
        <w:rPr>
          <w:rFonts w:cs="Times New Roman"/>
        </w:rPr>
        <w:t>5.</w:t>
      </w:r>
      <w:r w:rsidRPr="00B50A22">
        <w:rPr>
          <w:rFonts w:cs="Times New Roman"/>
        </w:rPr>
        <w:t xml:space="preserve">6.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w:t>
      </w:r>
      <w:hyperlink w:anchor="bookmark42" w:history="1">
        <w:r w:rsidRPr="00B50A22">
          <w:rPr>
            <w:rFonts w:cs="Times New Roman"/>
          </w:rPr>
          <w:t>из эксплуатации</w:t>
        </w:r>
        <w:bookmarkEnd w:id="123"/>
        <w:bookmarkEnd w:id="124"/>
        <w:bookmarkEnd w:id="125"/>
        <w:bookmarkEnd w:id="126"/>
        <w:bookmarkEnd w:id="128"/>
      </w:hyperlink>
    </w:p>
    <w:p w:rsidR="00012D74" w:rsidRPr="00B50A22" w:rsidRDefault="00012D74" w:rsidP="00872E59">
      <w:bookmarkStart w:id="129" w:name="OLE_LINK166"/>
      <w:bookmarkEnd w:id="127"/>
      <w:r w:rsidRPr="00B50A22">
        <w:t xml:space="preserve">В г. Байкальске нет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w:t>
      </w:r>
    </w:p>
    <w:p w:rsidR="00012D74" w:rsidRPr="00B50A22" w:rsidRDefault="00192BC2" w:rsidP="00E82C5D">
      <w:pPr>
        <w:pStyle w:val="2"/>
        <w:rPr>
          <w:rFonts w:cs="Times New Roman"/>
        </w:rPr>
      </w:pPr>
      <w:bookmarkStart w:id="130" w:name="_Toc30146985"/>
      <w:bookmarkStart w:id="131" w:name="_Toc35951452"/>
      <w:bookmarkStart w:id="132" w:name="_Toc158815201"/>
      <w:bookmarkStart w:id="133" w:name="_Toc169602221"/>
      <w:bookmarkStart w:id="134" w:name="_Toc231215689"/>
      <w:bookmarkEnd w:id="129"/>
      <w:r w:rsidRPr="00B50A22">
        <w:rPr>
          <w:rFonts w:cs="Times New Roman"/>
        </w:rPr>
        <w:t>Часть 5.</w:t>
      </w:r>
      <w:r w:rsidR="004E48EA" w:rsidRPr="00B50A22">
        <w:rPr>
          <w:rFonts w:cs="Times New Roman"/>
        </w:rPr>
        <w:t>7</w:t>
      </w:r>
      <w:r w:rsidRPr="00B50A22">
        <w:rPr>
          <w:rFonts w:cs="Times New Roman"/>
        </w:rPr>
        <w:t xml:space="preserve">. </w:t>
      </w:r>
      <w:r w:rsidR="00012D74" w:rsidRPr="00B50A22">
        <w:rPr>
          <w:rFonts w:cs="Times New Roman"/>
        </w:rPr>
        <w:t xml:space="preserve">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w:t>
      </w:r>
      <w:hyperlink w:anchor="bookmark45" w:history="1">
        <w:r w:rsidR="00012D74" w:rsidRPr="00B50A22">
          <w:rPr>
            <w:rFonts w:cs="Times New Roman"/>
          </w:rPr>
          <w:t>топлива</w:t>
        </w:r>
        <w:bookmarkEnd w:id="130"/>
        <w:bookmarkEnd w:id="131"/>
        <w:bookmarkEnd w:id="132"/>
        <w:bookmarkEnd w:id="133"/>
        <w:bookmarkEnd w:id="134"/>
      </w:hyperlink>
    </w:p>
    <w:p w:rsidR="00012D74" w:rsidRPr="00B50A22" w:rsidRDefault="00012D74" w:rsidP="00872E59">
      <w:r w:rsidRPr="00B50A22">
        <w:t xml:space="preserve">В настоящее время на территории г. Байкальска отсутствуют источники тепловой энергии с использованием возобновляемых источников энергии и/или местных видов топлива. </w:t>
      </w:r>
    </w:p>
    <w:p w:rsidR="00012D74" w:rsidRPr="00B50A22" w:rsidRDefault="00012D74" w:rsidP="00B47A8A">
      <w:r w:rsidRPr="00B50A22">
        <w:t>Высокая стоимость тепловой энергии при использовании в качестве первичного энергоресурса электрической энергии мотивирует бизнес структуры</w:t>
      </w:r>
      <w:r w:rsidR="004F4C7C" w:rsidRPr="00B50A22">
        <w:t>, попадающие в зоны теплоснабжения от электрических теплоисточников,</w:t>
      </w:r>
      <w:r w:rsidRPr="00B50A22">
        <w:t xml:space="preserve"> искать альтернативные варианты теплоснабжения. Реконструкция и модернизация системы электроснабжения, после которой практически каждый объект будет обеспечен присоединенной мощностью электроснабжения, достаточной для автономной работы теплоисточников, обеспечит </w:t>
      </w:r>
      <w:r w:rsidRPr="00B50A22">
        <w:lastRenderedPageBreak/>
        <w:t>необходимые условия для самостоятельного внедрения альтернативных теплоисточников, которые могут снизить потребление дорогой электроэнергии. Таким образом, предлагаемый вариант развития систем</w:t>
      </w:r>
      <w:r w:rsidR="00E81335">
        <w:t xml:space="preserve">ы теплоснабжения создает мотивацию для </w:t>
      </w:r>
      <w:r w:rsidRPr="00B50A22">
        <w:t>внедрения альтернативных теплоисточников.</w:t>
      </w:r>
    </w:p>
    <w:p w:rsidR="00012D74" w:rsidRPr="00B50A22" w:rsidRDefault="00012D74" w:rsidP="00B47A8A">
      <w:r w:rsidRPr="00B50A22">
        <w:t>В условиях юго-восточного побережья озера Байкал более низкую стоимость тепловой энергии могут обеспечить:</w:t>
      </w:r>
    </w:p>
    <w:p w:rsidR="007C4300" w:rsidRDefault="007C4300" w:rsidP="00B47A8A">
      <w:r>
        <w:t xml:space="preserve"> - котлы, работающие на биотопливе: пеллеты, топливные брикеты;</w:t>
      </w:r>
    </w:p>
    <w:p w:rsidR="00012D74" w:rsidRPr="00B50A22" w:rsidRDefault="00872E59" w:rsidP="00B47A8A">
      <w:r w:rsidRPr="00B50A22">
        <w:t>–</w:t>
      </w:r>
      <w:r w:rsidR="00012D74" w:rsidRPr="00B50A22">
        <w:t xml:space="preserve"> воздушные теплонасосные установки (ТНУ). </w:t>
      </w:r>
      <w:r w:rsidR="00E81335">
        <w:t xml:space="preserve">Расчеты </w:t>
      </w:r>
      <w:r w:rsidR="00012D74" w:rsidRPr="00B50A22">
        <w:t>показ</w:t>
      </w:r>
      <w:r w:rsidR="00E81335">
        <w:t>ывают</w:t>
      </w:r>
      <w:r w:rsidR="007D0039" w:rsidRPr="00B50A22">
        <w:t>,</w:t>
      </w:r>
      <w:r w:rsidR="00012D74" w:rsidRPr="00B50A22">
        <w:t xml:space="preserve"> что средний за отопительный сезон коэффициент преобразования </w:t>
      </w:r>
      <w:r w:rsidR="006C23EB" w:rsidRPr="00B50A22">
        <w:t xml:space="preserve">воздушной ТНУ при относительно </w:t>
      </w:r>
      <w:r w:rsidR="00012D74" w:rsidRPr="00B50A22">
        <w:t>теплых зим</w:t>
      </w:r>
      <w:r w:rsidR="006C23EB" w:rsidRPr="00B50A22">
        <w:t>ах</w:t>
      </w:r>
      <w:r w:rsidR="00012D74" w:rsidRPr="00B50A22">
        <w:t>, характерных для юго-восточного Прибайкалья, составит 2,5. При наличии достаточной присоединенной мощности электроснабжения этот факт делает использование воздушных ТНУ перспективным.</w:t>
      </w:r>
    </w:p>
    <w:p w:rsidR="00012D74" w:rsidRPr="00B50A22" w:rsidRDefault="00872E59" w:rsidP="00B47A8A">
      <w:r w:rsidRPr="00B50A22">
        <w:t>–</w:t>
      </w:r>
      <w:r w:rsidR="00012D74" w:rsidRPr="00B50A22">
        <w:t xml:space="preserve"> солнечные станции горячего водоснабжения и отопления на базе солнечных коллекторов с вакуумированными трубками, даже с учетом значительно возросших цен на солнечные коллекторы, также обеспечивают более низкую стоимость тепловой энергии</w:t>
      </w:r>
      <w:r w:rsidR="006C23EB" w:rsidRPr="00B50A22">
        <w:t>, чем при использовании электробойлеров</w:t>
      </w:r>
      <w:r w:rsidR="00012D74" w:rsidRPr="00B50A22">
        <w:t>.</w:t>
      </w:r>
      <w:r w:rsidR="00A1013B">
        <w:t xml:space="preserve"> Особенно выгодно использование солнечной энергии для рекреационных объектов, у которых максимум нагрузки совпадает с максимумом поступления солнечной энергии.</w:t>
      </w:r>
    </w:p>
    <w:p w:rsidR="00012D74" w:rsidRPr="00B50A22" w:rsidRDefault="00012D74" w:rsidP="00B47A8A">
      <w:r w:rsidRPr="00B50A22">
        <w:t>Эти системы не могут являться альтернативой выбранному приоритетному сценарию. Они эффективны при относительно небольших масштабах использования в качестве дополнения к основн</w:t>
      </w:r>
      <w:r w:rsidR="00C970C0" w:rsidRPr="00B50A22">
        <w:t xml:space="preserve">ым </w:t>
      </w:r>
      <w:r w:rsidR="0088334A">
        <w:t>системам</w:t>
      </w:r>
      <w:r w:rsidRPr="00B50A22">
        <w:t xml:space="preserve">. </w:t>
      </w:r>
    </w:p>
    <w:p w:rsidR="004A0787" w:rsidRPr="00B50A22" w:rsidRDefault="00012D74" w:rsidP="00154BD7">
      <w:pPr>
        <w:rPr>
          <w:sz w:val="28"/>
          <w:szCs w:val="28"/>
        </w:rPr>
      </w:pPr>
      <w:r w:rsidRPr="00B50A22">
        <w:t xml:space="preserve">В условиях г. Байкальска в качестве доступных вторичных энергоресурсов могут быть </w:t>
      </w:r>
      <w:r w:rsidR="00AD7E66">
        <w:t>рассмотрены</w:t>
      </w:r>
      <w:r w:rsidRPr="00B50A22">
        <w:t xml:space="preserve"> </w:t>
      </w:r>
      <w:r w:rsidR="00C970C0" w:rsidRPr="00B50A22">
        <w:t>варианты использования в</w:t>
      </w:r>
      <w:r w:rsidRPr="00B50A22">
        <w:t>торично</w:t>
      </w:r>
      <w:r w:rsidR="00C970C0" w:rsidRPr="00B50A22">
        <w:t>й</w:t>
      </w:r>
      <w:r w:rsidRPr="00B50A22">
        <w:t xml:space="preserve"> тепло</w:t>
      </w:r>
      <w:r w:rsidR="00C970C0" w:rsidRPr="00B50A22">
        <w:t>вой энергии</w:t>
      </w:r>
      <w:r w:rsidRPr="00B50A22">
        <w:t xml:space="preserve"> вытяжной вентиляции объектов с высокими расходами на вентиляцию. </w:t>
      </w:r>
      <w:bookmarkStart w:id="135" w:name="_Toc169602891"/>
    </w:p>
    <w:p w:rsidR="002B08A2" w:rsidRPr="00B50A22" w:rsidRDefault="002B08A2" w:rsidP="009F1003">
      <w:pPr>
        <w:pStyle w:val="1"/>
        <w:spacing w:before="480"/>
        <w:rPr>
          <w:rFonts w:ascii="Times New Roman" w:hAnsi="Times New Roman" w:cs="Times New Roman"/>
        </w:rPr>
      </w:pPr>
      <w:bookmarkStart w:id="136" w:name="_Toc231215690"/>
      <w:r w:rsidRPr="00B50A22">
        <w:rPr>
          <w:rFonts w:ascii="Times New Roman" w:hAnsi="Times New Roman" w:cs="Times New Roman"/>
        </w:rPr>
        <w:t>Р</w:t>
      </w:r>
      <w:r w:rsidR="00872E59" w:rsidRPr="00B50A22">
        <w:rPr>
          <w:rFonts w:ascii="Times New Roman" w:hAnsi="Times New Roman" w:cs="Times New Roman"/>
        </w:rPr>
        <w:t>аздел</w:t>
      </w:r>
      <w:r w:rsidRPr="00B50A22">
        <w:rPr>
          <w:rFonts w:ascii="Times New Roman" w:hAnsi="Times New Roman" w:cs="Times New Roman"/>
        </w:rPr>
        <w:t xml:space="preserve"> 6. П</w:t>
      </w:r>
      <w:r w:rsidR="00872E59" w:rsidRPr="00B50A22">
        <w:rPr>
          <w:rFonts w:ascii="Times New Roman" w:hAnsi="Times New Roman" w:cs="Times New Roman"/>
        </w:rPr>
        <w:t>редложения по строительству, реконструкции</w:t>
      </w:r>
      <w:r w:rsidR="00F13814" w:rsidRPr="00B50A22">
        <w:rPr>
          <w:rFonts w:ascii="Times New Roman" w:hAnsi="Times New Roman" w:cs="Times New Roman"/>
        </w:rPr>
        <w:t xml:space="preserve"> </w:t>
      </w:r>
      <w:r w:rsidR="00872E59" w:rsidRPr="00B50A22">
        <w:rPr>
          <w:rFonts w:ascii="Times New Roman" w:hAnsi="Times New Roman" w:cs="Times New Roman"/>
        </w:rPr>
        <w:t xml:space="preserve">и (или) модернизации тепловых </w:t>
      </w:r>
      <w:hyperlink w:anchor="bookmark46" w:history="1">
        <w:r w:rsidR="00872E59" w:rsidRPr="00B50A22">
          <w:rPr>
            <w:rFonts w:ascii="Times New Roman" w:hAnsi="Times New Roman" w:cs="Times New Roman"/>
          </w:rPr>
          <w:t>сетей</w:t>
        </w:r>
        <w:bookmarkEnd w:id="135"/>
        <w:bookmarkEnd w:id="136"/>
      </w:hyperlink>
    </w:p>
    <w:p w:rsidR="002B08A2" w:rsidRPr="00B50A22" w:rsidRDefault="002B08A2" w:rsidP="003D7DB7">
      <w:pPr>
        <w:pStyle w:val="2"/>
        <w:spacing w:before="60"/>
        <w:rPr>
          <w:rFonts w:cs="Times New Roman"/>
        </w:rPr>
      </w:pPr>
      <w:bookmarkStart w:id="137" w:name="_Toc169602892"/>
      <w:bookmarkStart w:id="138" w:name="_Toc231215691"/>
      <w:r w:rsidRPr="00B50A22">
        <w:rPr>
          <w:rFonts w:cs="Times New Roman"/>
        </w:rPr>
        <w:t xml:space="preserve">Часть </w:t>
      </w:r>
      <w:r w:rsidR="00E52179" w:rsidRPr="00B50A22">
        <w:rPr>
          <w:rFonts w:cs="Times New Roman"/>
        </w:rPr>
        <w:t>6.</w:t>
      </w:r>
      <w:r w:rsidRPr="00B50A22">
        <w:rPr>
          <w:rFonts w:cs="Times New Roman"/>
        </w:rPr>
        <w:t xml:space="preserve">1. </w:t>
      </w:r>
      <w:bookmarkEnd w:id="137"/>
      <w:r w:rsidR="00AA6FDC" w:rsidRPr="00B50A22">
        <w:rPr>
          <w:rFonts w:cs="Times New Roman"/>
        </w:rPr>
        <w:t>П</w:t>
      </w:r>
      <w:r w:rsidR="004A0787" w:rsidRPr="00B50A22">
        <w:rPr>
          <w:rFonts w:cs="Times New Roman"/>
        </w:rPr>
        <w:t>редложения по</w:t>
      </w:r>
      <w:r w:rsidR="0028110E" w:rsidRPr="00B50A22">
        <w:rPr>
          <w:rFonts w:cs="Times New Roman"/>
        </w:rPr>
        <w:t xml:space="preserve"> </w:t>
      </w:r>
      <w:r w:rsidR="004A0787" w:rsidRPr="00B50A22">
        <w:rPr>
          <w:rFonts w:cs="Times New Roman"/>
        </w:rPr>
        <w:t>строительству, рек</w:t>
      </w:r>
      <w:r w:rsidR="005F167D">
        <w:rPr>
          <w:rFonts w:cs="Times New Roman"/>
        </w:rPr>
        <w:t xml:space="preserve">онструкции и (или) модернизации </w:t>
      </w:r>
      <w:r w:rsidR="004A0787" w:rsidRPr="00B50A22">
        <w:rPr>
          <w:rFonts w:cs="Times New Roman"/>
        </w:rPr>
        <w:t>тепловых сетей для обеспечения перспективных приростов тепловой нагрузки в осваиваемых районах поселения, муниципального округа, городского округа, города федерального значения под жилищную, комплексную или производственную застройку</w:t>
      </w:r>
      <w:bookmarkEnd w:id="138"/>
    </w:p>
    <w:p w:rsidR="00AA6FDC" w:rsidRPr="00B50A22" w:rsidRDefault="00AA535A" w:rsidP="00B47A8A">
      <w:pPr>
        <w:pStyle w:val="af0"/>
      </w:pPr>
      <w:r w:rsidRPr="00B50A22">
        <w:t xml:space="preserve">Для обеспечения поставки тепловой энергии ОЭЗ Прибрежная от </w:t>
      </w:r>
      <w:r w:rsidR="00662C7B">
        <w:t xml:space="preserve">ТК-104Б существующего магистрального трубопровода от ТЭЦ г. Байкальска в сторону НГВ-1 </w:t>
      </w:r>
      <w:r w:rsidRPr="00B50A22">
        <w:t>в 202</w:t>
      </w:r>
      <w:r w:rsidR="00662C7B">
        <w:t>4</w:t>
      </w:r>
      <w:r w:rsidR="00C23B53" w:rsidRPr="00B50A22">
        <w:t>–</w:t>
      </w:r>
      <w:r w:rsidRPr="00B50A22">
        <w:t>2025 гг</w:t>
      </w:r>
      <w:r w:rsidR="00C23B53" w:rsidRPr="00B50A22">
        <w:t>.</w:t>
      </w:r>
      <w:r w:rsidRPr="00B50A22">
        <w:t xml:space="preserve"> построена теплотрасса Ду</w:t>
      </w:r>
      <w:r w:rsidR="00154BD7" w:rsidRPr="00B50A22">
        <w:t xml:space="preserve"> </w:t>
      </w:r>
      <w:r w:rsidR="00FC64B6" w:rsidRPr="00B50A22">
        <w:t>2</w:t>
      </w:r>
      <w:r w:rsidRPr="00B50A22">
        <w:t>50 мм, протяженностью 8</w:t>
      </w:r>
      <w:r w:rsidR="00AB2B2C">
        <w:t>7</w:t>
      </w:r>
      <w:r w:rsidRPr="00B50A22">
        <w:t>м.</w:t>
      </w:r>
      <w:r w:rsidR="00121913" w:rsidRPr="00B50A22">
        <w:t xml:space="preserve"> </w:t>
      </w:r>
    </w:p>
    <w:p w:rsidR="00525AFA" w:rsidRDefault="00525AFA" w:rsidP="00525AFA">
      <w:r>
        <w:t xml:space="preserve">До перевода г. Байкальска на электроотопление и вывода из эксплуатации ТЭЦ необходимо устройство участка теплотрассы от группы №1 электрокотельных К1 примерно к ТК-106 </w:t>
      </w:r>
      <w:r w:rsidRPr="00525AFA">
        <w:t>существующего магистрального трубопровода от ТЭЦ г. Байкальска в сторону НГВ-1</w:t>
      </w:r>
      <w:r>
        <w:t xml:space="preserve"> для теплоснабжения объектов зоны 1 в составе микрорайонов Гагарина, Восточный, Строитель и ОЭЗ Прибрежный. </w:t>
      </w:r>
      <w:r w:rsidR="00CB3D59">
        <w:t xml:space="preserve">Диаметр условного прохода трубопроводов Ду=600 мм. </w:t>
      </w:r>
    </w:p>
    <w:p w:rsidR="00CB3D59" w:rsidRPr="00525AFA" w:rsidRDefault="00CB3D59" w:rsidP="00525AFA">
      <w:r>
        <w:t>Для подключения групп</w:t>
      </w:r>
      <w:r w:rsidR="00F75241">
        <w:t>ы</w:t>
      </w:r>
      <w:r>
        <w:t xml:space="preserve"> №2 электрокотельных К2-1, К2-2 и К2-3 к тепловым сетям зоны 2 в составе микрорайонов Южный, Красный Ключ и ОЭЗ Предгорная необходимо устройство участка теплотрассы Ду600 мм к существующей ТК-37 в верхней зоне м-на Южный. Протяженность участка примерно 100 м. </w:t>
      </w:r>
    </w:p>
    <w:p w:rsidR="009E58CB" w:rsidRPr="00B50A22" w:rsidRDefault="009E58CB" w:rsidP="00B47A8A">
      <w:r w:rsidRPr="00B50A22">
        <w:t>Как указано выше, при сохранении централизованной системы теплоснабжения в переходный период 2026</w:t>
      </w:r>
      <w:r w:rsidR="00C23B53" w:rsidRPr="00B50A22">
        <w:t>–2036 гг.</w:t>
      </w:r>
      <w:r w:rsidRPr="00B50A22">
        <w:t xml:space="preserve"> наряду со строительством новых объектов теплопотребления, необходима коренная реконструкция существующих тепловых сетей в городской застройке. </w:t>
      </w:r>
    </w:p>
    <w:p w:rsidR="009E58CB" w:rsidRPr="00B50A22" w:rsidRDefault="009E58CB" w:rsidP="00B47A8A">
      <w:r w:rsidRPr="00B50A22">
        <w:lastRenderedPageBreak/>
        <w:t>В конечной перспективе необходима полная замена старых трубопроводов, кроме небольших участков трубопроводов, построенных в 2000-х г</w:t>
      </w:r>
      <w:r w:rsidR="00C23B53" w:rsidRPr="00B50A22">
        <w:t>г</w:t>
      </w:r>
      <w:r w:rsidRPr="00B50A22">
        <w:t>. Мероприятия по реконструкции тепловых сетей описаны в главе 8 обосновывающих материалов и разделе 4</w:t>
      </w:r>
      <w:r w:rsidR="00CC3A49">
        <w:t>.1.</w:t>
      </w:r>
      <w:r w:rsidRPr="00B50A22">
        <w:t xml:space="preserve"> утверждаемой части.</w:t>
      </w:r>
      <w:r w:rsidR="00FF4283" w:rsidRPr="00B50A22">
        <w:t xml:space="preserve"> </w:t>
      </w:r>
    </w:p>
    <w:p w:rsidR="009339CC" w:rsidRPr="009339CC" w:rsidRDefault="009339CC" w:rsidP="00B47A8A">
      <w:pPr>
        <w:pStyle w:val="af0"/>
        <w:rPr>
          <w:noProof/>
        </w:rPr>
      </w:pPr>
      <w:r>
        <w:rPr>
          <w:noProof/>
        </w:rPr>
        <w:t xml:space="preserve">Результаты гидравлических расчетов по выбору параметров тепловых сетей, выполненные в электронной среде </w:t>
      </w:r>
      <w:r>
        <w:rPr>
          <w:noProof/>
          <w:lang w:val="en-US"/>
        </w:rPr>
        <w:t>Excel</w:t>
      </w:r>
      <w:r w:rsidRPr="009339CC">
        <w:rPr>
          <w:noProof/>
        </w:rPr>
        <w:t xml:space="preserve"> </w:t>
      </w:r>
      <w:r>
        <w:rPr>
          <w:noProof/>
        </w:rPr>
        <w:t xml:space="preserve">представлены в Приложениии П8 к главе 8 обосновывающих материалов.  </w:t>
      </w:r>
    </w:p>
    <w:p w:rsidR="009E58CB" w:rsidRPr="00B50A22" w:rsidRDefault="009E58CB" w:rsidP="00B47A8A">
      <w:pPr>
        <w:pStyle w:val="af0"/>
        <w:rPr>
          <w:noProof/>
        </w:rPr>
      </w:pPr>
      <w:r w:rsidRPr="00B50A22">
        <w:rPr>
          <w:noProof/>
        </w:rPr>
        <w:t xml:space="preserve">Расчет требуемых инвестиций для реализации сценария, предполагающего устройство </w:t>
      </w:r>
      <w:r w:rsidR="00CB3D59">
        <w:rPr>
          <w:noProof/>
        </w:rPr>
        <w:t>2</w:t>
      </w:r>
      <w:r w:rsidR="00154BD7" w:rsidRPr="00B50A22">
        <w:rPr>
          <w:noProof/>
        </w:rPr>
        <w:t>-</w:t>
      </w:r>
      <w:r w:rsidR="004322DA">
        <w:rPr>
          <w:noProof/>
        </w:rPr>
        <w:t>х групп</w:t>
      </w:r>
      <w:r w:rsidRPr="00B50A22">
        <w:rPr>
          <w:noProof/>
        </w:rPr>
        <w:t xml:space="preserve"> электрокотельных, демонтаж старых участков тепловых сетей в зонах существующей городской застройки и устройство новых тепловых сетей в полном объеме </w:t>
      </w:r>
      <w:r w:rsidRPr="00CA3504">
        <w:rPr>
          <w:noProof/>
        </w:rPr>
        <w:t>до 2036 г</w:t>
      </w:r>
      <w:r w:rsidR="00154BD7" w:rsidRPr="00CA3504">
        <w:rPr>
          <w:noProof/>
        </w:rPr>
        <w:t>.</w:t>
      </w:r>
      <w:r w:rsidRPr="00CA3504">
        <w:rPr>
          <w:noProof/>
        </w:rPr>
        <w:t xml:space="preserve"> представлен в табл. 4.2.2</w:t>
      </w:r>
      <w:r w:rsidR="00FF4283" w:rsidRPr="00CA3504">
        <w:rPr>
          <w:noProof/>
        </w:rPr>
        <w:t xml:space="preserve"> </w:t>
      </w:r>
      <w:r w:rsidRPr="00CA3504">
        <w:rPr>
          <w:noProof/>
        </w:rPr>
        <w:t>раздела 4 утверждаемой части.</w:t>
      </w:r>
      <w:r w:rsidRPr="00B50A22">
        <w:rPr>
          <w:noProof/>
        </w:rPr>
        <w:t xml:space="preserve"> </w:t>
      </w:r>
    </w:p>
    <w:p w:rsidR="002B08A2" w:rsidRPr="00B50A22" w:rsidRDefault="001240EA" w:rsidP="003D7DB7">
      <w:pPr>
        <w:pStyle w:val="2"/>
        <w:spacing w:before="60"/>
        <w:rPr>
          <w:rFonts w:eastAsia="Times New Roman" w:cs="Times New Roman"/>
        </w:rPr>
      </w:pPr>
      <w:hyperlink w:anchor="bookmark48" w:history="1">
        <w:bookmarkStart w:id="139" w:name="_Toc30146988"/>
        <w:bookmarkStart w:id="140" w:name="_Toc35951455"/>
        <w:bookmarkStart w:id="141" w:name="_Toc158815204"/>
        <w:bookmarkStart w:id="142" w:name="_Toc169602894"/>
        <w:bookmarkStart w:id="143" w:name="_Toc231215692"/>
        <w:r w:rsidR="002B08A2" w:rsidRPr="00B50A22">
          <w:rPr>
            <w:rFonts w:eastAsia="Times New Roman" w:cs="Times New Roman"/>
          </w:rPr>
          <w:t xml:space="preserve">Часть </w:t>
        </w:r>
        <w:r w:rsidR="00E52179" w:rsidRPr="00B50A22">
          <w:rPr>
            <w:rFonts w:eastAsia="Times New Roman" w:cs="Times New Roman"/>
          </w:rPr>
          <w:t>6.</w:t>
        </w:r>
        <w:r w:rsidR="009E58CB" w:rsidRPr="00B50A22">
          <w:rPr>
            <w:rFonts w:eastAsia="Times New Roman" w:cs="Times New Roman"/>
          </w:rPr>
          <w:t>2</w:t>
        </w:r>
        <w:r w:rsidR="002B08A2" w:rsidRPr="00B50A22">
          <w:rPr>
            <w:rFonts w:eastAsia="Times New Roman" w:cs="Times New Roman"/>
          </w:rPr>
          <w:t>. Предложения по строительству, реконструкции и (или) модернизации тепловых сетей для обеспечения</w:t>
        </w:r>
      </w:hyperlink>
      <w:r w:rsidR="002B08A2" w:rsidRPr="00B50A22">
        <w:rPr>
          <w:rFonts w:eastAsia="Times New Roman" w:cs="Times New Roman"/>
        </w:rPr>
        <w:t xml:space="preserve"> </w:t>
      </w:r>
      <w:hyperlink w:anchor="bookmark48" w:history="1">
        <w:r w:rsidR="002B08A2" w:rsidRPr="00B50A22">
          <w:rPr>
            <w:rFonts w:eastAsia="Times New Roman" w:cs="Times New Roman"/>
          </w:rPr>
          <w:t>перспективных приростов тепловой нагрузки в осваиваемых районах поселения, городского</w:t>
        </w:r>
      </w:hyperlink>
      <w:r w:rsidR="002B08A2" w:rsidRPr="00B50A22">
        <w:rPr>
          <w:rFonts w:eastAsia="Times New Roman" w:cs="Times New Roman"/>
        </w:rPr>
        <w:t xml:space="preserve"> </w:t>
      </w:r>
      <w:hyperlink w:anchor="bookmark48" w:history="1">
        <w:r w:rsidR="002B08A2" w:rsidRPr="00B50A22">
          <w:rPr>
            <w:rFonts w:eastAsia="Times New Roman" w:cs="Times New Roman"/>
          </w:rPr>
          <w:t>округа под жилищную, комплексную или производственную застройку</w:t>
        </w:r>
        <w:bookmarkEnd w:id="139"/>
        <w:bookmarkEnd w:id="140"/>
        <w:bookmarkEnd w:id="141"/>
        <w:bookmarkEnd w:id="142"/>
        <w:bookmarkEnd w:id="143"/>
      </w:hyperlink>
    </w:p>
    <w:p w:rsidR="00CA3504" w:rsidRDefault="003605E5" w:rsidP="00B47A8A">
      <w:pPr>
        <w:ind w:firstLine="567"/>
      </w:pPr>
      <w:r w:rsidRPr="00B50A22">
        <w:t>В отношении сетей д</w:t>
      </w:r>
      <w:r w:rsidR="002B08A2" w:rsidRPr="00B50A22">
        <w:t>ля обеспечения перспективных приростов тепловой нагрузки в осваиваемых зонах под застройку</w:t>
      </w:r>
      <w:r w:rsidR="00CA3504">
        <w:t xml:space="preserve"> микрорайонов города, </w:t>
      </w:r>
      <w:r w:rsidR="00414A18" w:rsidRPr="00B50A22">
        <w:t xml:space="preserve">ОЭЗ Прибрежная </w:t>
      </w:r>
      <w:r w:rsidR="00CA3504">
        <w:t xml:space="preserve">и </w:t>
      </w:r>
      <w:proofErr w:type="gramStart"/>
      <w:r w:rsidR="00CA3504">
        <w:t xml:space="preserve">Предгорная </w:t>
      </w:r>
      <w:r w:rsidR="00414A18" w:rsidRPr="00B50A22">
        <w:t xml:space="preserve"> </w:t>
      </w:r>
      <w:r w:rsidR="00CA3504">
        <w:t>предлагается</w:t>
      </w:r>
      <w:proofErr w:type="gramEnd"/>
      <w:r w:rsidR="00CA3504">
        <w:t xml:space="preserve"> серия мероприятий:</w:t>
      </w:r>
      <w:r w:rsidR="00414A18" w:rsidRPr="00B50A22">
        <w:t xml:space="preserve"> </w:t>
      </w:r>
    </w:p>
    <w:p w:rsidR="00CA3504" w:rsidRPr="00B50A22" w:rsidRDefault="00CA3504" w:rsidP="00CA3504">
      <w:r w:rsidRPr="00B50A22">
        <w:t xml:space="preserve">Для обеспечения поставки тепловой энергии ОЭЗ Прибрежная от </w:t>
      </w:r>
      <w:r>
        <w:t xml:space="preserve">ТК-104Б существующего магистрального трубопровода от ТЭЦ г. Байкальска в сторону НГВ-1 </w:t>
      </w:r>
      <w:r w:rsidRPr="00B50A22">
        <w:t>в 202</w:t>
      </w:r>
      <w:r>
        <w:t>4</w:t>
      </w:r>
      <w:r w:rsidRPr="00B50A22">
        <w:t>–2025 гг. построена теплотрасса Ду 250 мм, протяженностью 8</w:t>
      </w:r>
      <w:r>
        <w:t>7</w:t>
      </w:r>
      <w:r w:rsidRPr="00B50A22">
        <w:t xml:space="preserve">м. </w:t>
      </w:r>
    </w:p>
    <w:p w:rsidR="00CA3504" w:rsidRDefault="00CA3504" w:rsidP="00CA3504">
      <w:r>
        <w:t xml:space="preserve">До перевода г. Байкальска на электроотопление и вывода из эксплуатации ТЭЦ необходимо устройство участка теплотрассы от группы №1 электрокотельных К1 к ТК-106 </w:t>
      </w:r>
      <w:r w:rsidRPr="00525AFA">
        <w:t>существующего магистрального трубопровода</w:t>
      </w:r>
      <w:r>
        <w:t xml:space="preserve"> «</w:t>
      </w:r>
      <w:r w:rsidRPr="00525AFA">
        <w:t xml:space="preserve">ТЭЦ г. Байкальска </w:t>
      </w:r>
      <w:r>
        <w:t>-</w:t>
      </w:r>
      <w:r w:rsidRPr="00525AFA">
        <w:t xml:space="preserve"> НГВ-1</w:t>
      </w:r>
      <w:r>
        <w:t xml:space="preserve">» для теплоснабжения объектов зоны </w:t>
      </w:r>
      <w:r w:rsidR="00F75241">
        <w:t>№ </w:t>
      </w:r>
      <w:r>
        <w:t>1 в составе микрорайонов Гагарина, Восточный, Строитель и ОЭЗ Прибрежный. Диаметр условного прохода трубопроводов Ду=600 мм. Протяженность 336 м.</w:t>
      </w:r>
    </w:p>
    <w:p w:rsidR="00CA3504" w:rsidRPr="00525AFA" w:rsidRDefault="00CA3504" w:rsidP="00CA3504">
      <w:r>
        <w:t xml:space="preserve">Для подключения группы №2 электрокотельных К2-1, К2-2 и К2-3 к тепловым сетям зоны </w:t>
      </w:r>
      <w:r w:rsidR="00F75241">
        <w:t>№ </w:t>
      </w:r>
      <w:r>
        <w:t xml:space="preserve">2 в составе микрорайонов Южный, Красный Ключ и ОЭЗ Предгорная необходимо устройство участка теплотрассы Ду600 мм к существующей ТК-37 в верхней зоне м-на Южный. Протяженность участка примерно 100 м. </w:t>
      </w:r>
    </w:p>
    <w:p w:rsidR="002B08A2" w:rsidRPr="00B50A22" w:rsidRDefault="003605E5" w:rsidP="00CA3504">
      <w:r w:rsidRPr="00B50A22">
        <w:t xml:space="preserve">В отношении осваиваемой зоны ОЭЗ Предгорная рассматривается реконструкция участка сети от ТК-611 м-на Южный к </w:t>
      </w:r>
      <w:r w:rsidR="00BB3943">
        <w:t xml:space="preserve">ТК-1 </w:t>
      </w:r>
      <w:r w:rsidRPr="00B50A22">
        <w:t>МСЧ и до</w:t>
      </w:r>
      <w:r w:rsidR="00BB3943">
        <w:t xml:space="preserve"> ТК-79 - </w:t>
      </w:r>
      <w:r w:rsidRPr="00B50A22">
        <w:t xml:space="preserve"> границы ОЭЗ</w:t>
      </w:r>
      <w:r w:rsidR="00F13946">
        <w:t xml:space="preserve"> с увеличением </w:t>
      </w:r>
      <w:r w:rsidR="004322DA">
        <w:t xml:space="preserve">Ду до 600 мм и устройство насосной станции горячей воды в </w:t>
      </w:r>
      <w:proofErr w:type="gramStart"/>
      <w:r w:rsidR="004322DA">
        <w:t>м-не</w:t>
      </w:r>
      <w:proofErr w:type="gramEnd"/>
      <w:r w:rsidR="004322DA">
        <w:t xml:space="preserve"> Кр. Ключ дл</w:t>
      </w:r>
      <w:r w:rsidR="00CA3504">
        <w:t>я</w:t>
      </w:r>
      <w:r w:rsidR="004322DA">
        <w:t xml:space="preserve"> ОЭЗ Предгорная</w:t>
      </w:r>
      <w:r w:rsidRPr="00B50A22">
        <w:t xml:space="preserve">. </w:t>
      </w:r>
    </w:p>
    <w:p w:rsidR="002B08A2" w:rsidRPr="00B50A22" w:rsidRDefault="001240EA" w:rsidP="003D7DB7">
      <w:pPr>
        <w:pStyle w:val="2"/>
        <w:spacing w:before="60"/>
        <w:rPr>
          <w:rFonts w:eastAsia="Times New Roman" w:cs="Times New Roman"/>
        </w:rPr>
      </w:pPr>
      <w:hyperlink w:anchor="bookmark51" w:history="1">
        <w:bookmarkStart w:id="144" w:name="_Toc30146991"/>
        <w:bookmarkStart w:id="145" w:name="_Toc35951458"/>
        <w:bookmarkStart w:id="146" w:name="_Toc158815207"/>
        <w:bookmarkStart w:id="147" w:name="_Toc169602897"/>
        <w:bookmarkStart w:id="148" w:name="_Toc231215693"/>
        <w:r w:rsidR="002B08A2" w:rsidRPr="00B50A22">
          <w:rPr>
            <w:rFonts w:eastAsia="Times New Roman" w:cs="Times New Roman"/>
          </w:rPr>
          <w:t xml:space="preserve">Часть </w:t>
        </w:r>
        <w:r w:rsidR="00E52179" w:rsidRPr="00B50A22">
          <w:rPr>
            <w:rFonts w:eastAsia="Times New Roman" w:cs="Times New Roman"/>
          </w:rPr>
          <w:t>6.</w:t>
        </w:r>
        <w:r w:rsidR="00495CA6">
          <w:rPr>
            <w:rFonts w:eastAsia="Times New Roman" w:cs="Times New Roman"/>
          </w:rPr>
          <w:t>3</w:t>
        </w:r>
        <w:r w:rsidR="002B08A2" w:rsidRPr="00B50A22">
          <w:rPr>
            <w:rFonts w:eastAsia="Times New Roman" w:cs="Times New Roman"/>
          </w:rPr>
          <w:t>. Предложения по строительству, реконструкции и (или) модернизации тепловых сетей для обеспечения</w:t>
        </w:r>
      </w:hyperlink>
      <w:r w:rsidR="002B08A2" w:rsidRPr="00B50A22">
        <w:rPr>
          <w:rFonts w:eastAsia="Times New Roman" w:cs="Times New Roman"/>
        </w:rPr>
        <w:t xml:space="preserve"> </w:t>
      </w:r>
      <w:hyperlink w:anchor="bookmark51" w:history="1">
        <w:r w:rsidR="002B08A2" w:rsidRPr="00B50A22">
          <w:rPr>
            <w:rFonts w:eastAsia="Times New Roman" w:cs="Times New Roman"/>
          </w:rPr>
          <w:t>нормативной надежности теплоснабжения потребителей</w:t>
        </w:r>
        <w:bookmarkEnd w:id="144"/>
        <w:bookmarkEnd w:id="145"/>
        <w:bookmarkEnd w:id="146"/>
        <w:bookmarkEnd w:id="147"/>
        <w:bookmarkEnd w:id="148"/>
      </w:hyperlink>
    </w:p>
    <w:p w:rsidR="00AA6FDC" w:rsidRPr="00B50A22" w:rsidRDefault="00AA6FDC" w:rsidP="00B47A8A">
      <w:r w:rsidRPr="00B50A22">
        <w:t xml:space="preserve">В настоящее время единственным теплоисточником г. Байкальска является ТЭЦ </w:t>
      </w:r>
      <w:r w:rsidR="00154BD7" w:rsidRPr="00B50A22">
        <w:br/>
      </w:r>
      <w:r w:rsidRPr="00B50A22">
        <w:t xml:space="preserve">г. Байкальска. Горячее водоснабжение осуществляется по открытой схеме. </w:t>
      </w:r>
    </w:p>
    <w:p w:rsidR="00AA6FDC" w:rsidRPr="00B50A22" w:rsidRDefault="00AA6FDC" w:rsidP="003605E5">
      <w:r w:rsidRPr="00B50A22">
        <w:t xml:space="preserve">Во всех вариантах реконструкции централизованной системы теплоснабжения работы по демонтажу существующих тепловых сетей и строительству новых сетей потребуют не менее </w:t>
      </w:r>
      <w:r w:rsidR="004322DA">
        <w:t>4</w:t>
      </w:r>
      <w:r w:rsidRPr="00B50A22">
        <w:t>,</w:t>
      </w:r>
      <w:r w:rsidR="00CA3504">
        <w:t>0</w:t>
      </w:r>
      <w:r w:rsidR="003D7DB7">
        <w:t>8</w:t>
      </w:r>
      <w:r w:rsidR="00CA3504">
        <w:t>1</w:t>
      </w:r>
      <w:r w:rsidRPr="00B50A22">
        <w:t xml:space="preserve"> млрд руб</w:t>
      </w:r>
      <w:r w:rsidR="00C23B53" w:rsidRPr="00B50A22">
        <w:t>.</w:t>
      </w:r>
      <w:r w:rsidRPr="00B50A22">
        <w:t xml:space="preserve"> и не менее 4-х лет. Детальное описание мероприятий и требуемых инвестиций по реконструкции тепловых сетей по микрорайонам г. Байкальска для варианта №</w:t>
      </w:r>
      <w:r w:rsidR="00872E59" w:rsidRPr="00B50A22">
        <w:t xml:space="preserve"> </w:t>
      </w:r>
      <w:r w:rsidRPr="00B50A22">
        <w:t xml:space="preserve">1 – развития централизованной системы теплоснабжения с </w:t>
      </w:r>
      <w:r w:rsidR="00CA3504">
        <w:t>2</w:t>
      </w:r>
      <w:r w:rsidRPr="00B50A22">
        <w:t xml:space="preserve">-мя </w:t>
      </w:r>
      <w:r w:rsidR="004322DA">
        <w:t xml:space="preserve">группами </w:t>
      </w:r>
      <w:r w:rsidRPr="00B50A22">
        <w:t>электрокотельны</w:t>
      </w:r>
      <w:r w:rsidR="00F75241">
        <w:t>х</w:t>
      </w:r>
      <w:r w:rsidRPr="00B50A22">
        <w:t xml:space="preserve"> приводится в разделах 8.3–8.5 главы 8 обосновывающих материалов. </w:t>
      </w:r>
    </w:p>
    <w:p w:rsidR="00F13814" w:rsidRPr="00B50A22" w:rsidRDefault="00F13814">
      <w:pPr>
        <w:spacing w:after="200" w:line="276" w:lineRule="auto"/>
        <w:rPr>
          <w:rFonts w:eastAsiaTheme="majorEastAsia"/>
          <w:b/>
          <w:sz w:val="26"/>
          <w:szCs w:val="32"/>
        </w:rPr>
      </w:pPr>
      <w:r w:rsidRPr="00B50A22">
        <w:br w:type="page"/>
      </w:r>
    </w:p>
    <w:p w:rsidR="00EC77DF" w:rsidRPr="00B50A22" w:rsidRDefault="001240EA" w:rsidP="00F13814">
      <w:pPr>
        <w:pStyle w:val="1"/>
        <w:rPr>
          <w:rFonts w:ascii="Times New Roman" w:hAnsi="Times New Roman" w:cs="Times New Roman"/>
        </w:rPr>
      </w:pPr>
      <w:hyperlink w:anchor="bookmark52" w:history="1">
        <w:bookmarkStart w:id="149" w:name="_Toc158815208"/>
        <w:bookmarkStart w:id="150" w:name="_Toc169603267"/>
        <w:bookmarkStart w:id="151" w:name="_Toc30146992"/>
        <w:bookmarkStart w:id="152" w:name="_Toc35951459"/>
        <w:bookmarkStart w:id="153" w:name="_Toc231215694"/>
        <w:r w:rsidR="00EC77DF" w:rsidRPr="00B50A22">
          <w:rPr>
            <w:rFonts w:ascii="Times New Roman" w:hAnsi="Times New Roman" w:cs="Times New Roman"/>
          </w:rPr>
          <w:t>Р</w:t>
        </w:r>
        <w:r w:rsidR="00C23B53" w:rsidRPr="00B50A22">
          <w:rPr>
            <w:rFonts w:ascii="Times New Roman" w:hAnsi="Times New Roman" w:cs="Times New Roman"/>
          </w:rPr>
          <w:t>аздел</w:t>
        </w:r>
        <w:r w:rsidR="00EC77DF" w:rsidRPr="00B50A22">
          <w:rPr>
            <w:rFonts w:ascii="Times New Roman" w:hAnsi="Times New Roman" w:cs="Times New Roman"/>
          </w:rPr>
          <w:t xml:space="preserve"> 7.</w:t>
        </w:r>
        <w:r w:rsidR="00FF4283" w:rsidRPr="00B50A22">
          <w:rPr>
            <w:rFonts w:ascii="Times New Roman" w:hAnsi="Times New Roman" w:cs="Times New Roman"/>
          </w:rPr>
          <w:t xml:space="preserve"> </w:t>
        </w:r>
        <w:r w:rsidR="00EC77DF" w:rsidRPr="00B50A22">
          <w:rPr>
            <w:rFonts w:ascii="Times New Roman" w:hAnsi="Times New Roman" w:cs="Times New Roman"/>
          </w:rPr>
          <w:t>П</w:t>
        </w:r>
        <w:r w:rsidR="00C23B53" w:rsidRPr="00B50A22">
          <w:rPr>
            <w:rFonts w:ascii="Times New Roman" w:hAnsi="Times New Roman" w:cs="Times New Roman"/>
          </w:rPr>
          <w:t>редложения по переводу открытых систем теплоснабжения (горячего водоснабжения), отдельных участков таких систем на</w:t>
        </w:r>
        <w:r w:rsidR="00F13814" w:rsidRPr="00B50A22">
          <w:rPr>
            <w:rFonts w:ascii="Times New Roman" w:hAnsi="Times New Roman" w:cs="Times New Roman"/>
          </w:rPr>
          <w:t xml:space="preserve"> </w:t>
        </w:r>
        <w:r w:rsidR="00C23B53" w:rsidRPr="00B50A22">
          <w:rPr>
            <w:rFonts w:ascii="Times New Roman" w:hAnsi="Times New Roman" w:cs="Times New Roman"/>
          </w:rPr>
          <w:t>закрытые системы горячего водоснабжения</w:t>
        </w:r>
        <w:bookmarkEnd w:id="149"/>
        <w:bookmarkEnd w:id="150"/>
        <w:bookmarkEnd w:id="153"/>
      </w:hyperlink>
      <w:bookmarkEnd w:id="151"/>
      <w:bookmarkEnd w:id="152"/>
    </w:p>
    <w:p w:rsidR="00781126" w:rsidRPr="00B50A22" w:rsidRDefault="00EC77DF" w:rsidP="00E82C5D">
      <w:pPr>
        <w:pStyle w:val="2"/>
        <w:rPr>
          <w:rFonts w:cs="Times New Roman"/>
        </w:rPr>
      </w:pPr>
      <w:bookmarkStart w:id="154" w:name="_Toc169603268"/>
      <w:bookmarkStart w:id="155" w:name="_Toc231215695"/>
      <w:r w:rsidRPr="00B50A22">
        <w:rPr>
          <w:rFonts w:cs="Times New Roman"/>
        </w:rPr>
        <w:t xml:space="preserve">Часть </w:t>
      </w:r>
      <w:r w:rsidR="00AC075C" w:rsidRPr="00B50A22">
        <w:rPr>
          <w:rFonts w:cs="Times New Roman"/>
        </w:rPr>
        <w:t>7.</w:t>
      </w:r>
      <w:r w:rsidRPr="00B50A22">
        <w:rPr>
          <w:rFonts w:cs="Times New Roman"/>
        </w:rPr>
        <w:t xml:space="preserve">1. </w:t>
      </w:r>
      <w:bookmarkEnd w:id="154"/>
      <w:r w:rsidR="00781126" w:rsidRPr="00B50A22">
        <w:rPr>
          <w:rFonts w:cs="Times New Roman"/>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55"/>
      <w:r w:rsidR="00781126" w:rsidRPr="00B50A22">
        <w:rPr>
          <w:rFonts w:cs="Times New Roman"/>
        </w:rPr>
        <w:t xml:space="preserve"> </w:t>
      </w:r>
    </w:p>
    <w:p w:rsidR="00781126" w:rsidRPr="000F1791" w:rsidRDefault="00B524E6" w:rsidP="000F1791">
      <w:pPr>
        <w:pStyle w:val="af0"/>
        <w:widowControl/>
      </w:pPr>
      <w:r w:rsidRPr="00B50A22">
        <w:t>При сохранении варианта</w:t>
      </w:r>
      <w:r w:rsidR="003D132E" w:rsidRPr="00B50A22">
        <w:t xml:space="preserve"> развития централизованной системы теплоснабжения</w:t>
      </w:r>
      <w:r w:rsidR="007D5A98" w:rsidRPr="00B50A22">
        <w:t xml:space="preserve"> перевод потребителей на закрытые схемы горячего водоснабжения возможен только на </w:t>
      </w:r>
      <w:r w:rsidR="003D7DB7">
        <w:t>части зданий</w:t>
      </w:r>
      <w:r w:rsidR="00F75241">
        <w:t>,</w:t>
      </w:r>
      <w:r w:rsidR="003D7DB7">
        <w:t xml:space="preserve"> в которых имеются ИТП</w:t>
      </w:r>
      <w:r w:rsidR="007D5A98" w:rsidRPr="00B50A22">
        <w:t xml:space="preserve">. </w:t>
      </w:r>
      <w:r w:rsidR="000044EC" w:rsidRPr="00B50A22">
        <w:t xml:space="preserve">В </w:t>
      </w:r>
      <w:r w:rsidR="003605E5" w:rsidRPr="00B50A22">
        <w:t>части старых</w:t>
      </w:r>
      <w:r w:rsidR="000044EC" w:rsidRPr="00B50A22">
        <w:t xml:space="preserve"> зданий г. Байкальска отсутствую</w:t>
      </w:r>
      <w:r w:rsidR="00E82C5D" w:rsidRPr="00B50A22">
        <w:t>т</w:t>
      </w:r>
      <w:r w:rsidR="000044EC" w:rsidRPr="00B50A22">
        <w:t xml:space="preserve"> возможности установки ИТП с водоподогревателями, работающими от тепловых сетей. </w:t>
      </w:r>
      <w:r w:rsidR="000760B2">
        <w:t xml:space="preserve">С учетом сложившихся условий </w:t>
      </w:r>
      <w:r w:rsidR="000F1791">
        <w:t xml:space="preserve">к вопросу о </w:t>
      </w:r>
      <w:r w:rsidR="000F1791" w:rsidRPr="000F1791">
        <w:t>перевод</w:t>
      </w:r>
      <w:r w:rsidR="000F1791">
        <w:t>е</w:t>
      </w:r>
      <w:r w:rsidR="000F1791" w:rsidRPr="000F1791">
        <w:t xml:space="preserve"> потребителей на закрытые схемы горячего водоснабжения</w:t>
      </w:r>
      <w:r w:rsidR="000F1791">
        <w:t xml:space="preserve"> целесообразно вернуться после 2026 года. </w:t>
      </w:r>
      <w:r w:rsidR="00ED3977">
        <w:t>Это</w:t>
      </w:r>
      <w:r w:rsidR="00F75241">
        <w:t>т</w:t>
      </w:r>
      <w:r w:rsidR="00ED3977">
        <w:t xml:space="preserve"> вопрос необходимо решать совместно с вопросами реконструкции системы водоснабжения.</w:t>
      </w:r>
    </w:p>
    <w:p w:rsidR="00695D67" w:rsidRPr="00B50A22" w:rsidRDefault="001240EA" w:rsidP="009F1003">
      <w:pPr>
        <w:pStyle w:val="1"/>
        <w:spacing w:before="360"/>
        <w:rPr>
          <w:rFonts w:ascii="Times New Roman" w:hAnsi="Times New Roman" w:cs="Times New Roman"/>
        </w:rPr>
      </w:pPr>
      <w:hyperlink w:anchor="bookmark55" w:history="1">
        <w:bookmarkStart w:id="156" w:name="_Toc169604222"/>
        <w:bookmarkStart w:id="157" w:name="_Toc30146995"/>
        <w:bookmarkStart w:id="158" w:name="_Toc35951462"/>
        <w:bookmarkStart w:id="159" w:name="_Toc158815211"/>
        <w:bookmarkStart w:id="160" w:name="_Toc231215696"/>
        <w:r w:rsidR="00695D67" w:rsidRPr="00B50A22">
          <w:rPr>
            <w:rFonts w:ascii="Times New Roman" w:hAnsi="Times New Roman" w:cs="Times New Roman"/>
          </w:rPr>
          <w:t>Р</w:t>
        </w:r>
        <w:r w:rsidR="00567259" w:rsidRPr="00B50A22">
          <w:rPr>
            <w:rFonts w:ascii="Times New Roman" w:hAnsi="Times New Roman" w:cs="Times New Roman"/>
          </w:rPr>
          <w:t>аздел</w:t>
        </w:r>
        <w:r w:rsidR="00695D67" w:rsidRPr="00B50A22">
          <w:rPr>
            <w:rFonts w:ascii="Times New Roman" w:hAnsi="Times New Roman" w:cs="Times New Roman"/>
          </w:rPr>
          <w:t xml:space="preserve"> 8. П</w:t>
        </w:r>
        <w:r w:rsidR="00567259" w:rsidRPr="00B50A22">
          <w:rPr>
            <w:rFonts w:ascii="Times New Roman" w:hAnsi="Times New Roman" w:cs="Times New Roman"/>
          </w:rPr>
          <w:t>ерспективные топливные балансы</w:t>
        </w:r>
        <w:bookmarkEnd w:id="156"/>
        <w:bookmarkEnd w:id="157"/>
        <w:bookmarkEnd w:id="158"/>
        <w:bookmarkEnd w:id="159"/>
        <w:bookmarkEnd w:id="160"/>
      </w:hyperlink>
    </w:p>
    <w:p w:rsidR="00695D67" w:rsidRPr="00B50A22" w:rsidRDefault="00695D67" w:rsidP="007E3EE1">
      <w:pPr>
        <w:pStyle w:val="2"/>
        <w:rPr>
          <w:rFonts w:cs="Times New Roman"/>
        </w:rPr>
      </w:pPr>
      <w:bookmarkStart w:id="161" w:name="_Toc169604223"/>
      <w:bookmarkStart w:id="162" w:name="_Toc231215697"/>
      <w:r w:rsidRPr="00B50A22">
        <w:rPr>
          <w:rFonts w:cs="Times New Roman"/>
        </w:rPr>
        <w:t xml:space="preserve">Часть </w:t>
      </w:r>
      <w:r w:rsidR="007A65AC" w:rsidRPr="00B50A22">
        <w:rPr>
          <w:rFonts w:cs="Times New Roman"/>
        </w:rPr>
        <w:t>8.</w:t>
      </w:r>
      <w:r w:rsidRPr="00B50A22">
        <w:rPr>
          <w:rFonts w:cs="Times New Roman"/>
        </w:rPr>
        <w:t xml:space="preserve">1. </w:t>
      </w:r>
      <w:bookmarkStart w:id="163" w:name="_Toc169604224"/>
      <w:bookmarkEnd w:id="161"/>
      <w:r w:rsidRPr="00B50A22">
        <w:rPr>
          <w:rFonts w:cs="Times New Roman"/>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62"/>
      <w:bookmarkEnd w:id="163"/>
    </w:p>
    <w:p w:rsidR="00FE5D17" w:rsidRPr="00B50A22" w:rsidRDefault="00FE5D17" w:rsidP="00B47A8A">
      <w:r w:rsidRPr="00B50A22">
        <w:t>В г. Байкальске в настоящее время (актуализация схемы теплоснабжения, 202</w:t>
      </w:r>
      <w:r w:rsidR="00CD1ED2" w:rsidRPr="00B50A22">
        <w:t>6</w:t>
      </w:r>
      <w:r w:rsidRPr="00B50A22">
        <w:t xml:space="preserve"> г</w:t>
      </w:r>
      <w:r w:rsidR="00154BD7" w:rsidRPr="00B50A22">
        <w:t>.</w:t>
      </w:r>
      <w:r w:rsidRPr="00B50A22">
        <w:t>) существует один теплоисточник – ТЭЦ г. Байкальска. Из-за больших уровней установленной мощности паровых котлов БКЗ-160 по сравнению с уровнем потребления тепловой энергии объектами Байкальского городского поселения в период низких нагрузок (межотопительный период) ТЭЦ приостанавливает работу в целях снижения перерасхода топлива. Таким образом, до перевода системы теплоснабжения г. Байкальска на электроотопление, которое планируется осуществить в 20</w:t>
      </w:r>
      <w:r w:rsidR="00925C32">
        <w:t>30</w:t>
      </w:r>
      <w:r w:rsidRPr="00B50A22">
        <w:t xml:space="preserve"> г</w:t>
      </w:r>
      <w:r w:rsidR="00154BD7" w:rsidRPr="00B50A22">
        <w:t>.</w:t>
      </w:r>
      <w:r w:rsidRPr="00B50A22">
        <w:t>, рассматривается расход топлива в зимнем режиме. После перевода системы теплоснабжения г. Байкальска в 20</w:t>
      </w:r>
      <w:r w:rsidR="00925C32">
        <w:t>30</w:t>
      </w:r>
      <w:r w:rsidRPr="00B50A22">
        <w:t xml:space="preserve"> году на электрокотельные рассматриваются и зимний и летний режимы. </w:t>
      </w:r>
    </w:p>
    <w:p w:rsidR="00FE5D17" w:rsidRPr="00B50A22" w:rsidRDefault="00FE5D17" w:rsidP="00B47A8A">
      <w:r w:rsidRPr="00B50A22">
        <w:t>Период актуализации схемы теплоснабжения можно условно разделить на два этапа</w:t>
      </w:r>
      <w:r w:rsidR="001F2543" w:rsidRPr="00B50A22">
        <w:t>.</w:t>
      </w:r>
    </w:p>
    <w:p w:rsidR="00FE5D17" w:rsidRPr="00B50A22" w:rsidRDefault="00FE5D17" w:rsidP="00B47A8A">
      <w:r w:rsidRPr="00B50A22">
        <w:t xml:space="preserve">Переходный </w:t>
      </w:r>
      <w:r w:rsidR="001F2543" w:rsidRPr="00B50A22">
        <w:t xml:space="preserve">период </w:t>
      </w:r>
      <w:r w:rsidRPr="00B50A22">
        <w:t>до 20</w:t>
      </w:r>
      <w:r w:rsidR="00925C32">
        <w:t>30</w:t>
      </w:r>
      <w:r w:rsidRPr="00B50A22">
        <w:t xml:space="preserve"> г</w:t>
      </w:r>
      <w:r w:rsidR="00154BD7" w:rsidRPr="00B50A22">
        <w:t>.</w:t>
      </w:r>
      <w:r w:rsidRPr="00B50A22">
        <w:t xml:space="preserve"> (</w:t>
      </w:r>
      <w:r w:rsidR="00925C32">
        <w:t xml:space="preserve">до </w:t>
      </w:r>
      <w:r w:rsidRPr="00B50A22">
        <w:t>закрыти</w:t>
      </w:r>
      <w:r w:rsidR="00925C32">
        <w:t>я</w:t>
      </w:r>
      <w:r w:rsidRPr="00B50A22">
        <w:t xml:space="preserve"> ТЭЦ и переход</w:t>
      </w:r>
      <w:r w:rsidR="00925C32">
        <w:t>а</w:t>
      </w:r>
      <w:r w:rsidRPr="00B50A22">
        <w:t xml:space="preserve"> на электроотопление). В этот период используется в качестве топлива уголь. Теплоисточник ТЭЦ. </w:t>
      </w:r>
    </w:p>
    <w:p w:rsidR="00FE5D17" w:rsidRPr="00B50A22" w:rsidRDefault="001F2543" w:rsidP="00B47A8A">
      <w:r w:rsidRPr="00B50A22">
        <w:t>П</w:t>
      </w:r>
      <w:r w:rsidR="00FE5D17" w:rsidRPr="00B50A22">
        <w:t>ериод после 20</w:t>
      </w:r>
      <w:r w:rsidR="00925C32">
        <w:t>30</w:t>
      </w:r>
      <w:r w:rsidR="00FE5D17" w:rsidRPr="00B50A22">
        <w:t xml:space="preserve"> г. </w:t>
      </w:r>
      <w:r w:rsidR="00C03060">
        <w:t>город переводится на электроотопление. В качестве первичного энергоресурса будет и</w:t>
      </w:r>
      <w:r w:rsidR="00FE5D17" w:rsidRPr="00B50A22">
        <w:t>спольз</w:t>
      </w:r>
      <w:r w:rsidR="00C03060">
        <w:t>овать</w:t>
      </w:r>
      <w:r w:rsidR="00FE5D17" w:rsidRPr="00B50A22">
        <w:t xml:space="preserve">ся электроэнергия. </w:t>
      </w:r>
      <w:r w:rsidR="00C03060" w:rsidRPr="00C03060">
        <w:t xml:space="preserve">При выборе в качестве </w:t>
      </w:r>
      <w:r w:rsidR="005953C3" w:rsidRPr="00C03060">
        <w:t xml:space="preserve">приоритетного варианта развития системы теплоснабжения г. Байкальска </w:t>
      </w:r>
      <w:r w:rsidR="00C03060" w:rsidRPr="00C03060">
        <w:t xml:space="preserve">варианта №1 централизованной предусматривается вариант с устройством 2-х </w:t>
      </w:r>
      <w:proofErr w:type="gramStart"/>
      <w:r w:rsidR="00C03060" w:rsidRPr="00C03060">
        <w:t xml:space="preserve">групп </w:t>
      </w:r>
      <w:r w:rsidR="00FE5D17" w:rsidRPr="00C03060">
        <w:t xml:space="preserve"> электро</w:t>
      </w:r>
      <w:r w:rsidR="005953C3" w:rsidRPr="00C03060">
        <w:t>котельны</w:t>
      </w:r>
      <w:r w:rsidR="00C03060" w:rsidRPr="00C03060">
        <w:t>х</w:t>
      </w:r>
      <w:proofErr w:type="gramEnd"/>
      <w:r w:rsidR="00C03060" w:rsidRPr="00C03060">
        <w:t xml:space="preserve"> по 55 МВт</w:t>
      </w:r>
      <w:r w:rsidR="00FE5D17" w:rsidRPr="00C03060">
        <w:t>.</w:t>
      </w:r>
      <w:r w:rsidR="00FE5D17" w:rsidRPr="00B50A22">
        <w:t xml:space="preserve"> </w:t>
      </w:r>
    </w:p>
    <w:p w:rsidR="00FE5D17" w:rsidRPr="00B50A22" w:rsidRDefault="006477A8" w:rsidP="00B47A8A">
      <w:r w:rsidRPr="00B50A22">
        <w:t>Т</w:t>
      </w:r>
      <w:r w:rsidR="00FE5D17" w:rsidRPr="00B50A22">
        <w:t xml:space="preserve">опливно-энергетический баланс ТЭЦ г. Байкальска в </w:t>
      </w:r>
      <w:r w:rsidR="005953C3" w:rsidRPr="00B50A22">
        <w:t xml:space="preserve">ретроспективный </w:t>
      </w:r>
      <w:r w:rsidR="00FE5D17" w:rsidRPr="00B50A22">
        <w:t>период с 2023 до 202</w:t>
      </w:r>
      <w:r w:rsidRPr="00B50A22">
        <w:t>6</w:t>
      </w:r>
      <w:r w:rsidR="00FE5D17" w:rsidRPr="00B50A22">
        <w:t xml:space="preserve"> гг. </w:t>
      </w:r>
      <w:r w:rsidRPr="00B50A22">
        <w:t>представлен в табл. 10.1.1 главы 10 обосновывающих материалов.</w:t>
      </w:r>
    </w:p>
    <w:p w:rsidR="005953C3" w:rsidRPr="00B50A22" w:rsidRDefault="005953C3" w:rsidP="00B47A8A">
      <w:r w:rsidRPr="00B50A22">
        <w:t xml:space="preserve">Перспективный топливно-энергетический баланс ТЭЦ г. Байкальска в период с 2027 до 2029 гг. представлен в табл. 10.1.2 главы 10 обосновывающих материалов, табл. 8.1.1 настоящего раздела. </w:t>
      </w:r>
    </w:p>
    <w:p w:rsidR="006F46FE" w:rsidRPr="00B50A22" w:rsidRDefault="006F46FE" w:rsidP="00B47A8A">
      <w:r w:rsidRPr="00B50A22">
        <w:t>Перспективные топливно-энергетические балансы электрокотельных г. Байкальска в период с 2029 до 2036 гг. представлен</w:t>
      </w:r>
      <w:r w:rsidR="00F75241">
        <w:t>ы</w:t>
      </w:r>
      <w:r w:rsidRPr="00B50A22">
        <w:t xml:space="preserve"> в таблицах 8.1.2–8.1.5 настоящего раздела. </w:t>
      </w:r>
    </w:p>
    <w:p w:rsidR="006F46FE" w:rsidRPr="00B50A22" w:rsidRDefault="006F46FE" w:rsidP="00B47A8A">
      <w:pPr>
        <w:pStyle w:val="a3"/>
        <w:rPr>
          <w:rFonts w:cs="Times New Roman"/>
        </w:rPr>
      </w:pPr>
    </w:p>
    <w:p w:rsidR="005953C3" w:rsidRDefault="005953C3" w:rsidP="00E469CA">
      <w:r w:rsidRPr="00B50A22">
        <w:lastRenderedPageBreak/>
        <w:t>Таблица 8.1.1. Перспективный топливно-энергетический баланс источника тепловой энергии, функционирующего в режиме комбинированной выработки электрической и тепловой энергии, в зоне действия ЕТО ООО «Теплоснабжение»</w:t>
      </w:r>
    </w:p>
    <w:tbl>
      <w:tblPr>
        <w:tblW w:w="8440" w:type="dxa"/>
        <w:tblInd w:w="-10" w:type="dxa"/>
        <w:tblLook w:val="04A0" w:firstRow="1" w:lastRow="0" w:firstColumn="1" w:lastColumn="0" w:noHBand="0" w:noVBand="1"/>
      </w:tblPr>
      <w:tblGrid>
        <w:gridCol w:w="820"/>
        <w:gridCol w:w="2780"/>
        <w:gridCol w:w="1080"/>
        <w:gridCol w:w="900"/>
        <w:gridCol w:w="960"/>
        <w:gridCol w:w="920"/>
        <w:gridCol w:w="980"/>
      </w:tblGrid>
      <w:tr w:rsidR="00E469CA" w:rsidRPr="00E469CA" w:rsidTr="00E469CA">
        <w:trPr>
          <w:trHeight w:val="533"/>
        </w:trPr>
        <w:tc>
          <w:tcPr>
            <w:tcW w:w="820"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w:t>
            </w:r>
          </w:p>
        </w:tc>
        <w:tc>
          <w:tcPr>
            <w:tcW w:w="2780" w:type="dxa"/>
            <w:tcBorders>
              <w:top w:val="single" w:sz="8" w:space="0" w:color="auto"/>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Показатель</w:t>
            </w:r>
          </w:p>
        </w:tc>
        <w:tc>
          <w:tcPr>
            <w:tcW w:w="1080" w:type="dxa"/>
            <w:tcBorders>
              <w:top w:val="single" w:sz="8" w:space="0" w:color="auto"/>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Един. изм.</w:t>
            </w:r>
          </w:p>
        </w:tc>
        <w:tc>
          <w:tcPr>
            <w:tcW w:w="900" w:type="dxa"/>
            <w:tcBorders>
              <w:top w:val="single" w:sz="8" w:space="0" w:color="auto"/>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2026</w:t>
            </w:r>
          </w:p>
        </w:tc>
        <w:tc>
          <w:tcPr>
            <w:tcW w:w="960" w:type="dxa"/>
            <w:tcBorders>
              <w:top w:val="single" w:sz="8" w:space="0" w:color="auto"/>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2027</w:t>
            </w:r>
          </w:p>
        </w:tc>
        <w:tc>
          <w:tcPr>
            <w:tcW w:w="920" w:type="dxa"/>
            <w:tcBorders>
              <w:top w:val="single" w:sz="8" w:space="0" w:color="auto"/>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2028</w:t>
            </w:r>
          </w:p>
        </w:tc>
        <w:tc>
          <w:tcPr>
            <w:tcW w:w="980" w:type="dxa"/>
            <w:tcBorders>
              <w:top w:val="single" w:sz="8" w:space="0" w:color="auto"/>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2029</w:t>
            </w:r>
          </w:p>
        </w:tc>
      </w:tr>
      <w:tr w:rsidR="00E469CA" w:rsidRPr="00E469CA" w:rsidTr="00E469CA">
        <w:trPr>
          <w:trHeight w:val="533"/>
        </w:trPr>
        <w:tc>
          <w:tcPr>
            <w:tcW w:w="820" w:type="dxa"/>
            <w:tcBorders>
              <w:top w:val="nil"/>
              <w:left w:val="single" w:sz="8" w:space="0" w:color="auto"/>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1.</w:t>
            </w:r>
          </w:p>
        </w:tc>
        <w:tc>
          <w:tcPr>
            <w:tcW w:w="27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Выработка тепловой энергии</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Гкал</w:t>
            </w:r>
          </w:p>
        </w:tc>
        <w:tc>
          <w:tcPr>
            <w:tcW w:w="90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283,7</w:t>
            </w:r>
          </w:p>
        </w:tc>
        <w:tc>
          <w:tcPr>
            <w:tcW w:w="96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283,7</w:t>
            </w:r>
          </w:p>
        </w:tc>
        <w:tc>
          <w:tcPr>
            <w:tcW w:w="92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283,7</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283,7</w:t>
            </w:r>
          </w:p>
        </w:tc>
      </w:tr>
      <w:tr w:rsidR="00E469CA" w:rsidRPr="00E469CA" w:rsidTr="00E469CA">
        <w:trPr>
          <w:trHeight w:val="570"/>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2.</w:t>
            </w:r>
          </w:p>
        </w:tc>
        <w:tc>
          <w:tcPr>
            <w:tcW w:w="27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Отпуск тепловой энергии, в том числе</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Гкал</w:t>
            </w:r>
          </w:p>
        </w:tc>
        <w:tc>
          <w:tcPr>
            <w:tcW w:w="90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149</w:t>
            </w:r>
          </w:p>
        </w:tc>
        <w:tc>
          <w:tcPr>
            <w:tcW w:w="96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151,6</w:t>
            </w:r>
          </w:p>
        </w:tc>
        <w:tc>
          <w:tcPr>
            <w:tcW w:w="92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151,6</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151,6</w:t>
            </w:r>
          </w:p>
        </w:tc>
      </w:tr>
      <w:tr w:rsidR="00E469CA" w:rsidRPr="00E469CA" w:rsidTr="00E469CA">
        <w:trPr>
          <w:trHeight w:val="473"/>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2.1.</w:t>
            </w:r>
          </w:p>
        </w:tc>
        <w:tc>
          <w:tcPr>
            <w:tcW w:w="27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на теплоснабжение города</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Гкал</w:t>
            </w:r>
          </w:p>
        </w:tc>
        <w:tc>
          <w:tcPr>
            <w:tcW w:w="90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130,4</w:t>
            </w:r>
          </w:p>
        </w:tc>
        <w:tc>
          <w:tcPr>
            <w:tcW w:w="96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116,7</w:t>
            </w:r>
          </w:p>
        </w:tc>
        <w:tc>
          <w:tcPr>
            <w:tcW w:w="92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116,7</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116,7</w:t>
            </w:r>
          </w:p>
        </w:tc>
      </w:tr>
      <w:tr w:rsidR="00E469CA" w:rsidRPr="00E469CA" w:rsidTr="00E469CA">
        <w:trPr>
          <w:trHeight w:val="630"/>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3</w:t>
            </w:r>
          </w:p>
        </w:tc>
        <w:tc>
          <w:tcPr>
            <w:tcW w:w="27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Выработка электрической энергии всего, в том числе</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МВт-ч</w:t>
            </w:r>
          </w:p>
        </w:tc>
        <w:tc>
          <w:tcPr>
            <w:tcW w:w="90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66271,4</w:t>
            </w:r>
          </w:p>
        </w:tc>
        <w:tc>
          <w:tcPr>
            <w:tcW w:w="96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59128,8</w:t>
            </w:r>
          </w:p>
        </w:tc>
        <w:tc>
          <w:tcPr>
            <w:tcW w:w="92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59128,8</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59128,8</w:t>
            </w:r>
          </w:p>
        </w:tc>
      </w:tr>
      <w:tr w:rsidR="00E469CA" w:rsidRPr="00E469CA" w:rsidTr="00E469CA">
        <w:trPr>
          <w:trHeight w:val="428"/>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3.1.</w:t>
            </w:r>
          </w:p>
        </w:tc>
        <w:tc>
          <w:tcPr>
            <w:tcW w:w="27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на тепловом потреблении</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МВт-ч</w:t>
            </w:r>
          </w:p>
        </w:tc>
        <w:tc>
          <w:tcPr>
            <w:tcW w:w="90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66271,4</w:t>
            </w:r>
          </w:p>
        </w:tc>
        <w:tc>
          <w:tcPr>
            <w:tcW w:w="96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59128,8</w:t>
            </w:r>
          </w:p>
        </w:tc>
        <w:tc>
          <w:tcPr>
            <w:tcW w:w="92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59128,8</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59128,8</w:t>
            </w:r>
          </w:p>
        </w:tc>
      </w:tr>
      <w:tr w:rsidR="00E469CA" w:rsidRPr="00E469CA" w:rsidTr="00E469CA">
        <w:trPr>
          <w:trHeight w:val="447"/>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3.1.</w:t>
            </w:r>
          </w:p>
        </w:tc>
        <w:tc>
          <w:tcPr>
            <w:tcW w:w="27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в конденсационном режиме</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МВт-ч</w:t>
            </w:r>
          </w:p>
        </w:tc>
        <w:tc>
          <w:tcPr>
            <w:tcW w:w="90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0</w:t>
            </w:r>
          </w:p>
        </w:tc>
        <w:tc>
          <w:tcPr>
            <w:tcW w:w="96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0</w:t>
            </w:r>
          </w:p>
        </w:tc>
        <w:tc>
          <w:tcPr>
            <w:tcW w:w="92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0</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0</w:t>
            </w:r>
          </w:p>
        </w:tc>
      </w:tr>
      <w:tr w:rsidR="00E469CA" w:rsidRPr="00E469CA" w:rsidTr="00E469CA">
        <w:trPr>
          <w:trHeight w:val="593"/>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4.</w:t>
            </w:r>
          </w:p>
        </w:tc>
        <w:tc>
          <w:tcPr>
            <w:tcW w:w="27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Затрачено условного топлива всего, в том числе</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т у.т.</w:t>
            </w:r>
          </w:p>
        </w:tc>
        <w:tc>
          <w:tcPr>
            <w:tcW w:w="90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89,7</w:t>
            </w:r>
          </w:p>
        </w:tc>
        <w:tc>
          <w:tcPr>
            <w:tcW w:w="96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100,68</w:t>
            </w:r>
          </w:p>
        </w:tc>
        <w:tc>
          <w:tcPr>
            <w:tcW w:w="92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100,68</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100,68</w:t>
            </w:r>
          </w:p>
        </w:tc>
      </w:tr>
      <w:tr w:rsidR="00E469CA" w:rsidRPr="00E469CA" w:rsidTr="00E469CA">
        <w:trPr>
          <w:trHeight w:val="518"/>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4.1.</w:t>
            </w:r>
          </w:p>
        </w:tc>
        <w:tc>
          <w:tcPr>
            <w:tcW w:w="27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на выработку электрической энергии</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т у.т.</w:t>
            </w:r>
          </w:p>
        </w:tc>
        <w:tc>
          <w:tcPr>
            <w:tcW w:w="90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23,33</w:t>
            </w:r>
          </w:p>
        </w:tc>
        <w:tc>
          <w:tcPr>
            <w:tcW w:w="96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24,67</w:t>
            </w:r>
          </w:p>
        </w:tc>
        <w:tc>
          <w:tcPr>
            <w:tcW w:w="92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24,67</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24,67</w:t>
            </w:r>
          </w:p>
        </w:tc>
      </w:tr>
      <w:tr w:rsidR="00E469CA" w:rsidRPr="00E469CA" w:rsidTr="00E469CA">
        <w:trPr>
          <w:trHeight w:val="428"/>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4.2.</w:t>
            </w:r>
          </w:p>
        </w:tc>
        <w:tc>
          <w:tcPr>
            <w:tcW w:w="27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на выработку тепловой энергии</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т у.т.</w:t>
            </w:r>
          </w:p>
        </w:tc>
        <w:tc>
          <w:tcPr>
            <w:tcW w:w="90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71,37</w:t>
            </w:r>
          </w:p>
        </w:tc>
        <w:tc>
          <w:tcPr>
            <w:tcW w:w="96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71,99</w:t>
            </w:r>
          </w:p>
        </w:tc>
        <w:tc>
          <w:tcPr>
            <w:tcW w:w="92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71,99</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71,99</w:t>
            </w:r>
          </w:p>
        </w:tc>
      </w:tr>
      <w:tr w:rsidR="00E469CA" w:rsidRPr="00E469CA" w:rsidTr="00E469CA">
        <w:trPr>
          <w:trHeight w:val="533"/>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5.</w:t>
            </w:r>
          </w:p>
        </w:tc>
        <w:tc>
          <w:tcPr>
            <w:tcW w:w="27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УРУТ на выработку электрической энергии</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г/кВт-ч</w:t>
            </w:r>
          </w:p>
        </w:tc>
        <w:tc>
          <w:tcPr>
            <w:tcW w:w="90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301,9</w:t>
            </w:r>
          </w:p>
        </w:tc>
        <w:tc>
          <w:tcPr>
            <w:tcW w:w="96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303,6</w:t>
            </w:r>
          </w:p>
        </w:tc>
        <w:tc>
          <w:tcPr>
            <w:tcW w:w="92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303,6</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303,6</w:t>
            </w:r>
          </w:p>
        </w:tc>
      </w:tr>
      <w:tr w:rsidR="00E469CA" w:rsidRPr="00E469CA" w:rsidTr="00E469CA">
        <w:trPr>
          <w:trHeight w:val="533"/>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6.</w:t>
            </w:r>
          </w:p>
        </w:tc>
        <w:tc>
          <w:tcPr>
            <w:tcW w:w="27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УРУТ на выработку тепловой энергии</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кг/Гкал</w:t>
            </w:r>
          </w:p>
        </w:tc>
        <w:tc>
          <w:tcPr>
            <w:tcW w:w="90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263</w:t>
            </w:r>
          </w:p>
        </w:tc>
        <w:tc>
          <w:tcPr>
            <w:tcW w:w="96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258,6</w:t>
            </w:r>
          </w:p>
        </w:tc>
        <w:tc>
          <w:tcPr>
            <w:tcW w:w="92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258,6</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258,6</w:t>
            </w:r>
          </w:p>
        </w:tc>
      </w:tr>
      <w:tr w:rsidR="00E469CA" w:rsidRPr="00E469CA" w:rsidTr="00E469CA">
        <w:trPr>
          <w:trHeight w:val="533"/>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7.</w:t>
            </w:r>
          </w:p>
        </w:tc>
        <w:tc>
          <w:tcPr>
            <w:tcW w:w="27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УРУТ на отпуск электрической энергии</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г/кВт-ч</w:t>
            </w:r>
          </w:p>
        </w:tc>
        <w:tc>
          <w:tcPr>
            <w:tcW w:w="90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236,6</w:t>
            </w:r>
          </w:p>
        </w:tc>
        <w:tc>
          <w:tcPr>
            <w:tcW w:w="96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351,99</w:t>
            </w:r>
          </w:p>
        </w:tc>
        <w:tc>
          <w:tcPr>
            <w:tcW w:w="92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351,99</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351,99</w:t>
            </w:r>
          </w:p>
        </w:tc>
      </w:tr>
      <w:tr w:rsidR="00E469CA" w:rsidRPr="00E469CA" w:rsidTr="00E469CA">
        <w:trPr>
          <w:trHeight w:val="533"/>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8.</w:t>
            </w:r>
          </w:p>
        </w:tc>
        <w:tc>
          <w:tcPr>
            <w:tcW w:w="27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УРУТ на отпуск тепловой энергии</w:t>
            </w:r>
          </w:p>
        </w:tc>
        <w:tc>
          <w:tcPr>
            <w:tcW w:w="108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кг/Гкал</w:t>
            </w:r>
          </w:p>
        </w:tc>
        <w:tc>
          <w:tcPr>
            <w:tcW w:w="90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220,39</w:t>
            </w:r>
          </w:p>
        </w:tc>
        <w:tc>
          <w:tcPr>
            <w:tcW w:w="96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249,36</w:t>
            </w:r>
          </w:p>
        </w:tc>
        <w:tc>
          <w:tcPr>
            <w:tcW w:w="92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249,36</w:t>
            </w:r>
          </w:p>
        </w:tc>
        <w:tc>
          <w:tcPr>
            <w:tcW w:w="980"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249,36</w:t>
            </w:r>
          </w:p>
        </w:tc>
      </w:tr>
    </w:tbl>
    <w:p w:rsidR="00E469CA" w:rsidRDefault="00E469CA" w:rsidP="00E469CA"/>
    <w:p w:rsidR="00E469CA" w:rsidRDefault="00E469CA">
      <w:pPr>
        <w:spacing w:after="200" w:line="276" w:lineRule="auto"/>
        <w:ind w:firstLine="0"/>
        <w:jc w:val="left"/>
        <w:rPr>
          <w:rFonts w:eastAsiaTheme="minorHAnsi"/>
          <w:szCs w:val="22"/>
          <w:lang w:eastAsia="en-US"/>
        </w:rPr>
      </w:pPr>
      <w:r>
        <w:br w:type="page"/>
      </w:r>
    </w:p>
    <w:p w:rsidR="005953C3" w:rsidRPr="00B50A22" w:rsidRDefault="005953C3" w:rsidP="00B47A8A">
      <w:pPr>
        <w:pStyle w:val="a3"/>
        <w:rPr>
          <w:rFonts w:cs="Times New Roman"/>
        </w:rPr>
      </w:pPr>
    </w:p>
    <w:p w:rsidR="005953C3" w:rsidRDefault="00850456" w:rsidP="00B47A8A">
      <w:pPr>
        <w:pStyle w:val="a3"/>
        <w:rPr>
          <w:rFonts w:cs="Times New Roman"/>
        </w:rPr>
      </w:pPr>
      <w:r w:rsidRPr="00B50A22">
        <w:rPr>
          <w:rFonts w:cs="Times New Roman"/>
        </w:rPr>
        <w:t xml:space="preserve">Таблица 8.1.2. Перспективный топливно-энергетический баланс </w:t>
      </w:r>
      <w:r w:rsidR="00E469CA">
        <w:rPr>
          <w:rFonts w:cs="Times New Roman"/>
        </w:rPr>
        <w:t xml:space="preserve">группы №1 </w:t>
      </w:r>
      <w:r w:rsidRPr="00B50A22">
        <w:rPr>
          <w:rFonts w:cs="Times New Roman"/>
        </w:rPr>
        <w:t>электрокотельн</w:t>
      </w:r>
      <w:r w:rsidR="00E469CA">
        <w:rPr>
          <w:rFonts w:cs="Times New Roman"/>
        </w:rPr>
        <w:t>ых К</w:t>
      </w:r>
      <w:r w:rsidRPr="00B50A22">
        <w:rPr>
          <w:rFonts w:cs="Times New Roman"/>
        </w:rPr>
        <w:t>1 в зоне</w:t>
      </w:r>
      <w:r w:rsidR="00E469CA">
        <w:rPr>
          <w:rFonts w:cs="Times New Roman"/>
        </w:rPr>
        <w:t xml:space="preserve"> №1</w:t>
      </w:r>
      <w:r w:rsidRPr="00B50A22">
        <w:rPr>
          <w:rFonts w:cs="Times New Roman"/>
        </w:rPr>
        <w:t xml:space="preserve"> действия ЕТО ООО «Теплоснабжение»</w:t>
      </w:r>
    </w:p>
    <w:tbl>
      <w:tblPr>
        <w:tblW w:w="9048" w:type="dxa"/>
        <w:tblInd w:w="-10" w:type="dxa"/>
        <w:tblLook w:val="04A0" w:firstRow="1" w:lastRow="0" w:firstColumn="1" w:lastColumn="0" w:noHBand="0" w:noVBand="1"/>
      </w:tblPr>
      <w:tblGrid>
        <w:gridCol w:w="804"/>
        <w:gridCol w:w="3024"/>
        <w:gridCol w:w="1190"/>
        <w:gridCol w:w="1078"/>
        <w:gridCol w:w="992"/>
        <w:gridCol w:w="992"/>
        <w:gridCol w:w="968"/>
      </w:tblGrid>
      <w:tr w:rsidR="00E469CA" w:rsidRPr="00E469CA" w:rsidTr="00E469CA">
        <w:trPr>
          <w:trHeight w:val="645"/>
        </w:trPr>
        <w:tc>
          <w:tcPr>
            <w:tcW w:w="804"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w:t>
            </w:r>
          </w:p>
        </w:tc>
        <w:tc>
          <w:tcPr>
            <w:tcW w:w="3024" w:type="dxa"/>
            <w:tcBorders>
              <w:top w:val="single" w:sz="8" w:space="0" w:color="auto"/>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Показатель</w:t>
            </w:r>
          </w:p>
        </w:tc>
        <w:tc>
          <w:tcPr>
            <w:tcW w:w="1190" w:type="dxa"/>
            <w:tcBorders>
              <w:top w:val="single" w:sz="8" w:space="0" w:color="auto"/>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Един. изм.</w:t>
            </w:r>
          </w:p>
        </w:tc>
        <w:tc>
          <w:tcPr>
            <w:tcW w:w="1078" w:type="dxa"/>
            <w:tcBorders>
              <w:top w:val="single" w:sz="8" w:space="0" w:color="auto"/>
              <w:left w:val="nil"/>
              <w:bottom w:val="single" w:sz="8" w:space="0" w:color="auto"/>
              <w:right w:val="single" w:sz="8" w:space="0" w:color="auto"/>
            </w:tcBorders>
            <w:shd w:val="clear" w:color="000000" w:fill="F2F2F2"/>
            <w:vAlign w:val="center"/>
            <w:hideMark/>
          </w:tcPr>
          <w:p w:rsidR="00E469CA" w:rsidRPr="00E469CA" w:rsidRDefault="00E469CA" w:rsidP="001C5B28">
            <w:pPr>
              <w:spacing w:line="240" w:lineRule="auto"/>
              <w:ind w:firstLine="0"/>
              <w:jc w:val="center"/>
              <w:rPr>
                <w:color w:val="000000"/>
                <w:sz w:val="20"/>
                <w:szCs w:val="20"/>
              </w:rPr>
            </w:pPr>
            <w:r w:rsidRPr="00E469CA">
              <w:rPr>
                <w:color w:val="000000"/>
                <w:sz w:val="20"/>
                <w:szCs w:val="20"/>
              </w:rPr>
              <w:t>2030</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rsidR="00E469CA" w:rsidRPr="00E469CA" w:rsidRDefault="00E469CA" w:rsidP="001C5B28">
            <w:pPr>
              <w:spacing w:line="240" w:lineRule="auto"/>
              <w:ind w:firstLine="0"/>
              <w:jc w:val="center"/>
              <w:rPr>
                <w:color w:val="000000"/>
                <w:sz w:val="20"/>
                <w:szCs w:val="20"/>
              </w:rPr>
            </w:pPr>
            <w:r w:rsidRPr="00E469CA">
              <w:rPr>
                <w:color w:val="000000"/>
                <w:sz w:val="20"/>
                <w:szCs w:val="20"/>
              </w:rPr>
              <w:t>2031</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rsidR="00E469CA" w:rsidRPr="00E469CA" w:rsidRDefault="00E469CA" w:rsidP="001C5B28">
            <w:pPr>
              <w:spacing w:line="240" w:lineRule="auto"/>
              <w:ind w:firstLine="0"/>
              <w:jc w:val="center"/>
              <w:rPr>
                <w:color w:val="000000"/>
                <w:sz w:val="20"/>
                <w:szCs w:val="20"/>
              </w:rPr>
            </w:pPr>
            <w:r w:rsidRPr="00E469CA">
              <w:rPr>
                <w:color w:val="000000"/>
                <w:sz w:val="20"/>
                <w:szCs w:val="20"/>
              </w:rPr>
              <w:t>2032</w:t>
            </w:r>
          </w:p>
        </w:tc>
        <w:tc>
          <w:tcPr>
            <w:tcW w:w="968" w:type="dxa"/>
            <w:tcBorders>
              <w:top w:val="single" w:sz="8" w:space="0" w:color="auto"/>
              <w:left w:val="nil"/>
              <w:bottom w:val="single" w:sz="8" w:space="0" w:color="auto"/>
              <w:right w:val="single" w:sz="8" w:space="0" w:color="auto"/>
            </w:tcBorders>
            <w:shd w:val="clear" w:color="000000" w:fill="F2F2F2"/>
            <w:vAlign w:val="center"/>
            <w:hideMark/>
          </w:tcPr>
          <w:p w:rsidR="00E469CA" w:rsidRPr="00E469CA" w:rsidRDefault="00E469CA" w:rsidP="001C5B28">
            <w:pPr>
              <w:spacing w:line="240" w:lineRule="auto"/>
              <w:ind w:firstLine="0"/>
              <w:jc w:val="center"/>
              <w:rPr>
                <w:color w:val="000000"/>
                <w:sz w:val="20"/>
                <w:szCs w:val="20"/>
              </w:rPr>
            </w:pPr>
            <w:r w:rsidRPr="00E469CA">
              <w:rPr>
                <w:color w:val="000000"/>
                <w:sz w:val="20"/>
                <w:szCs w:val="20"/>
              </w:rPr>
              <w:t>2036</w:t>
            </w:r>
          </w:p>
        </w:tc>
      </w:tr>
      <w:tr w:rsidR="00E469CA" w:rsidRPr="00E469CA" w:rsidTr="00E469CA">
        <w:trPr>
          <w:trHeight w:val="480"/>
        </w:trPr>
        <w:tc>
          <w:tcPr>
            <w:tcW w:w="804" w:type="dxa"/>
            <w:tcBorders>
              <w:top w:val="nil"/>
              <w:left w:val="single" w:sz="8" w:space="0" w:color="auto"/>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1.</w:t>
            </w:r>
          </w:p>
        </w:tc>
        <w:tc>
          <w:tcPr>
            <w:tcW w:w="3024"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Выработка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Гкал</w:t>
            </w:r>
          </w:p>
        </w:tc>
        <w:tc>
          <w:tcPr>
            <w:tcW w:w="1078"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142,62</w:t>
            </w:r>
          </w:p>
        </w:tc>
        <w:tc>
          <w:tcPr>
            <w:tcW w:w="992"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141,57</w:t>
            </w:r>
          </w:p>
        </w:tc>
        <w:tc>
          <w:tcPr>
            <w:tcW w:w="992"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140,52</w:t>
            </w:r>
          </w:p>
        </w:tc>
        <w:tc>
          <w:tcPr>
            <w:tcW w:w="968" w:type="dxa"/>
            <w:tcBorders>
              <w:top w:val="nil"/>
              <w:left w:val="nil"/>
              <w:bottom w:val="single" w:sz="8" w:space="0" w:color="auto"/>
              <w:right w:val="single" w:sz="8" w:space="0" w:color="auto"/>
            </w:tcBorders>
            <w:shd w:val="clear" w:color="000000" w:fill="F2F2F2"/>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139,48</w:t>
            </w:r>
          </w:p>
        </w:tc>
      </w:tr>
      <w:tr w:rsidR="00E469CA" w:rsidRPr="00E469CA" w:rsidTr="00E469CA">
        <w:trPr>
          <w:trHeight w:val="533"/>
        </w:trPr>
        <w:tc>
          <w:tcPr>
            <w:tcW w:w="804"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w:t>
            </w:r>
          </w:p>
        </w:tc>
        <w:tc>
          <w:tcPr>
            <w:tcW w:w="3024"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Отпуск тепловой энергии, в том числе</w:t>
            </w:r>
          </w:p>
        </w:tc>
        <w:tc>
          <w:tcPr>
            <w:tcW w:w="119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Гкал</w:t>
            </w:r>
          </w:p>
        </w:tc>
        <w:tc>
          <w:tcPr>
            <w:tcW w:w="107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139,77</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138,74</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137,71</w:t>
            </w:r>
          </w:p>
        </w:tc>
        <w:tc>
          <w:tcPr>
            <w:tcW w:w="96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136,69</w:t>
            </w:r>
          </w:p>
        </w:tc>
      </w:tr>
      <w:tr w:rsidR="00E469CA" w:rsidRPr="00E469CA" w:rsidTr="00E469CA">
        <w:trPr>
          <w:trHeight w:val="795"/>
        </w:trPr>
        <w:tc>
          <w:tcPr>
            <w:tcW w:w="804"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2.1.</w:t>
            </w:r>
          </w:p>
        </w:tc>
        <w:tc>
          <w:tcPr>
            <w:tcW w:w="3024"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на хозяйственные нужды (теплоснабжение)</w:t>
            </w:r>
          </w:p>
        </w:tc>
        <w:tc>
          <w:tcPr>
            <w:tcW w:w="119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Гкал</w:t>
            </w:r>
          </w:p>
        </w:tc>
        <w:tc>
          <w:tcPr>
            <w:tcW w:w="107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121,75</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122,36</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122,97</w:t>
            </w:r>
          </w:p>
        </w:tc>
        <w:tc>
          <w:tcPr>
            <w:tcW w:w="96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123,58</w:t>
            </w:r>
          </w:p>
        </w:tc>
      </w:tr>
      <w:tr w:rsidR="00E469CA" w:rsidRPr="00E469CA" w:rsidTr="00E469CA">
        <w:trPr>
          <w:trHeight w:val="645"/>
        </w:trPr>
        <w:tc>
          <w:tcPr>
            <w:tcW w:w="804"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2.2.</w:t>
            </w:r>
          </w:p>
        </w:tc>
        <w:tc>
          <w:tcPr>
            <w:tcW w:w="3024"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1C5B28">
            <w:pPr>
              <w:spacing w:line="240" w:lineRule="auto"/>
              <w:ind w:firstLine="0"/>
              <w:jc w:val="left"/>
              <w:rPr>
                <w:color w:val="000000"/>
                <w:sz w:val="20"/>
                <w:szCs w:val="20"/>
              </w:rPr>
            </w:pPr>
            <w:r w:rsidRPr="00E469CA">
              <w:rPr>
                <w:color w:val="000000"/>
                <w:sz w:val="20"/>
                <w:szCs w:val="20"/>
              </w:rPr>
              <w:t>на ко</w:t>
            </w:r>
            <w:r w:rsidR="001C5B28">
              <w:rPr>
                <w:color w:val="000000"/>
                <w:sz w:val="20"/>
                <w:szCs w:val="20"/>
              </w:rPr>
              <w:t>мп</w:t>
            </w:r>
            <w:r w:rsidRPr="00E469CA">
              <w:rPr>
                <w:color w:val="000000"/>
                <w:sz w:val="20"/>
                <w:szCs w:val="20"/>
              </w:rPr>
              <w:t>е</w:t>
            </w:r>
            <w:r w:rsidR="001C5B28">
              <w:rPr>
                <w:color w:val="000000"/>
                <w:sz w:val="20"/>
                <w:szCs w:val="20"/>
              </w:rPr>
              <w:t>н</w:t>
            </w:r>
            <w:r w:rsidRPr="00E469CA">
              <w:rPr>
                <w:color w:val="000000"/>
                <w:sz w:val="20"/>
                <w:szCs w:val="20"/>
              </w:rPr>
              <w:t>сацию потерь и СН</w:t>
            </w:r>
          </w:p>
        </w:tc>
        <w:tc>
          <w:tcPr>
            <w:tcW w:w="119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Гкал</w:t>
            </w:r>
          </w:p>
        </w:tc>
        <w:tc>
          <w:tcPr>
            <w:tcW w:w="107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18,02</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16,38</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14,74</w:t>
            </w:r>
          </w:p>
        </w:tc>
        <w:tc>
          <w:tcPr>
            <w:tcW w:w="96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13,10</w:t>
            </w:r>
          </w:p>
        </w:tc>
      </w:tr>
      <w:tr w:rsidR="00E469CA" w:rsidRPr="00E469CA" w:rsidTr="00E469CA">
        <w:trPr>
          <w:trHeight w:val="638"/>
        </w:trPr>
        <w:tc>
          <w:tcPr>
            <w:tcW w:w="804"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3</w:t>
            </w:r>
          </w:p>
        </w:tc>
        <w:tc>
          <w:tcPr>
            <w:tcW w:w="3024"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Затрачено условного топлива всего, в том числе</w:t>
            </w:r>
          </w:p>
        </w:tc>
        <w:tc>
          <w:tcPr>
            <w:tcW w:w="119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т у.т.</w:t>
            </w:r>
          </w:p>
        </w:tc>
        <w:tc>
          <w:tcPr>
            <w:tcW w:w="107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20,37</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20,22</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20,07</w:t>
            </w:r>
          </w:p>
        </w:tc>
        <w:tc>
          <w:tcPr>
            <w:tcW w:w="96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19,93</w:t>
            </w:r>
          </w:p>
        </w:tc>
      </w:tr>
      <w:tr w:rsidR="00E469CA" w:rsidRPr="00E469CA" w:rsidTr="00E469CA">
        <w:trPr>
          <w:trHeight w:val="503"/>
        </w:trPr>
        <w:tc>
          <w:tcPr>
            <w:tcW w:w="804"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3.2.</w:t>
            </w:r>
          </w:p>
        </w:tc>
        <w:tc>
          <w:tcPr>
            <w:tcW w:w="3024"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на выработку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тыс. т у.т.</w:t>
            </w:r>
          </w:p>
        </w:tc>
        <w:tc>
          <w:tcPr>
            <w:tcW w:w="107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20,37</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20,22</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20,07</w:t>
            </w:r>
          </w:p>
        </w:tc>
        <w:tc>
          <w:tcPr>
            <w:tcW w:w="96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19,93</w:t>
            </w:r>
          </w:p>
        </w:tc>
      </w:tr>
      <w:tr w:rsidR="00E469CA" w:rsidRPr="00E469CA" w:rsidTr="00E469CA">
        <w:trPr>
          <w:trHeight w:val="645"/>
        </w:trPr>
        <w:tc>
          <w:tcPr>
            <w:tcW w:w="804"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5</w:t>
            </w:r>
          </w:p>
        </w:tc>
        <w:tc>
          <w:tcPr>
            <w:tcW w:w="3024"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УРУТ на выработку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кг.у.т./Гкал</w:t>
            </w:r>
          </w:p>
        </w:tc>
        <w:tc>
          <w:tcPr>
            <w:tcW w:w="107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0,143</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0,143</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0,143</w:t>
            </w:r>
          </w:p>
        </w:tc>
        <w:tc>
          <w:tcPr>
            <w:tcW w:w="96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0,143</w:t>
            </w:r>
          </w:p>
        </w:tc>
      </w:tr>
      <w:tr w:rsidR="00E469CA" w:rsidRPr="00E469CA" w:rsidTr="00E469CA">
        <w:trPr>
          <w:trHeight w:val="465"/>
        </w:trPr>
        <w:tc>
          <w:tcPr>
            <w:tcW w:w="804" w:type="dxa"/>
            <w:tcBorders>
              <w:top w:val="nil"/>
              <w:left w:val="single" w:sz="8" w:space="0" w:color="auto"/>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7</w:t>
            </w:r>
          </w:p>
        </w:tc>
        <w:tc>
          <w:tcPr>
            <w:tcW w:w="3024"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УРУТ на отпуск тепловой энергии</w:t>
            </w:r>
          </w:p>
        </w:tc>
        <w:tc>
          <w:tcPr>
            <w:tcW w:w="1190"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left"/>
              <w:rPr>
                <w:color w:val="000000"/>
                <w:sz w:val="20"/>
                <w:szCs w:val="20"/>
              </w:rPr>
            </w:pPr>
            <w:r w:rsidRPr="00E469CA">
              <w:rPr>
                <w:color w:val="000000"/>
                <w:sz w:val="20"/>
                <w:szCs w:val="20"/>
              </w:rPr>
              <w:t>кг. у.т./Гкал</w:t>
            </w:r>
          </w:p>
        </w:tc>
        <w:tc>
          <w:tcPr>
            <w:tcW w:w="107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0,143</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0,143</w:t>
            </w:r>
          </w:p>
        </w:tc>
        <w:tc>
          <w:tcPr>
            <w:tcW w:w="992"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0,143</w:t>
            </w:r>
          </w:p>
        </w:tc>
        <w:tc>
          <w:tcPr>
            <w:tcW w:w="968" w:type="dxa"/>
            <w:tcBorders>
              <w:top w:val="nil"/>
              <w:left w:val="nil"/>
              <w:bottom w:val="single" w:sz="8" w:space="0" w:color="auto"/>
              <w:right w:val="single" w:sz="8" w:space="0" w:color="auto"/>
            </w:tcBorders>
            <w:shd w:val="clear" w:color="auto" w:fill="auto"/>
            <w:vAlign w:val="center"/>
            <w:hideMark/>
          </w:tcPr>
          <w:p w:rsidR="00E469CA" w:rsidRPr="00E469CA" w:rsidRDefault="00E469CA" w:rsidP="00E469CA">
            <w:pPr>
              <w:spacing w:line="240" w:lineRule="auto"/>
              <w:ind w:firstLine="0"/>
              <w:jc w:val="right"/>
              <w:rPr>
                <w:color w:val="000000"/>
                <w:sz w:val="20"/>
                <w:szCs w:val="20"/>
              </w:rPr>
            </w:pPr>
            <w:r w:rsidRPr="00E469CA">
              <w:rPr>
                <w:color w:val="000000"/>
                <w:sz w:val="20"/>
                <w:szCs w:val="20"/>
              </w:rPr>
              <w:t>0,143</w:t>
            </w:r>
          </w:p>
        </w:tc>
      </w:tr>
    </w:tbl>
    <w:p w:rsidR="00E469CA" w:rsidRDefault="00E469CA" w:rsidP="00B47A8A">
      <w:pPr>
        <w:pStyle w:val="a3"/>
        <w:rPr>
          <w:rFonts w:cs="Times New Roman"/>
        </w:rPr>
      </w:pPr>
    </w:p>
    <w:p w:rsidR="005953C3" w:rsidRDefault="0066056B" w:rsidP="00E469CA">
      <w:pPr>
        <w:pStyle w:val="a3"/>
        <w:spacing w:before="240"/>
        <w:rPr>
          <w:rFonts w:cs="Times New Roman"/>
        </w:rPr>
      </w:pPr>
      <w:r w:rsidRPr="00B50A22">
        <w:rPr>
          <w:rFonts w:cs="Times New Roman"/>
        </w:rPr>
        <w:t xml:space="preserve">Таблица 8.1.3. Перспективные топливно-энергетические балансы </w:t>
      </w:r>
      <w:r w:rsidR="00E469CA">
        <w:rPr>
          <w:rFonts w:cs="Times New Roman"/>
        </w:rPr>
        <w:t xml:space="preserve">группы </w:t>
      </w:r>
      <w:r w:rsidR="00011D3B">
        <w:rPr>
          <w:rFonts w:cs="Times New Roman"/>
        </w:rPr>
        <w:t xml:space="preserve">№ </w:t>
      </w:r>
      <w:r w:rsidR="00E469CA">
        <w:rPr>
          <w:rFonts w:cs="Times New Roman"/>
        </w:rPr>
        <w:t xml:space="preserve">2 </w:t>
      </w:r>
      <w:r w:rsidRPr="00B50A22">
        <w:rPr>
          <w:rFonts w:cs="Times New Roman"/>
        </w:rPr>
        <w:t xml:space="preserve">электрокотельных </w:t>
      </w:r>
      <w:r w:rsidR="00E469CA">
        <w:rPr>
          <w:rFonts w:cs="Times New Roman"/>
        </w:rPr>
        <w:t>К</w:t>
      </w:r>
      <w:r w:rsidRPr="00B50A22">
        <w:rPr>
          <w:rFonts w:cs="Times New Roman"/>
        </w:rPr>
        <w:t>2 в зоне</w:t>
      </w:r>
      <w:r w:rsidR="00E469CA">
        <w:rPr>
          <w:rFonts w:cs="Times New Roman"/>
        </w:rPr>
        <w:t xml:space="preserve"> №2 </w:t>
      </w:r>
      <w:r w:rsidRPr="00B50A22">
        <w:rPr>
          <w:rFonts w:cs="Times New Roman"/>
        </w:rPr>
        <w:t>действия ЕТО ООО «Теплоснабжение»</w:t>
      </w:r>
    </w:p>
    <w:tbl>
      <w:tblPr>
        <w:tblW w:w="8440" w:type="dxa"/>
        <w:tblInd w:w="-10" w:type="dxa"/>
        <w:tblLook w:val="04A0" w:firstRow="1" w:lastRow="0" w:firstColumn="1" w:lastColumn="0" w:noHBand="0" w:noVBand="1"/>
      </w:tblPr>
      <w:tblGrid>
        <w:gridCol w:w="804"/>
        <w:gridCol w:w="2724"/>
        <w:gridCol w:w="1190"/>
        <w:gridCol w:w="893"/>
        <w:gridCol w:w="949"/>
        <w:gridCol w:w="912"/>
        <w:gridCol w:w="968"/>
      </w:tblGrid>
      <w:tr w:rsidR="006002B0" w:rsidRPr="006002B0" w:rsidTr="006002B0">
        <w:trPr>
          <w:trHeight w:val="480"/>
        </w:trPr>
        <w:tc>
          <w:tcPr>
            <w:tcW w:w="820"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w:t>
            </w:r>
          </w:p>
        </w:tc>
        <w:tc>
          <w:tcPr>
            <w:tcW w:w="2780" w:type="dxa"/>
            <w:tcBorders>
              <w:top w:val="single" w:sz="8" w:space="0" w:color="auto"/>
              <w:left w:val="nil"/>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Показатель</w:t>
            </w:r>
          </w:p>
        </w:tc>
        <w:tc>
          <w:tcPr>
            <w:tcW w:w="1080" w:type="dxa"/>
            <w:tcBorders>
              <w:top w:val="single" w:sz="8" w:space="0" w:color="auto"/>
              <w:left w:val="nil"/>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Един. изм.</w:t>
            </w:r>
          </w:p>
        </w:tc>
        <w:tc>
          <w:tcPr>
            <w:tcW w:w="900" w:type="dxa"/>
            <w:tcBorders>
              <w:top w:val="single" w:sz="8" w:space="0" w:color="auto"/>
              <w:left w:val="nil"/>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2029</w:t>
            </w:r>
          </w:p>
        </w:tc>
        <w:tc>
          <w:tcPr>
            <w:tcW w:w="960" w:type="dxa"/>
            <w:tcBorders>
              <w:top w:val="single" w:sz="8" w:space="0" w:color="auto"/>
              <w:left w:val="nil"/>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2030</w:t>
            </w:r>
          </w:p>
        </w:tc>
        <w:tc>
          <w:tcPr>
            <w:tcW w:w="920" w:type="dxa"/>
            <w:tcBorders>
              <w:top w:val="single" w:sz="8" w:space="0" w:color="auto"/>
              <w:left w:val="nil"/>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2032</w:t>
            </w:r>
          </w:p>
        </w:tc>
        <w:tc>
          <w:tcPr>
            <w:tcW w:w="980" w:type="dxa"/>
            <w:tcBorders>
              <w:top w:val="single" w:sz="8" w:space="0" w:color="auto"/>
              <w:left w:val="nil"/>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2036</w:t>
            </w:r>
          </w:p>
        </w:tc>
      </w:tr>
      <w:tr w:rsidR="006002B0" w:rsidRPr="006002B0" w:rsidTr="006002B0">
        <w:trPr>
          <w:trHeight w:val="293"/>
        </w:trPr>
        <w:tc>
          <w:tcPr>
            <w:tcW w:w="820" w:type="dxa"/>
            <w:tcBorders>
              <w:top w:val="nil"/>
              <w:left w:val="single" w:sz="8" w:space="0" w:color="auto"/>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1.</w:t>
            </w:r>
          </w:p>
        </w:tc>
        <w:tc>
          <w:tcPr>
            <w:tcW w:w="2780" w:type="dxa"/>
            <w:tcBorders>
              <w:top w:val="nil"/>
              <w:left w:val="nil"/>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Выработка тепловой энергии</w:t>
            </w:r>
          </w:p>
        </w:tc>
        <w:tc>
          <w:tcPr>
            <w:tcW w:w="10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тыс. Гкал</w:t>
            </w:r>
          </w:p>
        </w:tc>
        <w:tc>
          <w:tcPr>
            <w:tcW w:w="900" w:type="dxa"/>
            <w:tcBorders>
              <w:top w:val="nil"/>
              <w:left w:val="nil"/>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177,70</w:t>
            </w:r>
          </w:p>
        </w:tc>
        <w:tc>
          <w:tcPr>
            <w:tcW w:w="960" w:type="dxa"/>
            <w:tcBorders>
              <w:top w:val="nil"/>
              <w:left w:val="nil"/>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175,00</w:t>
            </w:r>
          </w:p>
        </w:tc>
        <w:tc>
          <w:tcPr>
            <w:tcW w:w="920" w:type="dxa"/>
            <w:tcBorders>
              <w:top w:val="nil"/>
              <w:left w:val="nil"/>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173,01</w:t>
            </w:r>
          </w:p>
        </w:tc>
        <w:tc>
          <w:tcPr>
            <w:tcW w:w="980" w:type="dxa"/>
            <w:tcBorders>
              <w:top w:val="nil"/>
              <w:left w:val="nil"/>
              <w:bottom w:val="single" w:sz="8" w:space="0" w:color="auto"/>
              <w:right w:val="single" w:sz="8" w:space="0" w:color="auto"/>
            </w:tcBorders>
            <w:shd w:val="clear" w:color="000000" w:fill="F2F2F2"/>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168,93</w:t>
            </w:r>
          </w:p>
        </w:tc>
      </w:tr>
      <w:tr w:rsidR="006002B0" w:rsidRPr="006002B0" w:rsidTr="006002B0">
        <w:trPr>
          <w:trHeight w:val="533"/>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w:t>
            </w:r>
          </w:p>
        </w:tc>
        <w:tc>
          <w:tcPr>
            <w:tcW w:w="27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Отпуск тепловой энергии, в том числе</w:t>
            </w:r>
          </w:p>
        </w:tc>
        <w:tc>
          <w:tcPr>
            <w:tcW w:w="10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тыс. Гкал</w:t>
            </w:r>
          </w:p>
        </w:tc>
        <w:tc>
          <w:tcPr>
            <w:tcW w:w="90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174,14</w:t>
            </w:r>
          </w:p>
        </w:tc>
        <w:tc>
          <w:tcPr>
            <w:tcW w:w="96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171,50</w:t>
            </w:r>
          </w:p>
        </w:tc>
        <w:tc>
          <w:tcPr>
            <w:tcW w:w="92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169,55</w:t>
            </w:r>
          </w:p>
        </w:tc>
        <w:tc>
          <w:tcPr>
            <w:tcW w:w="9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165,55</w:t>
            </w:r>
          </w:p>
        </w:tc>
      </w:tr>
      <w:tr w:rsidR="006002B0" w:rsidRPr="006002B0" w:rsidTr="006002B0">
        <w:trPr>
          <w:trHeight w:val="563"/>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2.1.</w:t>
            </w:r>
          </w:p>
        </w:tc>
        <w:tc>
          <w:tcPr>
            <w:tcW w:w="27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на хозяйственные нужды (теплоснабжение)</w:t>
            </w:r>
          </w:p>
        </w:tc>
        <w:tc>
          <w:tcPr>
            <w:tcW w:w="10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тыс. Гкал</w:t>
            </w:r>
          </w:p>
        </w:tc>
        <w:tc>
          <w:tcPr>
            <w:tcW w:w="90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153,03</w:t>
            </w:r>
          </w:p>
        </w:tc>
        <w:tc>
          <w:tcPr>
            <w:tcW w:w="96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153,80</w:t>
            </w:r>
          </w:p>
        </w:tc>
        <w:tc>
          <w:tcPr>
            <w:tcW w:w="92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154,56</w:t>
            </w:r>
          </w:p>
        </w:tc>
        <w:tc>
          <w:tcPr>
            <w:tcW w:w="9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155,34</w:t>
            </w:r>
          </w:p>
        </w:tc>
      </w:tr>
      <w:tr w:rsidR="006002B0" w:rsidRPr="006002B0" w:rsidTr="006002B0">
        <w:trPr>
          <w:trHeight w:val="555"/>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2.2.</w:t>
            </w:r>
          </w:p>
        </w:tc>
        <w:tc>
          <w:tcPr>
            <w:tcW w:w="27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 xml:space="preserve">на </w:t>
            </w:r>
            <w:r w:rsidR="001C5B28" w:rsidRPr="00E469CA">
              <w:rPr>
                <w:color w:val="000000"/>
                <w:sz w:val="20"/>
                <w:szCs w:val="20"/>
              </w:rPr>
              <w:t>ко</w:t>
            </w:r>
            <w:r w:rsidR="001C5B28">
              <w:rPr>
                <w:color w:val="000000"/>
                <w:sz w:val="20"/>
                <w:szCs w:val="20"/>
              </w:rPr>
              <w:t>мп</w:t>
            </w:r>
            <w:r w:rsidR="001C5B28" w:rsidRPr="00E469CA">
              <w:rPr>
                <w:color w:val="000000"/>
                <w:sz w:val="20"/>
                <w:szCs w:val="20"/>
              </w:rPr>
              <w:t>е</w:t>
            </w:r>
            <w:r w:rsidR="001C5B28">
              <w:rPr>
                <w:color w:val="000000"/>
                <w:sz w:val="20"/>
                <w:szCs w:val="20"/>
              </w:rPr>
              <w:t>н</w:t>
            </w:r>
            <w:r w:rsidR="001C5B28" w:rsidRPr="00E469CA">
              <w:rPr>
                <w:color w:val="000000"/>
                <w:sz w:val="20"/>
                <w:szCs w:val="20"/>
              </w:rPr>
              <w:t>сацию</w:t>
            </w:r>
            <w:r w:rsidRPr="006002B0">
              <w:rPr>
                <w:color w:val="000000"/>
                <w:sz w:val="20"/>
                <w:szCs w:val="20"/>
              </w:rPr>
              <w:t xml:space="preserve"> потерь и СН</w:t>
            </w:r>
          </w:p>
        </w:tc>
        <w:tc>
          <w:tcPr>
            <w:tcW w:w="10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тыс. Гкал</w:t>
            </w:r>
          </w:p>
        </w:tc>
        <w:tc>
          <w:tcPr>
            <w:tcW w:w="90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21,11</w:t>
            </w:r>
          </w:p>
        </w:tc>
        <w:tc>
          <w:tcPr>
            <w:tcW w:w="96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17,71</w:t>
            </w:r>
          </w:p>
        </w:tc>
        <w:tc>
          <w:tcPr>
            <w:tcW w:w="92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14,98</w:t>
            </w:r>
          </w:p>
        </w:tc>
        <w:tc>
          <w:tcPr>
            <w:tcW w:w="9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10,21</w:t>
            </w:r>
          </w:p>
        </w:tc>
      </w:tr>
      <w:tr w:rsidR="006002B0" w:rsidRPr="006002B0" w:rsidTr="006002B0">
        <w:trPr>
          <w:trHeight w:val="533"/>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3</w:t>
            </w:r>
          </w:p>
        </w:tc>
        <w:tc>
          <w:tcPr>
            <w:tcW w:w="27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Затрачено условного топлива всего, в том числе</w:t>
            </w:r>
          </w:p>
        </w:tc>
        <w:tc>
          <w:tcPr>
            <w:tcW w:w="10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тыс. т у.т.</w:t>
            </w:r>
          </w:p>
        </w:tc>
        <w:tc>
          <w:tcPr>
            <w:tcW w:w="90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25,39</w:t>
            </w:r>
          </w:p>
        </w:tc>
        <w:tc>
          <w:tcPr>
            <w:tcW w:w="96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25,00</w:t>
            </w:r>
          </w:p>
        </w:tc>
        <w:tc>
          <w:tcPr>
            <w:tcW w:w="92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24,72</w:t>
            </w:r>
          </w:p>
        </w:tc>
        <w:tc>
          <w:tcPr>
            <w:tcW w:w="9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24,13</w:t>
            </w:r>
          </w:p>
        </w:tc>
      </w:tr>
      <w:tr w:rsidR="006002B0" w:rsidRPr="006002B0" w:rsidTr="006002B0">
        <w:trPr>
          <w:trHeight w:val="593"/>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3.2.</w:t>
            </w:r>
          </w:p>
        </w:tc>
        <w:tc>
          <w:tcPr>
            <w:tcW w:w="27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на выработку тепловой энергии</w:t>
            </w:r>
          </w:p>
        </w:tc>
        <w:tc>
          <w:tcPr>
            <w:tcW w:w="10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тыс. т у.т.</w:t>
            </w:r>
          </w:p>
        </w:tc>
        <w:tc>
          <w:tcPr>
            <w:tcW w:w="90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25,39</w:t>
            </w:r>
          </w:p>
        </w:tc>
        <w:tc>
          <w:tcPr>
            <w:tcW w:w="96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25,00</w:t>
            </w:r>
          </w:p>
        </w:tc>
        <w:tc>
          <w:tcPr>
            <w:tcW w:w="92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24,72</w:t>
            </w:r>
          </w:p>
        </w:tc>
        <w:tc>
          <w:tcPr>
            <w:tcW w:w="9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24,13</w:t>
            </w:r>
          </w:p>
        </w:tc>
      </w:tr>
      <w:tr w:rsidR="006002B0" w:rsidRPr="006002B0" w:rsidTr="006002B0">
        <w:trPr>
          <w:trHeight w:val="533"/>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5</w:t>
            </w:r>
          </w:p>
        </w:tc>
        <w:tc>
          <w:tcPr>
            <w:tcW w:w="27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УРУТ на выработку тепловой энергии</w:t>
            </w:r>
          </w:p>
        </w:tc>
        <w:tc>
          <w:tcPr>
            <w:tcW w:w="10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кг.у.т./Гкал</w:t>
            </w:r>
          </w:p>
        </w:tc>
        <w:tc>
          <w:tcPr>
            <w:tcW w:w="90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0,143</w:t>
            </w:r>
          </w:p>
        </w:tc>
        <w:tc>
          <w:tcPr>
            <w:tcW w:w="96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0,143</w:t>
            </w:r>
          </w:p>
        </w:tc>
        <w:tc>
          <w:tcPr>
            <w:tcW w:w="92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0,143</w:t>
            </w:r>
          </w:p>
        </w:tc>
        <w:tc>
          <w:tcPr>
            <w:tcW w:w="9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0,143</w:t>
            </w:r>
          </w:p>
        </w:tc>
      </w:tr>
      <w:tr w:rsidR="006002B0" w:rsidRPr="006002B0" w:rsidTr="006002B0">
        <w:trPr>
          <w:trHeight w:val="533"/>
        </w:trPr>
        <w:tc>
          <w:tcPr>
            <w:tcW w:w="820" w:type="dxa"/>
            <w:tcBorders>
              <w:top w:val="nil"/>
              <w:left w:val="single" w:sz="8" w:space="0" w:color="auto"/>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7</w:t>
            </w:r>
          </w:p>
        </w:tc>
        <w:tc>
          <w:tcPr>
            <w:tcW w:w="27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УРУТ на отпуск тепловой энергии</w:t>
            </w:r>
          </w:p>
        </w:tc>
        <w:tc>
          <w:tcPr>
            <w:tcW w:w="10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left"/>
              <w:rPr>
                <w:color w:val="000000"/>
                <w:sz w:val="20"/>
                <w:szCs w:val="20"/>
              </w:rPr>
            </w:pPr>
            <w:r w:rsidRPr="006002B0">
              <w:rPr>
                <w:color w:val="000000"/>
                <w:sz w:val="20"/>
                <w:szCs w:val="20"/>
              </w:rPr>
              <w:t>кг. у.т./Гкал</w:t>
            </w:r>
          </w:p>
        </w:tc>
        <w:tc>
          <w:tcPr>
            <w:tcW w:w="90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0,143</w:t>
            </w:r>
          </w:p>
        </w:tc>
        <w:tc>
          <w:tcPr>
            <w:tcW w:w="96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0,143</w:t>
            </w:r>
          </w:p>
        </w:tc>
        <w:tc>
          <w:tcPr>
            <w:tcW w:w="92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0,143</w:t>
            </w:r>
          </w:p>
        </w:tc>
        <w:tc>
          <w:tcPr>
            <w:tcW w:w="980" w:type="dxa"/>
            <w:tcBorders>
              <w:top w:val="nil"/>
              <w:left w:val="nil"/>
              <w:bottom w:val="single" w:sz="8" w:space="0" w:color="auto"/>
              <w:right w:val="single" w:sz="8" w:space="0" w:color="auto"/>
            </w:tcBorders>
            <w:shd w:val="clear" w:color="auto" w:fill="auto"/>
            <w:vAlign w:val="center"/>
            <w:hideMark/>
          </w:tcPr>
          <w:p w:rsidR="006002B0" w:rsidRPr="006002B0" w:rsidRDefault="006002B0" w:rsidP="006002B0">
            <w:pPr>
              <w:spacing w:line="240" w:lineRule="auto"/>
              <w:ind w:firstLine="0"/>
              <w:jc w:val="right"/>
              <w:rPr>
                <w:color w:val="000000"/>
                <w:sz w:val="20"/>
                <w:szCs w:val="20"/>
              </w:rPr>
            </w:pPr>
            <w:r w:rsidRPr="006002B0">
              <w:rPr>
                <w:color w:val="000000"/>
                <w:sz w:val="20"/>
                <w:szCs w:val="20"/>
              </w:rPr>
              <w:t>0,143</w:t>
            </w:r>
          </w:p>
        </w:tc>
      </w:tr>
    </w:tbl>
    <w:p w:rsidR="006002B0" w:rsidRDefault="006002B0" w:rsidP="00E469CA">
      <w:pPr>
        <w:pStyle w:val="a3"/>
        <w:spacing w:before="240"/>
        <w:rPr>
          <w:rFonts w:cs="Times New Roman"/>
        </w:rPr>
      </w:pPr>
    </w:p>
    <w:p w:rsidR="006002B0" w:rsidRDefault="006002B0">
      <w:pPr>
        <w:spacing w:after="200" w:line="276" w:lineRule="auto"/>
        <w:ind w:firstLine="0"/>
        <w:jc w:val="left"/>
        <w:rPr>
          <w:rFonts w:eastAsiaTheme="minorHAnsi"/>
          <w:szCs w:val="22"/>
          <w:lang w:eastAsia="en-US"/>
        </w:rPr>
      </w:pPr>
      <w:r>
        <w:br w:type="page"/>
      </w:r>
    </w:p>
    <w:p w:rsidR="00FE5D17" w:rsidRPr="00B50A22" w:rsidRDefault="00FE5D17" w:rsidP="00B47A8A">
      <w:r w:rsidRPr="00B50A22">
        <w:lastRenderedPageBreak/>
        <w:t>Расчет максимального часового расхода топлива на выработку тепловой и электрической энергии на ТЭЦ г. Байкальска, функционирующей в режиме комбинированной выработки электрической и тепловой энергии, в зоне действия ЕТО ООО «Теплоснабжение», тыс. т н. т., представлен в табл. 8.1.</w:t>
      </w:r>
      <w:r w:rsidR="006F46FE" w:rsidRPr="00B50A22">
        <w:t>5</w:t>
      </w:r>
      <w:r w:rsidRPr="00B50A22">
        <w:t>.</w:t>
      </w:r>
    </w:p>
    <w:p w:rsidR="00FE5D17" w:rsidRPr="00B50A22" w:rsidRDefault="00FE5D17" w:rsidP="00B47A8A">
      <w:r w:rsidRPr="00B50A22">
        <w:t>Расчет максимального часового расхода натурального топлива (электрической энергии) на выработку тепловой энергии на источниках тепловой энергии (электрокотельных) в зоне действия ЕТО ООО «Теплоснабжение» (зимний период), тыс. кВт×ч.</w:t>
      </w:r>
      <w:r w:rsidR="00FF4283" w:rsidRPr="00B50A22">
        <w:t xml:space="preserve"> </w:t>
      </w:r>
      <w:r w:rsidRPr="00B50A22">
        <w:t>(период с 202</w:t>
      </w:r>
      <w:r w:rsidR="006F46FE" w:rsidRPr="00B50A22">
        <w:t>9</w:t>
      </w:r>
      <w:r w:rsidR="00A77E37" w:rsidRPr="00B50A22">
        <w:t>–</w:t>
      </w:r>
      <w:r w:rsidRPr="00B50A22">
        <w:t>2036 гг.), представлен в табл. 8.1.</w:t>
      </w:r>
      <w:r w:rsidR="006F46FE" w:rsidRPr="00B50A22">
        <w:t>6</w:t>
      </w:r>
      <w:r w:rsidRPr="00B50A22">
        <w:t>.</w:t>
      </w:r>
    </w:p>
    <w:p w:rsidR="00FE5D17" w:rsidRPr="00B50A22" w:rsidRDefault="00FE5D17" w:rsidP="00B47A8A">
      <w:r w:rsidRPr="00B50A22">
        <w:t xml:space="preserve">Расчет максимального часового расхода натурального топлива (электрической энергии) на выработку тепловой энергии на источниках тепловой энергии (электрокотельных) в зоне действия ЕТО ООО «Теплоснабжение» (летний период), </w:t>
      </w:r>
      <w:r w:rsidR="00A77E37" w:rsidRPr="00B50A22">
        <w:br/>
      </w:r>
      <w:r w:rsidRPr="00B50A22">
        <w:t>тыс. кВт</w:t>
      </w:r>
      <w:r w:rsidR="00011D3B">
        <w:t>·</w:t>
      </w:r>
      <w:r w:rsidRPr="00B50A22">
        <w:t>ч.</w:t>
      </w:r>
      <w:r w:rsidR="00FF4283" w:rsidRPr="00B50A22">
        <w:t xml:space="preserve"> </w:t>
      </w:r>
      <w:r w:rsidRPr="00B50A22">
        <w:t>(период с 202</w:t>
      </w:r>
      <w:r w:rsidR="006F46FE" w:rsidRPr="00B50A22">
        <w:t>9</w:t>
      </w:r>
      <w:r w:rsidR="00A77E37" w:rsidRPr="00B50A22">
        <w:t>–</w:t>
      </w:r>
      <w:r w:rsidRPr="00B50A22">
        <w:t>2036 гг.), представлен в табл. 8.1.</w:t>
      </w:r>
      <w:r w:rsidR="006F46FE" w:rsidRPr="00B50A22">
        <w:t>7</w:t>
      </w:r>
      <w:r w:rsidRPr="00B50A22">
        <w:t>.</w:t>
      </w:r>
    </w:p>
    <w:p w:rsidR="00FE5D17" w:rsidRPr="00B50A22" w:rsidRDefault="00FE5D17" w:rsidP="00B47A8A">
      <w:r w:rsidRPr="00B50A22">
        <w:t>Прогнозные значения расходов натурального топлива на выработку тепловой и электрической энергии в Байкальском городском поселении, в зоне действия ЕТО ООО «Теплоснабжение» в период до 202</w:t>
      </w:r>
      <w:r w:rsidR="006F46FE" w:rsidRPr="00B50A22">
        <w:t>9</w:t>
      </w:r>
      <w:r w:rsidRPr="00B50A22">
        <w:t xml:space="preserve"> г</w:t>
      </w:r>
      <w:r w:rsidR="00A77E37" w:rsidRPr="00B50A22">
        <w:t>.</w:t>
      </w:r>
      <w:r w:rsidRPr="00B50A22">
        <w:t>, представлены в табл. 8.1.</w:t>
      </w:r>
      <w:r w:rsidR="006F46FE" w:rsidRPr="00B50A22">
        <w:t>8</w:t>
      </w:r>
      <w:r w:rsidRPr="00B50A22">
        <w:t xml:space="preserve">. </w:t>
      </w:r>
    </w:p>
    <w:p w:rsidR="00FE5D17" w:rsidRPr="00B50A22" w:rsidRDefault="00FE5D17" w:rsidP="00B47A8A">
      <w:r w:rsidRPr="00B50A22">
        <w:t>В табл. 8.1.</w:t>
      </w:r>
      <w:r w:rsidR="006F46FE" w:rsidRPr="00B50A22">
        <w:t>9</w:t>
      </w:r>
      <w:r w:rsidRPr="00B50A22">
        <w:t xml:space="preserve"> представлены расходы условного топлива на выработку тепловой энергии источником тепловой энергии (ТЭЦ) в зоне действия ЕТО ООО «Теплоснабжение в период до 2027 г. </w:t>
      </w:r>
    </w:p>
    <w:p w:rsidR="00FE5D17" w:rsidRPr="00B50A22" w:rsidRDefault="00FE5D17" w:rsidP="00B47A8A">
      <w:r w:rsidRPr="00B50A22">
        <w:t xml:space="preserve">Прогнозные значения расходов натурального (электроэнергия, МВТ*ч) и условного топлива (т.у.т.) на выработку тепловой </w:t>
      </w:r>
      <w:r w:rsidR="001F2543" w:rsidRPr="00B50A22">
        <w:t xml:space="preserve">энергии </w:t>
      </w:r>
      <w:r w:rsidRPr="00B50A22">
        <w:t>в Байкальском городском поселении, в зоне действия ЕТО ООО «Теплоснабжение» в период после 2027 г</w:t>
      </w:r>
      <w:r w:rsidR="00A77E37" w:rsidRPr="00B50A22">
        <w:t>.</w:t>
      </w:r>
      <w:r w:rsidRPr="00B50A22">
        <w:t xml:space="preserve"> представлены в табл. 8.1.</w:t>
      </w:r>
      <w:r w:rsidR="00840B26" w:rsidRPr="00B50A22">
        <w:t>7</w:t>
      </w:r>
      <w:r w:rsidRPr="00B50A22">
        <w:t xml:space="preserve">. </w:t>
      </w:r>
    </w:p>
    <w:p w:rsidR="00695D67" w:rsidRPr="00B50A22" w:rsidRDefault="00695D67" w:rsidP="004632D9">
      <w:pPr>
        <w:pStyle w:val="af0"/>
        <w:spacing w:before="240"/>
        <w:ind w:firstLine="0"/>
        <w:rPr>
          <w:rFonts w:eastAsia="Times New Roman"/>
        </w:rPr>
      </w:pPr>
      <w:r w:rsidRPr="00B50A22">
        <w:rPr>
          <w:rFonts w:eastAsia="Times New Roman"/>
        </w:rPr>
        <w:t>Таблица 8.1.</w:t>
      </w:r>
      <w:r w:rsidR="00192E98" w:rsidRPr="00B50A22">
        <w:rPr>
          <w:rFonts w:eastAsia="Times New Roman"/>
        </w:rPr>
        <w:t>5</w:t>
      </w:r>
      <w:r w:rsidR="0000620C" w:rsidRPr="00B50A22">
        <w:rPr>
          <w:rFonts w:eastAsia="Times New Roman"/>
        </w:rPr>
        <w:t xml:space="preserve">. </w:t>
      </w:r>
      <w:r w:rsidR="00450E19" w:rsidRPr="00B50A22">
        <w:rPr>
          <w:rFonts w:eastAsia="Times New Roman"/>
        </w:rPr>
        <w:t>Максимальный часовой расход топлива на выработку тепловой и электрической энергии на источнике тепловой энергии, функционирующем в режиме комбинированной выработки электрической и тепловой энергии, в зоне деятельности единой теплоснабжающей организации, тыс. тонн натурального топлива «Теплоснабжение»</w:t>
      </w:r>
    </w:p>
    <w:p w:rsidR="00A77E37" w:rsidRPr="00B50A22" w:rsidRDefault="00A77E37" w:rsidP="00A77E37">
      <w:pPr>
        <w:pStyle w:val="af0"/>
        <w:ind w:firstLine="0"/>
        <w:rPr>
          <w:sz w:val="12"/>
          <w:szCs w:val="12"/>
        </w:rPr>
      </w:pPr>
    </w:p>
    <w:tbl>
      <w:tblPr>
        <w:tblW w:w="49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1"/>
        <w:gridCol w:w="1563"/>
        <w:gridCol w:w="711"/>
        <w:gridCol w:w="836"/>
        <w:gridCol w:w="712"/>
        <w:gridCol w:w="711"/>
      </w:tblGrid>
      <w:tr w:rsidR="007E3564" w:rsidRPr="00B50A22" w:rsidTr="00B640E0">
        <w:trPr>
          <w:trHeight w:val="367"/>
        </w:trPr>
        <w:tc>
          <w:tcPr>
            <w:tcW w:w="2538" w:type="pct"/>
            <w:shd w:val="clear" w:color="auto" w:fill="auto"/>
          </w:tcPr>
          <w:p w:rsidR="00192E98" w:rsidRPr="00B50A22" w:rsidRDefault="00192E98" w:rsidP="006002B0">
            <w:pPr>
              <w:pStyle w:val="ad"/>
            </w:pPr>
            <w:r w:rsidRPr="00B50A22">
              <w:t>Показатель</w:t>
            </w:r>
          </w:p>
        </w:tc>
        <w:tc>
          <w:tcPr>
            <w:tcW w:w="849" w:type="pct"/>
            <w:shd w:val="clear" w:color="auto" w:fill="auto"/>
          </w:tcPr>
          <w:p w:rsidR="00192E98" w:rsidRPr="00B50A22" w:rsidRDefault="00192E98" w:rsidP="006002B0">
            <w:pPr>
              <w:pStyle w:val="ad"/>
            </w:pPr>
            <w:r w:rsidRPr="00B50A22">
              <w:t>вид топлива</w:t>
            </w:r>
          </w:p>
        </w:tc>
        <w:tc>
          <w:tcPr>
            <w:tcW w:w="386" w:type="pct"/>
            <w:shd w:val="clear" w:color="auto" w:fill="auto"/>
          </w:tcPr>
          <w:p w:rsidR="00192E98" w:rsidRPr="00B50A22" w:rsidRDefault="00192E98" w:rsidP="006002B0">
            <w:pPr>
              <w:pStyle w:val="ad"/>
            </w:pPr>
            <w:r w:rsidRPr="00B50A22">
              <w:t>2026</w:t>
            </w:r>
          </w:p>
        </w:tc>
        <w:tc>
          <w:tcPr>
            <w:tcW w:w="454" w:type="pct"/>
            <w:shd w:val="clear" w:color="auto" w:fill="auto"/>
          </w:tcPr>
          <w:p w:rsidR="00192E98" w:rsidRPr="00B50A22" w:rsidRDefault="00192E98" w:rsidP="006002B0">
            <w:pPr>
              <w:pStyle w:val="ad"/>
            </w:pPr>
            <w:r w:rsidRPr="00B50A22">
              <w:t>2027</w:t>
            </w:r>
          </w:p>
        </w:tc>
        <w:tc>
          <w:tcPr>
            <w:tcW w:w="387" w:type="pct"/>
            <w:shd w:val="clear" w:color="auto" w:fill="auto"/>
          </w:tcPr>
          <w:p w:rsidR="00192E98" w:rsidRPr="00B50A22" w:rsidRDefault="00192E98" w:rsidP="006002B0">
            <w:pPr>
              <w:pStyle w:val="ad"/>
            </w:pPr>
            <w:r w:rsidRPr="00B50A22">
              <w:t>2028</w:t>
            </w:r>
          </w:p>
        </w:tc>
        <w:tc>
          <w:tcPr>
            <w:tcW w:w="386" w:type="pct"/>
            <w:shd w:val="clear" w:color="auto" w:fill="auto"/>
          </w:tcPr>
          <w:p w:rsidR="00192E98" w:rsidRPr="00B50A22" w:rsidRDefault="00192E98" w:rsidP="006002B0">
            <w:pPr>
              <w:pStyle w:val="ad"/>
            </w:pPr>
            <w:r w:rsidRPr="00B50A22">
              <w:t>2029</w:t>
            </w:r>
          </w:p>
        </w:tc>
      </w:tr>
      <w:tr w:rsidR="007E3564" w:rsidRPr="00B50A22" w:rsidTr="00B640E0">
        <w:trPr>
          <w:trHeight w:val="367"/>
        </w:trPr>
        <w:tc>
          <w:tcPr>
            <w:tcW w:w="2538" w:type="pct"/>
            <w:shd w:val="clear" w:color="auto" w:fill="auto"/>
          </w:tcPr>
          <w:p w:rsidR="00192E98" w:rsidRPr="00B50A22" w:rsidRDefault="00192E98" w:rsidP="006002B0">
            <w:pPr>
              <w:pStyle w:val="ad"/>
            </w:pPr>
            <w:r w:rsidRPr="00B50A22">
              <w:t>Максимальный часовой расход топлива при расчетной температуре наружного воздуха, тонн/ч</w:t>
            </w:r>
          </w:p>
        </w:tc>
        <w:tc>
          <w:tcPr>
            <w:tcW w:w="849" w:type="pct"/>
            <w:shd w:val="clear" w:color="auto" w:fill="auto"/>
          </w:tcPr>
          <w:p w:rsidR="00192E98" w:rsidRPr="00B50A22" w:rsidRDefault="00192E98" w:rsidP="006002B0">
            <w:pPr>
              <w:pStyle w:val="ad"/>
            </w:pPr>
            <w:r w:rsidRPr="00B50A22">
              <w:t>уголь</w:t>
            </w:r>
          </w:p>
        </w:tc>
        <w:tc>
          <w:tcPr>
            <w:tcW w:w="386" w:type="pct"/>
            <w:shd w:val="clear" w:color="auto" w:fill="auto"/>
          </w:tcPr>
          <w:p w:rsidR="00192E98" w:rsidRPr="00B50A22" w:rsidRDefault="00CF3FA1" w:rsidP="006002B0">
            <w:pPr>
              <w:pStyle w:val="ad"/>
            </w:pPr>
            <w:r w:rsidRPr="00B50A22">
              <w:t>25</w:t>
            </w:r>
            <w:r w:rsidR="00192E98" w:rsidRPr="00B50A22">
              <w:t>,</w:t>
            </w:r>
            <w:r w:rsidRPr="00B50A22">
              <w:t>1</w:t>
            </w:r>
          </w:p>
        </w:tc>
        <w:tc>
          <w:tcPr>
            <w:tcW w:w="454" w:type="pct"/>
            <w:shd w:val="clear" w:color="auto" w:fill="auto"/>
          </w:tcPr>
          <w:p w:rsidR="00192E98" w:rsidRPr="00B50A22" w:rsidRDefault="00CF3FA1" w:rsidP="006002B0">
            <w:pPr>
              <w:pStyle w:val="ad"/>
            </w:pPr>
            <w:r w:rsidRPr="00B50A22">
              <w:t>24,9</w:t>
            </w:r>
          </w:p>
        </w:tc>
        <w:tc>
          <w:tcPr>
            <w:tcW w:w="387" w:type="pct"/>
            <w:shd w:val="clear" w:color="auto" w:fill="auto"/>
          </w:tcPr>
          <w:p w:rsidR="00192E98" w:rsidRPr="00B50A22" w:rsidRDefault="00CF3FA1" w:rsidP="006002B0">
            <w:pPr>
              <w:pStyle w:val="ad"/>
            </w:pPr>
            <w:r w:rsidRPr="00B50A22">
              <w:t>25,05</w:t>
            </w:r>
          </w:p>
        </w:tc>
        <w:tc>
          <w:tcPr>
            <w:tcW w:w="386" w:type="pct"/>
            <w:shd w:val="clear" w:color="auto" w:fill="auto"/>
          </w:tcPr>
          <w:p w:rsidR="00192E98" w:rsidRPr="00B50A22" w:rsidRDefault="00CF3FA1" w:rsidP="006002B0">
            <w:pPr>
              <w:pStyle w:val="ad"/>
            </w:pPr>
            <w:r w:rsidRPr="00B50A22">
              <w:t>25</w:t>
            </w:r>
            <w:r w:rsidR="00192E98" w:rsidRPr="00B50A22">
              <w:t>,</w:t>
            </w:r>
            <w:r w:rsidRPr="00B50A22">
              <w:t>0</w:t>
            </w:r>
            <w:r w:rsidR="00192E98" w:rsidRPr="00B50A22">
              <w:t>9</w:t>
            </w:r>
          </w:p>
        </w:tc>
      </w:tr>
      <w:tr w:rsidR="007E3564" w:rsidRPr="00B50A22" w:rsidTr="00B640E0">
        <w:trPr>
          <w:trHeight w:val="367"/>
        </w:trPr>
        <w:tc>
          <w:tcPr>
            <w:tcW w:w="2538" w:type="pct"/>
            <w:shd w:val="clear" w:color="auto" w:fill="auto"/>
          </w:tcPr>
          <w:p w:rsidR="00192E98" w:rsidRPr="00B50A22" w:rsidRDefault="00192E98" w:rsidP="006002B0">
            <w:pPr>
              <w:pStyle w:val="ad"/>
            </w:pPr>
            <w:r w:rsidRPr="00B50A22">
              <w:t>Максимальный часовой расход топлива в летний период*</w:t>
            </w:r>
          </w:p>
        </w:tc>
        <w:tc>
          <w:tcPr>
            <w:tcW w:w="849" w:type="pct"/>
            <w:shd w:val="clear" w:color="auto" w:fill="auto"/>
          </w:tcPr>
          <w:p w:rsidR="00192E98" w:rsidRPr="00B50A22" w:rsidRDefault="00192E98" w:rsidP="006002B0">
            <w:pPr>
              <w:pStyle w:val="ad"/>
            </w:pPr>
            <w:r w:rsidRPr="00B50A22">
              <w:t>уголь</w:t>
            </w:r>
          </w:p>
        </w:tc>
        <w:tc>
          <w:tcPr>
            <w:tcW w:w="386" w:type="pct"/>
            <w:shd w:val="clear" w:color="auto" w:fill="auto"/>
          </w:tcPr>
          <w:p w:rsidR="00192E98" w:rsidRPr="00B50A22" w:rsidRDefault="00192E98" w:rsidP="006002B0">
            <w:pPr>
              <w:pStyle w:val="ad"/>
            </w:pPr>
            <w:r w:rsidRPr="00B50A22">
              <w:t>0</w:t>
            </w:r>
          </w:p>
        </w:tc>
        <w:tc>
          <w:tcPr>
            <w:tcW w:w="454" w:type="pct"/>
            <w:shd w:val="clear" w:color="auto" w:fill="auto"/>
          </w:tcPr>
          <w:p w:rsidR="00192E98" w:rsidRPr="00B50A22" w:rsidRDefault="00192E98" w:rsidP="006002B0">
            <w:pPr>
              <w:pStyle w:val="ad"/>
            </w:pPr>
            <w:r w:rsidRPr="00B50A22">
              <w:t>0</w:t>
            </w:r>
          </w:p>
        </w:tc>
        <w:tc>
          <w:tcPr>
            <w:tcW w:w="387" w:type="pct"/>
            <w:shd w:val="clear" w:color="auto" w:fill="auto"/>
          </w:tcPr>
          <w:p w:rsidR="00192E98" w:rsidRPr="00B50A22" w:rsidRDefault="00192E98" w:rsidP="006002B0">
            <w:pPr>
              <w:pStyle w:val="ad"/>
            </w:pPr>
            <w:r w:rsidRPr="00B50A22">
              <w:t>0</w:t>
            </w:r>
          </w:p>
        </w:tc>
        <w:tc>
          <w:tcPr>
            <w:tcW w:w="386" w:type="pct"/>
          </w:tcPr>
          <w:p w:rsidR="00192E98" w:rsidRPr="00B50A22" w:rsidRDefault="00192E98" w:rsidP="006002B0">
            <w:pPr>
              <w:pStyle w:val="ad"/>
            </w:pPr>
            <w:r w:rsidRPr="00B50A22">
              <w:t>0</w:t>
            </w:r>
          </w:p>
        </w:tc>
      </w:tr>
    </w:tbl>
    <w:p w:rsidR="00695D67" w:rsidRPr="00B50A22" w:rsidRDefault="00695D67" w:rsidP="00B47A8A">
      <w:pPr>
        <w:pStyle w:val="af2"/>
        <w:widowControl/>
        <w:numPr>
          <w:ilvl w:val="0"/>
          <w:numId w:val="16"/>
        </w:numPr>
        <w:autoSpaceDE/>
        <w:autoSpaceDN/>
        <w:adjustRightInd/>
        <w:contextualSpacing/>
      </w:pPr>
      <w:r w:rsidRPr="00B50A22">
        <w:t>Примечание. В летнем режиме ТЭЦ не работает</w:t>
      </w:r>
    </w:p>
    <w:p w:rsidR="00FE5D17" w:rsidRPr="00B50A22" w:rsidRDefault="00FE5D17" w:rsidP="00B47A8A"/>
    <w:p w:rsidR="00AF6442" w:rsidRDefault="00AF6442" w:rsidP="00AF6442">
      <w:pPr>
        <w:ind w:firstLine="0"/>
      </w:pPr>
    </w:p>
    <w:p w:rsidR="00695D67" w:rsidRPr="00B50A22" w:rsidRDefault="00361809" w:rsidP="00AF6442">
      <w:pPr>
        <w:ind w:firstLine="0"/>
      </w:pPr>
      <w:r w:rsidRPr="00B50A22">
        <w:t>Таблица 8.1.</w:t>
      </w:r>
      <w:r w:rsidR="00192E98" w:rsidRPr="00B50A22">
        <w:t>6</w:t>
      </w:r>
      <w:r w:rsidR="00A77E37" w:rsidRPr="00B50A22">
        <w:t>.</w:t>
      </w:r>
      <w:r w:rsidRPr="00B50A22">
        <w:t xml:space="preserve"> Максимальный часовой расход натурального топлива</w:t>
      </w:r>
      <w:r w:rsidR="00AF6442">
        <w:t xml:space="preserve"> (электроэнергии</w:t>
      </w:r>
      <w:r w:rsidR="00AA1BC7">
        <w:t>)</w:t>
      </w:r>
      <w:r w:rsidRPr="00B50A22">
        <w:t xml:space="preserve"> на выработку тепловой энергии на источниках тепловой энергии в зоне действия ЕТО ООО «Теплоснабжение» (зимний период), тыс. кВт×ч.</w:t>
      </w:r>
      <w:r w:rsidR="00FF4283" w:rsidRPr="00B50A22">
        <w:t xml:space="preserve"> </w:t>
      </w:r>
      <w:r w:rsidRPr="00B50A22">
        <w:t>(период с 20</w:t>
      </w:r>
      <w:r w:rsidR="00AF6442">
        <w:t>30</w:t>
      </w:r>
      <w:r w:rsidR="00A77E37" w:rsidRPr="00B50A22">
        <w:t>–</w:t>
      </w:r>
      <w:r w:rsidRPr="00B50A22">
        <w:t>2036 гг.)</w:t>
      </w:r>
    </w:p>
    <w:p w:rsidR="00A77E37" w:rsidRPr="00B50A22" w:rsidRDefault="00A77E37" w:rsidP="00A77E37">
      <w:pPr>
        <w:pStyle w:val="a3"/>
        <w:rPr>
          <w:rFonts w:cs="Times New Roman"/>
          <w:sz w:val="12"/>
          <w:szCs w:val="12"/>
        </w:rPr>
      </w:pPr>
    </w:p>
    <w:tbl>
      <w:tblPr>
        <w:tblW w:w="4568" w:type="pct"/>
        <w:tblLook w:val="04A0" w:firstRow="1" w:lastRow="0" w:firstColumn="1" w:lastColumn="0" w:noHBand="0" w:noVBand="1"/>
      </w:tblPr>
      <w:tblGrid>
        <w:gridCol w:w="805"/>
        <w:gridCol w:w="1999"/>
        <w:gridCol w:w="1566"/>
        <w:gridCol w:w="1238"/>
        <w:gridCol w:w="868"/>
        <w:gridCol w:w="1010"/>
        <w:gridCol w:w="1042"/>
      </w:tblGrid>
      <w:tr w:rsidR="00AF6442" w:rsidRPr="00B50A22" w:rsidTr="00AF6442">
        <w:trPr>
          <w:trHeight w:val="467"/>
        </w:trPr>
        <w:tc>
          <w:tcPr>
            <w:tcW w:w="47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F6442" w:rsidRPr="00B50A22" w:rsidRDefault="00AF6442" w:rsidP="006002B0">
            <w:pPr>
              <w:pStyle w:val="ad"/>
            </w:pPr>
            <w:r w:rsidRPr="00B50A22">
              <w:t>№</w:t>
            </w:r>
          </w:p>
        </w:tc>
        <w:tc>
          <w:tcPr>
            <w:tcW w:w="117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F6442" w:rsidRPr="00B50A22" w:rsidRDefault="00AF6442" w:rsidP="006002B0">
            <w:pPr>
              <w:pStyle w:val="ad"/>
            </w:pPr>
            <w:r w:rsidRPr="00B50A22">
              <w:t>Наименование котельной</w:t>
            </w:r>
          </w:p>
        </w:tc>
        <w:tc>
          <w:tcPr>
            <w:tcW w:w="91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F6442" w:rsidRPr="00B50A22" w:rsidRDefault="00AF6442" w:rsidP="006002B0">
            <w:pPr>
              <w:pStyle w:val="ad"/>
            </w:pPr>
            <w:r w:rsidRPr="00B50A22">
              <w:t>Вид топлива</w:t>
            </w:r>
          </w:p>
        </w:tc>
        <w:tc>
          <w:tcPr>
            <w:tcW w:w="726" w:type="pct"/>
            <w:tcBorders>
              <w:top w:val="single" w:sz="8" w:space="0" w:color="auto"/>
              <w:left w:val="nil"/>
              <w:bottom w:val="single" w:sz="8" w:space="0" w:color="auto"/>
              <w:right w:val="single" w:sz="8" w:space="0" w:color="auto"/>
            </w:tcBorders>
            <w:shd w:val="clear" w:color="auto" w:fill="auto"/>
            <w:vAlign w:val="center"/>
            <w:hideMark/>
          </w:tcPr>
          <w:p w:rsidR="00AF6442" w:rsidRPr="00B50A22" w:rsidRDefault="00AF6442" w:rsidP="00AF6442">
            <w:pPr>
              <w:pStyle w:val="ad"/>
            </w:pPr>
            <w:r w:rsidRPr="00B50A22">
              <w:t>20</w:t>
            </w:r>
            <w:r>
              <w:t>30</w:t>
            </w:r>
          </w:p>
        </w:tc>
        <w:tc>
          <w:tcPr>
            <w:tcW w:w="509"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F6442" w:rsidRPr="00B50A22" w:rsidRDefault="00AF6442" w:rsidP="00AF6442">
            <w:pPr>
              <w:pStyle w:val="ad"/>
            </w:pPr>
            <w:r w:rsidRPr="00B50A22">
              <w:t>20</w:t>
            </w:r>
            <w:r>
              <w:t>31</w:t>
            </w:r>
          </w:p>
        </w:tc>
        <w:tc>
          <w:tcPr>
            <w:tcW w:w="59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F6442" w:rsidRPr="00B50A22" w:rsidRDefault="00AF6442" w:rsidP="006002B0">
            <w:pPr>
              <w:pStyle w:val="ad"/>
            </w:pPr>
            <w:r w:rsidRPr="00B50A22">
              <w:t>2032</w:t>
            </w:r>
          </w:p>
        </w:tc>
        <w:tc>
          <w:tcPr>
            <w:tcW w:w="61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F6442" w:rsidRPr="00B50A22" w:rsidRDefault="00AF6442" w:rsidP="006002B0">
            <w:pPr>
              <w:pStyle w:val="ad"/>
            </w:pPr>
            <w:r w:rsidRPr="00B50A22">
              <w:t>2036</w:t>
            </w:r>
          </w:p>
        </w:tc>
      </w:tr>
      <w:tr w:rsidR="00AF6442" w:rsidRPr="00B50A22" w:rsidTr="00010F43">
        <w:trPr>
          <w:trHeight w:val="467"/>
        </w:trPr>
        <w:tc>
          <w:tcPr>
            <w:tcW w:w="47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F6442" w:rsidRPr="00B50A22" w:rsidRDefault="00AF6442" w:rsidP="00AF6442">
            <w:pPr>
              <w:pStyle w:val="ad"/>
            </w:pPr>
            <w:r w:rsidRPr="00B50A22">
              <w:t>1</w:t>
            </w:r>
          </w:p>
        </w:tc>
        <w:tc>
          <w:tcPr>
            <w:tcW w:w="117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F6442" w:rsidRPr="00B50A22" w:rsidRDefault="00AF6442" w:rsidP="00AF6442">
            <w:pPr>
              <w:pStyle w:val="ad"/>
            </w:pPr>
            <w:r w:rsidRPr="00B50A22">
              <w:t>Электрокотельные г. Байкальска</w:t>
            </w:r>
          </w:p>
        </w:tc>
        <w:tc>
          <w:tcPr>
            <w:tcW w:w="91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F6442" w:rsidRPr="00B50A22" w:rsidRDefault="00AF6442" w:rsidP="00AF6442">
            <w:pPr>
              <w:pStyle w:val="ad"/>
            </w:pPr>
            <w:r w:rsidRPr="00B50A22">
              <w:t>Эл. энергия</w:t>
            </w:r>
          </w:p>
        </w:tc>
        <w:tc>
          <w:tcPr>
            <w:tcW w:w="726" w:type="pct"/>
            <w:tcBorders>
              <w:top w:val="nil"/>
              <w:left w:val="nil"/>
              <w:bottom w:val="single" w:sz="8" w:space="0" w:color="auto"/>
              <w:right w:val="single" w:sz="8" w:space="0" w:color="auto"/>
            </w:tcBorders>
            <w:shd w:val="clear" w:color="auto" w:fill="auto"/>
            <w:vAlign w:val="center"/>
            <w:hideMark/>
          </w:tcPr>
          <w:p w:rsidR="00AF6442" w:rsidRDefault="00AF6442" w:rsidP="00AF6442">
            <w:pPr>
              <w:pStyle w:val="ad"/>
            </w:pPr>
            <w:r>
              <w:t>109,64</w:t>
            </w:r>
          </w:p>
        </w:tc>
        <w:tc>
          <w:tcPr>
            <w:tcW w:w="509" w:type="pct"/>
            <w:tcBorders>
              <w:top w:val="nil"/>
              <w:left w:val="nil"/>
              <w:bottom w:val="single" w:sz="8" w:space="0" w:color="auto"/>
              <w:right w:val="single" w:sz="8" w:space="0" w:color="auto"/>
            </w:tcBorders>
            <w:shd w:val="clear" w:color="auto" w:fill="auto"/>
            <w:vAlign w:val="center"/>
            <w:hideMark/>
          </w:tcPr>
          <w:p w:rsidR="00AF6442" w:rsidRDefault="00AF6442" w:rsidP="00AF6442">
            <w:pPr>
              <w:pStyle w:val="ad"/>
            </w:pPr>
            <w:r>
              <w:t>108,46</w:t>
            </w:r>
          </w:p>
        </w:tc>
        <w:tc>
          <w:tcPr>
            <w:tcW w:w="592" w:type="pct"/>
            <w:tcBorders>
              <w:top w:val="nil"/>
              <w:left w:val="nil"/>
              <w:bottom w:val="single" w:sz="8" w:space="0" w:color="auto"/>
              <w:right w:val="single" w:sz="8" w:space="0" w:color="auto"/>
            </w:tcBorders>
            <w:shd w:val="clear" w:color="auto" w:fill="auto"/>
            <w:vAlign w:val="center"/>
            <w:hideMark/>
          </w:tcPr>
          <w:p w:rsidR="00AF6442" w:rsidRDefault="00AF6442" w:rsidP="00AF6442">
            <w:pPr>
              <w:pStyle w:val="ad"/>
            </w:pPr>
            <w:r>
              <w:t>106,67</w:t>
            </w:r>
          </w:p>
        </w:tc>
        <w:tc>
          <w:tcPr>
            <w:tcW w:w="611" w:type="pct"/>
            <w:tcBorders>
              <w:top w:val="nil"/>
              <w:left w:val="nil"/>
              <w:bottom w:val="single" w:sz="8" w:space="0" w:color="auto"/>
              <w:right w:val="single" w:sz="8" w:space="0" w:color="auto"/>
            </w:tcBorders>
            <w:shd w:val="clear" w:color="auto" w:fill="auto"/>
            <w:vAlign w:val="center"/>
            <w:hideMark/>
          </w:tcPr>
          <w:p w:rsidR="00AF6442" w:rsidRDefault="00AF6442" w:rsidP="00AF6442">
            <w:pPr>
              <w:pStyle w:val="ad"/>
            </w:pPr>
            <w:r>
              <w:t>104,20</w:t>
            </w:r>
          </w:p>
        </w:tc>
      </w:tr>
      <w:tr w:rsidR="00AF6442" w:rsidRPr="00B50A22" w:rsidTr="00010F43">
        <w:trPr>
          <w:trHeight w:val="467"/>
        </w:trPr>
        <w:tc>
          <w:tcPr>
            <w:tcW w:w="47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F6442" w:rsidRPr="00B50A22" w:rsidRDefault="00AF6442" w:rsidP="00AF6442">
            <w:pPr>
              <w:pStyle w:val="ad"/>
            </w:pPr>
            <w:r w:rsidRPr="00B50A22">
              <w:t>Итого</w:t>
            </w:r>
          </w:p>
        </w:tc>
        <w:tc>
          <w:tcPr>
            <w:tcW w:w="117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F6442" w:rsidRPr="00B50A22" w:rsidRDefault="00AF6442" w:rsidP="00AF6442">
            <w:pPr>
              <w:pStyle w:val="ad"/>
            </w:pPr>
          </w:p>
        </w:tc>
        <w:tc>
          <w:tcPr>
            <w:tcW w:w="91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F6442" w:rsidRPr="00B50A22" w:rsidRDefault="00AF6442" w:rsidP="00AF6442">
            <w:pPr>
              <w:pStyle w:val="ad"/>
            </w:pPr>
            <w:r w:rsidRPr="00B50A22">
              <w:t>Эл. энергия,</w:t>
            </w:r>
          </w:p>
        </w:tc>
        <w:tc>
          <w:tcPr>
            <w:tcW w:w="726" w:type="pct"/>
            <w:tcBorders>
              <w:top w:val="nil"/>
              <w:left w:val="nil"/>
              <w:bottom w:val="single" w:sz="8" w:space="0" w:color="auto"/>
              <w:right w:val="single" w:sz="8" w:space="0" w:color="auto"/>
            </w:tcBorders>
            <w:shd w:val="clear" w:color="auto" w:fill="auto"/>
            <w:vAlign w:val="center"/>
            <w:hideMark/>
          </w:tcPr>
          <w:p w:rsidR="00AF6442" w:rsidRDefault="00AF6442" w:rsidP="00AF6442">
            <w:pPr>
              <w:pStyle w:val="ad"/>
            </w:pPr>
            <w:r>
              <w:t>109,64</w:t>
            </w:r>
          </w:p>
        </w:tc>
        <w:tc>
          <w:tcPr>
            <w:tcW w:w="509" w:type="pct"/>
            <w:tcBorders>
              <w:top w:val="nil"/>
              <w:left w:val="nil"/>
              <w:bottom w:val="single" w:sz="8" w:space="0" w:color="auto"/>
              <w:right w:val="single" w:sz="8" w:space="0" w:color="auto"/>
            </w:tcBorders>
            <w:shd w:val="clear" w:color="auto" w:fill="auto"/>
            <w:vAlign w:val="center"/>
            <w:hideMark/>
          </w:tcPr>
          <w:p w:rsidR="00AF6442" w:rsidRDefault="00AF6442" w:rsidP="00AF6442">
            <w:pPr>
              <w:pStyle w:val="ad"/>
            </w:pPr>
            <w:r>
              <w:t>108,46</w:t>
            </w:r>
          </w:p>
        </w:tc>
        <w:tc>
          <w:tcPr>
            <w:tcW w:w="592" w:type="pct"/>
            <w:tcBorders>
              <w:top w:val="nil"/>
              <w:left w:val="nil"/>
              <w:bottom w:val="single" w:sz="8" w:space="0" w:color="auto"/>
              <w:right w:val="single" w:sz="8" w:space="0" w:color="auto"/>
            </w:tcBorders>
            <w:shd w:val="clear" w:color="auto" w:fill="auto"/>
            <w:vAlign w:val="center"/>
            <w:hideMark/>
          </w:tcPr>
          <w:p w:rsidR="00AF6442" w:rsidRDefault="00AF6442" w:rsidP="00AF6442">
            <w:pPr>
              <w:pStyle w:val="ad"/>
            </w:pPr>
            <w:r>
              <w:t>106,67</w:t>
            </w:r>
          </w:p>
        </w:tc>
        <w:tc>
          <w:tcPr>
            <w:tcW w:w="611" w:type="pct"/>
            <w:tcBorders>
              <w:top w:val="nil"/>
              <w:left w:val="nil"/>
              <w:bottom w:val="single" w:sz="8" w:space="0" w:color="auto"/>
              <w:right w:val="single" w:sz="8" w:space="0" w:color="auto"/>
            </w:tcBorders>
            <w:shd w:val="clear" w:color="auto" w:fill="auto"/>
            <w:vAlign w:val="center"/>
            <w:hideMark/>
          </w:tcPr>
          <w:p w:rsidR="00AF6442" w:rsidRDefault="00AF6442" w:rsidP="00AF6442">
            <w:pPr>
              <w:pStyle w:val="ad"/>
            </w:pPr>
            <w:r>
              <w:t>104,20</w:t>
            </w:r>
          </w:p>
        </w:tc>
      </w:tr>
    </w:tbl>
    <w:p w:rsidR="00361809" w:rsidRPr="00B50A22" w:rsidRDefault="00361809" w:rsidP="00B47A8A"/>
    <w:p w:rsidR="006002B0" w:rsidRDefault="006002B0">
      <w:r>
        <w:br w:type="page"/>
      </w:r>
    </w:p>
    <w:tbl>
      <w:tblPr>
        <w:tblW w:w="9356" w:type="dxa"/>
        <w:tblLook w:val="04A0" w:firstRow="1" w:lastRow="0" w:firstColumn="1" w:lastColumn="0" w:noHBand="0" w:noVBand="1"/>
      </w:tblPr>
      <w:tblGrid>
        <w:gridCol w:w="791"/>
        <w:gridCol w:w="2328"/>
        <w:gridCol w:w="1332"/>
        <w:gridCol w:w="1219"/>
        <w:gridCol w:w="1418"/>
        <w:gridCol w:w="1134"/>
        <w:gridCol w:w="1134"/>
      </w:tblGrid>
      <w:tr w:rsidR="007E3564" w:rsidRPr="00B50A22" w:rsidTr="00B640E0">
        <w:trPr>
          <w:trHeight w:val="1140"/>
        </w:trPr>
        <w:tc>
          <w:tcPr>
            <w:tcW w:w="9356" w:type="dxa"/>
            <w:gridSpan w:val="7"/>
            <w:tcBorders>
              <w:top w:val="nil"/>
              <w:left w:val="nil"/>
              <w:bottom w:val="nil"/>
              <w:right w:val="nil"/>
            </w:tcBorders>
            <w:shd w:val="clear" w:color="auto" w:fill="auto"/>
            <w:vAlign w:val="center"/>
            <w:hideMark/>
          </w:tcPr>
          <w:p w:rsidR="004658B6" w:rsidRPr="00B50A22" w:rsidRDefault="004658B6" w:rsidP="00B47A8A">
            <w:r w:rsidRPr="00B50A22">
              <w:lastRenderedPageBreak/>
              <w:t>Таблица 8.1.</w:t>
            </w:r>
            <w:r w:rsidR="00192E98" w:rsidRPr="00B50A22">
              <w:t>6</w:t>
            </w:r>
            <w:r w:rsidRPr="00B50A22">
              <w:t xml:space="preserve"> - Максимальный часовой расход натурального топлива на выработку тепловой энергии на источниках тепловой энергии в зоне действия ЕТО ООО «Теплоснабжение» (летний период), тыс. кВт×</w:t>
            </w:r>
            <w:proofErr w:type="gramStart"/>
            <w:r w:rsidRPr="00B50A22">
              <w:t>ч</w:t>
            </w:r>
            <w:r w:rsidR="00597580">
              <w:t xml:space="preserve">  </w:t>
            </w:r>
            <w:r w:rsidRPr="00B50A22">
              <w:t>(</w:t>
            </w:r>
            <w:proofErr w:type="gramEnd"/>
            <w:r w:rsidRPr="00B50A22">
              <w:t>период с 202</w:t>
            </w:r>
            <w:r w:rsidR="00192E98" w:rsidRPr="00B50A22">
              <w:t>9</w:t>
            </w:r>
            <w:r w:rsidR="00A77E37" w:rsidRPr="00B50A22">
              <w:t>–2036 г</w:t>
            </w:r>
            <w:r w:rsidRPr="00B50A22">
              <w:t>г.)</w:t>
            </w:r>
          </w:p>
          <w:p w:rsidR="00A77E37" w:rsidRPr="00B50A22" w:rsidRDefault="00A77E37" w:rsidP="00A77E37">
            <w:pPr>
              <w:pStyle w:val="a3"/>
              <w:rPr>
                <w:rFonts w:cs="Times New Roman"/>
                <w:sz w:val="12"/>
                <w:szCs w:val="12"/>
                <w:lang w:eastAsia="ru-RU"/>
              </w:rPr>
            </w:pPr>
          </w:p>
        </w:tc>
      </w:tr>
      <w:tr w:rsidR="007E3564" w:rsidRPr="00B50A22" w:rsidTr="00B640E0">
        <w:trPr>
          <w:trHeight w:val="264"/>
        </w:trPr>
        <w:tc>
          <w:tcPr>
            <w:tcW w:w="791"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6002B0">
            <w:pPr>
              <w:pStyle w:val="ad"/>
            </w:pPr>
            <w:r w:rsidRPr="00B50A22">
              <w:t>№</w:t>
            </w:r>
          </w:p>
        </w:tc>
        <w:tc>
          <w:tcPr>
            <w:tcW w:w="232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6002B0">
            <w:pPr>
              <w:pStyle w:val="ad"/>
            </w:pPr>
            <w:r w:rsidRPr="00B50A22">
              <w:t>Наименование котельной</w:t>
            </w:r>
          </w:p>
        </w:tc>
        <w:tc>
          <w:tcPr>
            <w:tcW w:w="1332"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6002B0">
            <w:pPr>
              <w:pStyle w:val="ad"/>
            </w:pPr>
            <w:r w:rsidRPr="00B50A22">
              <w:t>Вид топлива</w:t>
            </w:r>
          </w:p>
        </w:tc>
        <w:tc>
          <w:tcPr>
            <w:tcW w:w="121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AF6442">
            <w:pPr>
              <w:pStyle w:val="ad"/>
            </w:pPr>
            <w:r w:rsidRPr="00B50A22">
              <w:t>20</w:t>
            </w:r>
            <w:r w:rsidR="00AF6442">
              <w:t>30</w:t>
            </w:r>
          </w:p>
        </w:tc>
        <w:tc>
          <w:tcPr>
            <w:tcW w:w="141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AF6442">
            <w:pPr>
              <w:pStyle w:val="ad"/>
            </w:pPr>
            <w:r w:rsidRPr="00B50A22">
              <w:t>203</w:t>
            </w:r>
            <w:r w:rsidR="00AF6442">
              <w:t>1</w:t>
            </w:r>
          </w:p>
        </w:tc>
        <w:tc>
          <w:tcPr>
            <w:tcW w:w="113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6002B0">
            <w:pPr>
              <w:pStyle w:val="ad"/>
            </w:pPr>
            <w:r w:rsidRPr="00B50A22">
              <w:t>2032</w:t>
            </w:r>
          </w:p>
        </w:tc>
        <w:tc>
          <w:tcPr>
            <w:tcW w:w="113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192E98" w:rsidRPr="00B50A22" w:rsidRDefault="00192E98" w:rsidP="006002B0">
            <w:pPr>
              <w:pStyle w:val="ad"/>
            </w:pPr>
            <w:r w:rsidRPr="00B50A22">
              <w:t>2036</w:t>
            </w:r>
          </w:p>
        </w:tc>
      </w:tr>
      <w:tr w:rsidR="007E3564" w:rsidRPr="00B50A22" w:rsidTr="00B640E0">
        <w:trPr>
          <w:trHeight w:val="517"/>
        </w:trPr>
        <w:tc>
          <w:tcPr>
            <w:tcW w:w="791"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6002B0">
            <w:pPr>
              <w:pStyle w:val="ad"/>
            </w:pPr>
          </w:p>
        </w:tc>
        <w:tc>
          <w:tcPr>
            <w:tcW w:w="2328"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6002B0">
            <w:pPr>
              <w:pStyle w:val="ad"/>
            </w:pPr>
          </w:p>
        </w:tc>
        <w:tc>
          <w:tcPr>
            <w:tcW w:w="1332"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6002B0">
            <w:pPr>
              <w:pStyle w:val="ad"/>
            </w:pPr>
          </w:p>
        </w:tc>
        <w:tc>
          <w:tcPr>
            <w:tcW w:w="1219"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6002B0">
            <w:pPr>
              <w:pStyle w:val="ad"/>
            </w:pPr>
          </w:p>
        </w:tc>
        <w:tc>
          <w:tcPr>
            <w:tcW w:w="1418"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6002B0">
            <w:pPr>
              <w:pStyle w:val="ad"/>
            </w:pPr>
          </w:p>
        </w:tc>
        <w:tc>
          <w:tcPr>
            <w:tcW w:w="1134"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6002B0">
            <w:pPr>
              <w:pStyle w:val="ad"/>
            </w:pPr>
          </w:p>
        </w:tc>
        <w:tc>
          <w:tcPr>
            <w:tcW w:w="1134" w:type="dxa"/>
            <w:vMerge/>
            <w:tcBorders>
              <w:top w:val="single" w:sz="8" w:space="0" w:color="auto"/>
              <w:left w:val="single" w:sz="8" w:space="0" w:color="auto"/>
              <w:bottom w:val="single" w:sz="8" w:space="0" w:color="auto"/>
              <w:right w:val="single" w:sz="8" w:space="0" w:color="auto"/>
            </w:tcBorders>
            <w:vAlign w:val="center"/>
            <w:hideMark/>
          </w:tcPr>
          <w:p w:rsidR="00192E98" w:rsidRPr="00B50A22" w:rsidRDefault="00192E98" w:rsidP="006002B0">
            <w:pPr>
              <w:pStyle w:val="ad"/>
            </w:pPr>
          </w:p>
        </w:tc>
      </w:tr>
      <w:tr w:rsidR="00AF6442" w:rsidRPr="00B50A22" w:rsidTr="00B640E0">
        <w:trPr>
          <w:trHeight w:val="413"/>
        </w:trPr>
        <w:tc>
          <w:tcPr>
            <w:tcW w:w="791" w:type="dxa"/>
            <w:tcBorders>
              <w:top w:val="nil"/>
              <w:left w:val="single" w:sz="8" w:space="0" w:color="auto"/>
              <w:bottom w:val="single" w:sz="8" w:space="0" w:color="auto"/>
              <w:right w:val="single" w:sz="8" w:space="0" w:color="auto"/>
            </w:tcBorders>
            <w:shd w:val="clear" w:color="auto" w:fill="auto"/>
            <w:vAlign w:val="center"/>
            <w:hideMark/>
          </w:tcPr>
          <w:p w:rsidR="00AF6442" w:rsidRPr="00B50A22" w:rsidRDefault="00AF6442" w:rsidP="00AF6442">
            <w:pPr>
              <w:pStyle w:val="ad"/>
            </w:pPr>
            <w:r w:rsidRPr="00B50A22">
              <w:t>1</w:t>
            </w:r>
          </w:p>
        </w:tc>
        <w:tc>
          <w:tcPr>
            <w:tcW w:w="2328" w:type="dxa"/>
            <w:vMerge w:val="restart"/>
            <w:tcBorders>
              <w:top w:val="nil"/>
              <w:left w:val="single" w:sz="8" w:space="0" w:color="auto"/>
              <w:bottom w:val="single" w:sz="8" w:space="0" w:color="auto"/>
              <w:right w:val="single" w:sz="8" w:space="0" w:color="auto"/>
            </w:tcBorders>
            <w:shd w:val="clear" w:color="auto" w:fill="auto"/>
            <w:vAlign w:val="center"/>
            <w:hideMark/>
          </w:tcPr>
          <w:p w:rsidR="00AF6442" w:rsidRPr="00B50A22" w:rsidRDefault="00AF6442" w:rsidP="00AF6442">
            <w:pPr>
              <w:pStyle w:val="ad"/>
            </w:pPr>
            <w:r w:rsidRPr="00B50A22">
              <w:t xml:space="preserve">Электрокотельные </w:t>
            </w:r>
          </w:p>
          <w:p w:rsidR="00AF6442" w:rsidRPr="00B50A22" w:rsidRDefault="00AF6442" w:rsidP="00AF6442">
            <w:pPr>
              <w:pStyle w:val="ad"/>
            </w:pPr>
            <w:r w:rsidRPr="00B50A22">
              <w:t>г. Байкальска</w:t>
            </w:r>
          </w:p>
        </w:tc>
        <w:tc>
          <w:tcPr>
            <w:tcW w:w="1332" w:type="dxa"/>
            <w:tcBorders>
              <w:top w:val="nil"/>
              <w:left w:val="nil"/>
              <w:bottom w:val="single" w:sz="8" w:space="0" w:color="auto"/>
              <w:right w:val="single" w:sz="8" w:space="0" w:color="auto"/>
            </w:tcBorders>
            <w:shd w:val="clear" w:color="auto" w:fill="auto"/>
            <w:vAlign w:val="center"/>
            <w:hideMark/>
          </w:tcPr>
          <w:p w:rsidR="00AF6442" w:rsidRPr="00B50A22" w:rsidRDefault="00AF6442" w:rsidP="00AF6442">
            <w:pPr>
              <w:pStyle w:val="ad"/>
            </w:pPr>
            <w:r w:rsidRPr="00B50A22">
              <w:t>Эл. энергия</w:t>
            </w:r>
          </w:p>
        </w:tc>
        <w:tc>
          <w:tcPr>
            <w:tcW w:w="1219" w:type="dxa"/>
            <w:tcBorders>
              <w:top w:val="nil"/>
              <w:left w:val="nil"/>
              <w:bottom w:val="single" w:sz="8" w:space="0" w:color="auto"/>
              <w:right w:val="single" w:sz="8" w:space="0" w:color="auto"/>
            </w:tcBorders>
            <w:shd w:val="clear" w:color="auto" w:fill="auto"/>
            <w:vAlign w:val="center"/>
            <w:hideMark/>
          </w:tcPr>
          <w:p w:rsidR="00AF6442" w:rsidRPr="00B50A22" w:rsidRDefault="00AF6442" w:rsidP="00AF6442">
            <w:pPr>
              <w:pStyle w:val="ad"/>
            </w:pPr>
            <w:r>
              <w:t>15,51</w:t>
            </w:r>
          </w:p>
        </w:tc>
        <w:tc>
          <w:tcPr>
            <w:tcW w:w="1418" w:type="dxa"/>
            <w:tcBorders>
              <w:top w:val="nil"/>
              <w:left w:val="nil"/>
              <w:bottom w:val="single" w:sz="8" w:space="0" w:color="auto"/>
              <w:right w:val="single" w:sz="8" w:space="0" w:color="auto"/>
            </w:tcBorders>
            <w:shd w:val="clear" w:color="auto" w:fill="auto"/>
            <w:vAlign w:val="center"/>
            <w:hideMark/>
          </w:tcPr>
          <w:p w:rsidR="00AF6442" w:rsidRDefault="00AF6442" w:rsidP="00AF6442">
            <w:pPr>
              <w:pStyle w:val="ad"/>
            </w:pPr>
            <w:r>
              <w:t>15,56</w:t>
            </w:r>
          </w:p>
        </w:tc>
        <w:tc>
          <w:tcPr>
            <w:tcW w:w="1134" w:type="dxa"/>
            <w:tcBorders>
              <w:top w:val="nil"/>
              <w:left w:val="nil"/>
              <w:bottom w:val="single" w:sz="8" w:space="0" w:color="auto"/>
              <w:right w:val="single" w:sz="8" w:space="0" w:color="auto"/>
            </w:tcBorders>
            <w:shd w:val="clear" w:color="auto" w:fill="auto"/>
            <w:vAlign w:val="center"/>
            <w:hideMark/>
          </w:tcPr>
          <w:p w:rsidR="00AF6442" w:rsidRDefault="00AF6442" w:rsidP="00AF6442">
            <w:pPr>
              <w:pStyle w:val="ad"/>
            </w:pPr>
            <w:r>
              <w:t>15,61</w:t>
            </w:r>
          </w:p>
        </w:tc>
        <w:tc>
          <w:tcPr>
            <w:tcW w:w="1134" w:type="dxa"/>
            <w:tcBorders>
              <w:top w:val="nil"/>
              <w:left w:val="nil"/>
              <w:bottom w:val="single" w:sz="8" w:space="0" w:color="auto"/>
              <w:right w:val="single" w:sz="8" w:space="0" w:color="auto"/>
            </w:tcBorders>
            <w:shd w:val="clear" w:color="auto" w:fill="auto"/>
            <w:vAlign w:val="center"/>
            <w:hideMark/>
          </w:tcPr>
          <w:p w:rsidR="00AF6442" w:rsidRDefault="00AF6442" w:rsidP="00AF6442">
            <w:pPr>
              <w:pStyle w:val="ad"/>
            </w:pPr>
            <w:r>
              <w:t>15,71</w:t>
            </w:r>
          </w:p>
        </w:tc>
      </w:tr>
      <w:tr w:rsidR="00AF6442" w:rsidRPr="00B50A22" w:rsidTr="00B640E0">
        <w:trPr>
          <w:trHeight w:val="419"/>
        </w:trPr>
        <w:tc>
          <w:tcPr>
            <w:tcW w:w="791" w:type="dxa"/>
            <w:tcBorders>
              <w:top w:val="nil"/>
              <w:left w:val="single" w:sz="8" w:space="0" w:color="auto"/>
              <w:bottom w:val="single" w:sz="8" w:space="0" w:color="auto"/>
              <w:right w:val="single" w:sz="8" w:space="0" w:color="auto"/>
            </w:tcBorders>
            <w:shd w:val="clear" w:color="auto" w:fill="auto"/>
            <w:vAlign w:val="center"/>
            <w:hideMark/>
          </w:tcPr>
          <w:p w:rsidR="00AF6442" w:rsidRPr="00B50A22" w:rsidRDefault="00AF6442" w:rsidP="00AF6442">
            <w:pPr>
              <w:pStyle w:val="ad"/>
            </w:pPr>
            <w:r w:rsidRPr="00B50A22">
              <w:t>Итого</w:t>
            </w:r>
          </w:p>
        </w:tc>
        <w:tc>
          <w:tcPr>
            <w:tcW w:w="2328" w:type="dxa"/>
            <w:vMerge/>
            <w:tcBorders>
              <w:top w:val="nil"/>
              <w:left w:val="single" w:sz="8" w:space="0" w:color="auto"/>
              <w:bottom w:val="single" w:sz="8" w:space="0" w:color="auto"/>
              <w:right w:val="single" w:sz="8" w:space="0" w:color="auto"/>
            </w:tcBorders>
            <w:vAlign w:val="center"/>
            <w:hideMark/>
          </w:tcPr>
          <w:p w:rsidR="00AF6442" w:rsidRPr="00B50A22" w:rsidRDefault="00AF6442" w:rsidP="00AF6442">
            <w:pPr>
              <w:pStyle w:val="ad"/>
            </w:pPr>
          </w:p>
        </w:tc>
        <w:tc>
          <w:tcPr>
            <w:tcW w:w="1332" w:type="dxa"/>
            <w:tcBorders>
              <w:top w:val="nil"/>
              <w:left w:val="nil"/>
              <w:bottom w:val="single" w:sz="8" w:space="0" w:color="auto"/>
              <w:right w:val="single" w:sz="8" w:space="0" w:color="auto"/>
            </w:tcBorders>
            <w:shd w:val="clear" w:color="auto" w:fill="auto"/>
            <w:vAlign w:val="center"/>
            <w:hideMark/>
          </w:tcPr>
          <w:p w:rsidR="00AF6442" w:rsidRPr="00B50A22" w:rsidRDefault="00AF6442" w:rsidP="00AF6442">
            <w:pPr>
              <w:pStyle w:val="ad"/>
            </w:pPr>
            <w:r w:rsidRPr="00B50A22">
              <w:t>Эл. энергия,</w:t>
            </w:r>
          </w:p>
        </w:tc>
        <w:tc>
          <w:tcPr>
            <w:tcW w:w="1219" w:type="dxa"/>
            <w:tcBorders>
              <w:top w:val="nil"/>
              <w:left w:val="nil"/>
              <w:bottom w:val="single" w:sz="8" w:space="0" w:color="auto"/>
              <w:right w:val="single" w:sz="8" w:space="0" w:color="auto"/>
            </w:tcBorders>
            <w:shd w:val="clear" w:color="auto" w:fill="auto"/>
            <w:vAlign w:val="center"/>
            <w:hideMark/>
          </w:tcPr>
          <w:p w:rsidR="00AF6442" w:rsidRPr="00AF6442" w:rsidRDefault="00AF6442" w:rsidP="00AF6442">
            <w:pPr>
              <w:pStyle w:val="ad"/>
            </w:pPr>
            <w:r w:rsidRPr="00AF6442">
              <w:t>15,51</w:t>
            </w:r>
          </w:p>
        </w:tc>
        <w:tc>
          <w:tcPr>
            <w:tcW w:w="1418" w:type="dxa"/>
            <w:tcBorders>
              <w:top w:val="nil"/>
              <w:left w:val="nil"/>
              <w:bottom w:val="single" w:sz="8" w:space="0" w:color="auto"/>
              <w:right w:val="single" w:sz="8" w:space="0" w:color="auto"/>
            </w:tcBorders>
            <w:shd w:val="clear" w:color="auto" w:fill="auto"/>
            <w:vAlign w:val="center"/>
            <w:hideMark/>
          </w:tcPr>
          <w:p w:rsidR="00AF6442" w:rsidRPr="00AF6442" w:rsidRDefault="00AF6442" w:rsidP="00AF6442">
            <w:pPr>
              <w:pStyle w:val="ad"/>
            </w:pPr>
            <w:r w:rsidRPr="00AF6442">
              <w:t>15,56</w:t>
            </w:r>
          </w:p>
        </w:tc>
        <w:tc>
          <w:tcPr>
            <w:tcW w:w="1134" w:type="dxa"/>
            <w:tcBorders>
              <w:top w:val="nil"/>
              <w:left w:val="nil"/>
              <w:bottom w:val="single" w:sz="8" w:space="0" w:color="auto"/>
              <w:right w:val="single" w:sz="8" w:space="0" w:color="auto"/>
            </w:tcBorders>
            <w:shd w:val="clear" w:color="auto" w:fill="auto"/>
            <w:vAlign w:val="center"/>
            <w:hideMark/>
          </w:tcPr>
          <w:p w:rsidR="00AF6442" w:rsidRPr="00AF6442" w:rsidRDefault="00AF6442" w:rsidP="00AF6442">
            <w:pPr>
              <w:pStyle w:val="ad"/>
            </w:pPr>
            <w:r w:rsidRPr="00AF6442">
              <w:t>15,61</w:t>
            </w:r>
          </w:p>
        </w:tc>
        <w:tc>
          <w:tcPr>
            <w:tcW w:w="1134" w:type="dxa"/>
            <w:tcBorders>
              <w:top w:val="nil"/>
              <w:left w:val="nil"/>
              <w:bottom w:val="single" w:sz="8" w:space="0" w:color="auto"/>
              <w:right w:val="single" w:sz="8" w:space="0" w:color="auto"/>
            </w:tcBorders>
            <w:shd w:val="clear" w:color="auto" w:fill="auto"/>
            <w:vAlign w:val="center"/>
            <w:hideMark/>
          </w:tcPr>
          <w:p w:rsidR="00AF6442" w:rsidRPr="00AF6442" w:rsidRDefault="00AF6442" w:rsidP="00AF6442">
            <w:pPr>
              <w:pStyle w:val="ad"/>
            </w:pPr>
            <w:r w:rsidRPr="00AF6442">
              <w:t>15,71</w:t>
            </w:r>
          </w:p>
        </w:tc>
      </w:tr>
    </w:tbl>
    <w:p w:rsidR="00361809" w:rsidRPr="00B50A22" w:rsidRDefault="00361809" w:rsidP="00B47A8A"/>
    <w:p w:rsidR="00035298" w:rsidRPr="00B50A22" w:rsidRDefault="00035298" w:rsidP="00B47A8A">
      <w:r w:rsidRPr="00B50A22">
        <w:t>Таблица 8.1.</w:t>
      </w:r>
      <w:r w:rsidR="00192E98" w:rsidRPr="00B50A22">
        <w:t>7</w:t>
      </w:r>
      <w:r w:rsidRPr="00B50A22">
        <w:t>. Прогнозные (на период после 202</w:t>
      </w:r>
      <w:r w:rsidR="00192E98" w:rsidRPr="00B50A22">
        <w:t>9</w:t>
      </w:r>
      <w:r w:rsidRPr="00B50A22">
        <w:t xml:space="preserve"> г.) значения расхода условного топлива на отпуск тепловой и электрической энергии в </w:t>
      </w:r>
      <w:r w:rsidR="006F46FE" w:rsidRPr="00B50A22">
        <w:t xml:space="preserve">Байкальском городском </w:t>
      </w:r>
      <w:r w:rsidRPr="00B50A22">
        <w:t>поселении</w:t>
      </w:r>
      <w:proofErr w:type="gramStart"/>
      <w:r w:rsidRPr="00B50A22">
        <w:t>, ,</w:t>
      </w:r>
      <w:proofErr w:type="gramEnd"/>
      <w:r w:rsidRPr="00B50A22">
        <w:t xml:space="preserve"> натурального топлива в зоне действия ЕТО ООО «Теплоснабжение», (теплоисточники –электрокот</w:t>
      </w:r>
      <w:r w:rsidR="00192E98" w:rsidRPr="00B50A22">
        <w:t>ельные)</w:t>
      </w:r>
      <w:r w:rsidRPr="00B50A22">
        <w:t>, тут/ч</w:t>
      </w:r>
    </w:p>
    <w:p w:rsidR="00A77E37" w:rsidRPr="00B50A22" w:rsidRDefault="00A77E37" w:rsidP="00A77E37">
      <w:pPr>
        <w:pStyle w:val="a3"/>
        <w:rPr>
          <w:rFonts w:cs="Times New Roman"/>
          <w:sz w:val="12"/>
          <w:szCs w:val="12"/>
        </w:rPr>
      </w:pPr>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2218"/>
        <w:gridCol w:w="1399"/>
        <w:gridCol w:w="1216"/>
        <w:gridCol w:w="787"/>
        <w:gridCol w:w="1134"/>
        <w:gridCol w:w="1434"/>
      </w:tblGrid>
      <w:tr w:rsidR="00AF6442" w:rsidRPr="00B50A22" w:rsidTr="00AA1BC7">
        <w:trPr>
          <w:trHeight w:val="623"/>
        </w:trPr>
        <w:tc>
          <w:tcPr>
            <w:tcW w:w="494"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w:t>
            </w:r>
          </w:p>
        </w:tc>
        <w:tc>
          <w:tcPr>
            <w:tcW w:w="1221"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Наименование теплоисточника</w:t>
            </w:r>
          </w:p>
        </w:tc>
        <w:tc>
          <w:tcPr>
            <w:tcW w:w="770"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Вид топлива</w:t>
            </w:r>
          </w:p>
        </w:tc>
        <w:tc>
          <w:tcPr>
            <w:tcW w:w="669" w:type="pct"/>
            <w:shd w:val="clear" w:color="auto" w:fill="auto"/>
            <w:vAlign w:val="center"/>
            <w:hideMark/>
          </w:tcPr>
          <w:p w:rsidR="00AF6442" w:rsidRPr="00B50A22" w:rsidRDefault="00AF6442" w:rsidP="00AF6442">
            <w:pPr>
              <w:pStyle w:val="ad"/>
              <w:jc w:val="center"/>
              <w:rPr>
                <w:rFonts w:cs="Times New Roman"/>
                <w:color w:val="auto"/>
              </w:rPr>
            </w:pPr>
            <w:r w:rsidRPr="00B50A22">
              <w:rPr>
                <w:rFonts w:cs="Times New Roman"/>
                <w:color w:val="auto"/>
              </w:rPr>
              <w:t>20</w:t>
            </w:r>
            <w:r>
              <w:rPr>
                <w:rFonts w:cs="Times New Roman"/>
                <w:color w:val="auto"/>
              </w:rPr>
              <w:t>30</w:t>
            </w:r>
          </w:p>
        </w:tc>
        <w:tc>
          <w:tcPr>
            <w:tcW w:w="433" w:type="pct"/>
            <w:shd w:val="clear" w:color="auto" w:fill="auto"/>
            <w:vAlign w:val="center"/>
            <w:hideMark/>
          </w:tcPr>
          <w:p w:rsidR="00AF6442" w:rsidRPr="00B50A22" w:rsidRDefault="00AF6442" w:rsidP="00AF6442">
            <w:pPr>
              <w:pStyle w:val="ad"/>
              <w:jc w:val="center"/>
              <w:rPr>
                <w:rFonts w:cs="Times New Roman"/>
                <w:color w:val="auto"/>
              </w:rPr>
            </w:pPr>
            <w:r w:rsidRPr="00B50A22">
              <w:rPr>
                <w:rFonts w:cs="Times New Roman"/>
                <w:color w:val="auto"/>
              </w:rPr>
              <w:t>203</w:t>
            </w:r>
            <w:r>
              <w:rPr>
                <w:rFonts w:cs="Times New Roman"/>
                <w:color w:val="auto"/>
              </w:rPr>
              <w:t>1</w:t>
            </w:r>
          </w:p>
        </w:tc>
        <w:tc>
          <w:tcPr>
            <w:tcW w:w="624" w:type="pct"/>
            <w:vAlign w:val="center"/>
          </w:tcPr>
          <w:p w:rsidR="00AA1BC7" w:rsidRPr="00B50A22" w:rsidRDefault="00AF6442" w:rsidP="00AA1BC7">
            <w:pPr>
              <w:pStyle w:val="ad"/>
              <w:jc w:val="center"/>
              <w:rPr>
                <w:rFonts w:cs="Times New Roman"/>
                <w:color w:val="auto"/>
              </w:rPr>
            </w:pPr>
            <w:r>
              <w:rPr>
                <w:rFonts w:cs="Times New Roman"/>
                <w:color w:val="auto"/>
              </w:rPr>
              <w:t>203</w:t>
            </w:r>
            <w:r w:rsidR="00AA1BC7">
              <w:rPr>
                <w:rFonts w:cs="Times New Roman"/>
                <w:color w:val="auto"/>
              </w:rPr>
              <w:t>2</w:t>
            </w:r>
          </w:p>
        </w:tc>
        <w:tc>
          <w:tcPr>
            <w:tcW w:w="790"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2036</w:t>
            </w:r>
          </w:p>
        </w:tc>
      </w:tr>
      <w:tr w:rsidR="00AF6442" w:rsidRPr="00B50A22" w:rsidTr="00AF6442">
        <w:trPr>
          <w:trHeight w:val="463"/>
        </w:trPr>
        <w:tc>
          <w:tcPr>
            <w:tcW w:w="494"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1</w:t>
            </w:r>
          </w:p>
        </w:tc>
        <w:tc>
          <w:tcPr>
            <w:tcW w:w="1221" w:type="pct"/>
            <w:vMerge w:val="restart"/>
            <w:shd w:val="clear" w:color="auto" w:fill="auto"/>
            <w:vAlign w:val="center"/>
            <w:hideMark/>
          </w:tcPr>
          <w:p w:rsidR="00AF6442" w:rsidRPr="00B50A22" w:rsidRDefault="00AF6442" w:rsidP="00AA1BC7">
            <w:pPr>
              <w:pStyle w:val="ad"/>
              <w:jc w:val="center"/>
              <w:rPr>
                <w:rFonts w:cs="Times New Roman"/>
                <w:color w:val="auto"/>
              </w:rPr>
            </w:pPr>
            <w:r w:rsidRPr="00B50A22">
              <w:rPr>
                <w:rFonts w:cs="Times New Roman"/>
                <w:color w:val="auto"/>
              </w:rPr>
              <w:t>Электро</w:t>
            </w:r>
            <w:r w:rsidR="00AA1BC7">
              <w:rPr>
                <w:rFonts w:cs="Times New Roman"/>
                <w:color w:val="auto"/>
              </w:rPr>
              <w:t xml:space="preserve">котельные </w:t>
            </w:r>
          </w:p>
        </w:tc>
        <w:tc>
          <w:tcPr>
            <w:tcW w:w="770"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Эл. энергия</w:t>
            </w:r>
          </w:p>
        </w:tc>
        <w:tc>
          <w:tcPr>
            <w:tcW w:w="669"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13,5</w:t>
            </w:r>
          </w:p>
        </w:tc>
        <w:tc>
          <w:tcPr>
            <w:tcW w:w="433"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14,4</w:t>
            </w:r>
          </w:p>
        </w:tc>
        <w:tc>
          <w:tcPr>
            <w:tcW w:w="624" w:type="pct"/>
          </w:tcPr>
          <w:p w:rsidR="00AF6442" w:rsidRPr="00B50A22" w:rsidRDefault="00AF6442" w:rsidP="00B640E0">
            <w:pPr>
              <w:pStyle w:val="ad"/>
              <w:jc w:val="center"/>
              <w:rPr>
                <w:rFonts w:cs="Times New Roman"/>
                <w:color w:val="auto"/>
              </w:rPr>
            </w:pPr>
          </w:p>
        </w:tc>
        <w:tc>
          <w:tcPr>
            <w:tcW w:w="790"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17,07</w:t>
            </w:r>
          </w:p>
        </w:tc>
      </w:tr>
      <w:tr w:rsidR="00AF6442" w:rsidRPr="00B50A22" w:rsidTr="00AF6442">
        <w:trPr>
          <w:trHeight w:val="413"/>
        </w:trPr>
        <w:tc>
          <w:tcPr>
            <w:tcW w:w="494"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Итого</w:t>
            </w:r>
          </w:p>
        </w:tc>
        <w:tc>
          <w:tcPr>
            <w:tcW w:w="1221" w:type="pct"/>
            <w:vMerge/>
            <w:shd w:val="clear" w:color="auto" w:fill="auto"/>
            <w:vAlign w:val="center"/>
            <w:hideMark/>
          </w:tcPr>
          <w:p w:rsidR="00AF6442" w:rsidRPr="00B50A22" w:rsidRDefault="00AF6442" w:rsidP="00B47A8A">
            <w:pPr>
              <w:pStyle w:val="ad"/>
              <w:rPr>
                <w:rFonts w:cs="Times New Roman"/>
                <w:color w:val="auto"/>
              </w:rPr>
            </w:pPr>
          </w:p>
        </w:tc>
        <w:tc>
          <w:tcPr>
            <w:tcW w:w="770"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Эл. энергия,</w:t>
            </w:r>
          </w:p>
        </w:tc>
        <w:tc>
          <w:tcPr>
            <w:tcW w:w="669"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13,5</w:t>
            </w:r>
          </w:p>
        </w:tc>
        <w:tc>
          <w:tcPr>
            <w:tcW w:w="433"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14,4</w:t>
            </w:r>
          </w:p>
        </w:tc>
        <w:tc>
          <w:tcPr>
            <w:tcW w:w="624" w:type="pct"/>
          </w:tcPr>
          <w:p w:rsidR="00AF6442" w:rsidRPr="00B50A22" w:rsidRDefault="00AF6442" w:rsidP="00B640E0">
            <w:pPr>
              <w:pStyle w:val="ad"/>
              <w:jc w:val="center"/>
              <w:rPr>
                <w:rFonts w:cs="Times New Roman"/>
                <w:color w:val="auto"/>
              </w:rPr>
            </w:pPr>
          </w:p>
        </w:tc>
        <w:tc>
          <w:tcPr>
            <w:tcW w:w="790" w:type="pct"/>
            <w:shd w:val="clear" w:color="auto" w:fill="auto"/>
            <w:vAlign w:val="center"/>
            <w:hideMark/>
          </w:tcPr>
          <w:p w:rsidR="00AF6442" w:rsidRPr="00B50A22" w:rsidRDefault="00AF6442" w:rsidP="00B640E0">
            <w:pPr>
              <w:pStyle w:val="ad"/>
              <w:jc w:val="center"/>
              <w:rPr>
                <w:rFonts w:cs="Times New Roman"/>
                <w:color w:val="auto"/>
              </w:rPr>
            </w:pPr>
            <w:r w:rsidRPr="00B50A22">
              <w:rPr>
                <w:rFonts w:cs="Times New Roman"/>
                <w:color w:val="auto"/>
              </w:rPr>
              <w:t>17,1</w:t>
            </w:r>
          </w:p>
        </w:tc>
      </w:tr>
    </w:tbl>
    <w:p w:rsidR="00035298" w:rsidRPr="00B50A22" w:rsidRDefault="00035298" w:rsidP="00B47A8A">
      <w:pPr>
        <w:pStyle w:val="a3"/>
        <w:rPr>
          <w:rFonts w:cs="Times New Roman"/>
        </w:rPr>
      </w:pPr>
    </w:p>
    <w:p w:rsidR="00FE5D17" w:rsidRDefault="00FE5D17" w:rsidP="00B47A8A">
      <w:pPr>
        <w:pStyle w:val="a3"/>
        <w:rPr>
          <w:rFonts w:cs="Times New Roman"/>
        </w:rPr>
      </w:pPr>
      <w:r w:rsidRPr="00B50A22">
        <w:rPr>
          <w:rFonts w:cs="Times New Roman"/>
        </w:rPr>
        <w:t>Таблица 8.1.</w:t>
      </w:r>
      <w:r w:rsidR="00192E98" w:rsidRPr="00B50A22">
        <w:rPr>
          <w:rFonts w:cs="Times New Roman"/>
        </w:rPr>
        <w:t>8</w:t>
      </w:r>
      <w:r w:rsidRPr="00B50A22">
        <w:rPr>
          <w:rFonts w:cs="Times New Roman"/>
        </w:rPr>
        <w:t>. Удельный расход условного топлива на выработку тепловой энергии источниками тепловой энергии (электрокотельные)</w:t>
      </w:r>
      <w:r w:rsidR="00035298" w:rsidRPr="00B50A22">
        <w:rPr>
          <w:rFonts w:cs="Times New Roman"/>
        </w:rPr>
        <w:t>,</w:t>
      </w:r>
      <w:r w:rsidR="008E75CD" w:rsidRPr="00B50A22">
        <w:rPr>
          <w:rFonts w:cs="Times New Roman"/>
        </w:rPr>
        <w:t xml:space="preserve"> кг условного топлива/Гкал</w:t>
      </w:r>
      <w:r w:rsidRPr="00B50A22">
        <w:rPr>
          <w:rFonts w:cs="Times New Roman"/>
        </w:rPr>
        <w:t xml:space="preserve"> </w:t>
      </w:r>
    </w:p>
    <w:tbl>
      <w:tblPr>
        <w:tblW w:w="8520" w:type="dxa"/>
        <w:tblInd w:w="-10" w:type="dxa"/>
        <w:tblLook w:val="04A0" w:firstRow="1" w:lastRow="0" w:firstColumn="1" w:lastColumn="0" w:noHBand="0" w:noVBand="1"/>
      </w:tblPr>
      <w:tblGrid>
        <w:gridCol w:w="3300"/>
        <w:gridCol w:w="1080"/>
        <w:gridCol w:w="1080"/>
        <w:gridCol w:w="1160"/>
        <w:gridCol w:w="920"/>
        <w:gridCol w:w="980"/>
      </w:tblGrid>
      <w:tr w:rsidR="00597580" w:rsidRPr="00597580" w:rsidTr="00597580">
        <w:trPr>
          <w:trHeight w:val="870"/>
        </w:trPr>
        <w:tc>
          <w:tcPr>
            <w:tcW w:w="33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Наименование котельной</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Вид топлива</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jc w:val="center"/>
              <w:rPr>
                <w:color w:val="000000"/>
                <w:sz w:val="20"/>
                <w:szCs w:val="20"/>
              </w:rPr>
            </w:pPr>
            <w:r w:rsidRPr="00597580">
              <w:rPr>
                <w:color w:val="000000"/>
                <w:sz w:val="20"/>
                <w:szCs w:val="20"/>
              </w:rPr>
              <w:t>2030</w:t>
            </w:r>
          </w:p>
        </w:tc>
        <w:tc>
          <w:tcPr>
            <w:tcW w:w="1160"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jc w:val="center"/>
              <w:rPr>
                <w:color w:val="000000"/>
                <w:sz w:val="20"/>
                <w:szCs w:val="20"/>
              </w:rPr>
            </w:pPr>
            <w:r w:rsidRPr="00597580">
              <w:rPr>
                <w:color w:val="000000"/>
                <w:sz w:val="20"/>
                <w:szCs w:val="20"/>
              </w:rPr>
              <w:t>2031</w:t>
            </w:r>
          </w:p>
        </w:tc>
        <w:tc>
          <w:tcPr>
            <w:tcW w:w="920"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jc w:val="center"/>
              <w:rPr>
                <w:color w:val="000000"/>
                <w:sz w:val="20"/>
                <w:szCs w:val="20"/>
              </w:rPr>
            </w:pPr>
            <w:r w:rsidRPr="00597580">
              <w:rPr>
                <w:color w:val="000000"/>
                <w:sz w:val="20"/>
                <w:szCs w:val="20"/>
              </w:rPr>
              <w:t>2032</w:t>
            </w:r>
          </w:p>
        </w:tc>
        <w:tc>
          <w:tcPr>
            <w:tcW w:w="980"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jc w:val="center"/>
              <w:rPr>
                <w:color w:val="000000"/>
                <w:sz w:val="20"/>
                <w:szCs w:val="20"/>
              </w:rPr>
            </w:pPr>
            <w:r w:rsidRPr="00597580">
              <w:rPr>
                <w:color w:val="000000"/>
                <w:sz w:val="20"/>
                <w:szCs w:val="20"/>
              </w:rPr>
              <w:t>2036</w:t>
            </w:r>
          </w:p>
        </w:tc>
      </w:tr>
      <w:tr w:rsidR="00597580" w:rsidRPr="00597580" w:rsidTr="00597580">
        <w:trPr>
          <w:trHeight w:val="533"/>
        </w:trPr>
        <w:tc>
          <w:tcPr>
            <w:tcW w:w="3300" w:type="dxa"/>
            <w:tcBorders>
              <w:top w:val="nil"/>
              <w:left w:val="single" w:sz="8" w:space="0" w:color="auto"/>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Электрокотельные г. Байкальска</w:t>
            </w:r>
          </w:p>
        </w:tc>
        <w:tc>
          <w:tcPr>
            <w:tcW w:w="1080"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Эл. энергия</w:t>
            </w:r>
          </w:p>
        </w:tc>
        <w:tc>
          <w:tcPr>
            <w:tcW w:w="1080"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jc w:val="center"/>
              <w:rPr>
                <w:color w:val="000000"/>
                <w:sz w:val="20"/>
                <w:szCs w:val="20"/>
              </w:rPr>
            </w:pPr>
            <w:r w:rsidRPr="00597580">
              <w:rPr>
                <w:color w:val="000000"/>
                <w:sz w:val="20"/>
                <w:szCs w:val="20"/>
              </w:rPr>
              <w:t>2030</w:t>
            </w:r>
          </w:p>
        </w:tc>
        <w:tc>
          <w:tcPr>
            <w:tcW w:w="1160"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jc w:val="center"/>
              <w:rPr>
                <w:color w:val="000000"/>
                <w:sz w:val="20"/>
                <w:szCs w:val="20"/>
              </w:rPr>
            </w:pPr>
            <w:r w:rsidRPr="00597580">
              <w:rPr>
                <w:color w:val="000000"/>
                <w:sz w:val="20"/>
                <w:szCs w:val="20"/>
              </w:rPr>
              <w:t>2031</w:t>
            </w:r>
          </w:p>
        </w:tc>
        <w:tc>
          <w:tcPr>
            <w:tcW w:w="920"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jc w:val="center"/>
              <w:rPr>
                <w:color w:val="000000"/>
                <w:sz w:val="20"/>
                <w:szCs w:val="20"/>
              </w:rPr>
            </w:pPr>
            <w:r w:rsidRPr="00597580">
              <w:rPr>
                <w:color w:val="000000"/>
                <w:sz w:val="20"/>
                <w:szCs w:val="20"/>
              </w:rPr>
              <w:t>2032</w:t>
            </w:r>
          </w:p>
        </w:tc>
        <w:tc>
          <w:tcPr>
            <w:tcW w:w="980"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jc w:val="center"/>
              <w:rPr>
                <w:color w:val="000000"/>
                <w:sz w:val="20"/>
                <w:szCs w:val="20"/>
              </w:rPr>
            </w:pPr>
            <w:r w:rsidRPr="00597580">
              <w:rPr>
                <w:color w:val="000000"/>
                <w:sz w:val="20"/>
                <w:szCs w:val="20"/>
              </w:rPr>
              <w:t>2035</w:t>
            </w:r>
          </w:p>
        </w:tc>
      </w:tr>
      <w:tr w:rsidR="00597580" w:rsidRPr="00597580" w:rsidTr="00597580">
        <w:trPr>
          <w:trHeight w:val="533"/>
        </w:trPr>
        <w:tc>
          <w:tcPr>
            <w:tcW w:w="3300" w:type="dxa"/>
            <w:tcBorders>
              <w:top w:val="nil"/>
              <w:left w:val="single" w:sz="8" w:space="0" w:color="auto"/>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Электрокотельные г. Байкальска</w:t>
            </w:r>
          </w:p>
        </w:tc>
        <w:tc>
          <w:tcPr>
            <w:tcW w:w="1080"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Эл. энергия</w:t>
            </w:r>
          </w:p>
        </w:tc>
        <w:tc>
          <w:tcPr>
            <w:tcW w:w="1080" w:type="dxa"/>
            <w:tcBorders>
              <w:top w:val="nil"/>
              <w:left w:val="nil"/>
              <w:bottom w:val="single" w:sz="8" w:space="0" w:color="auto"/>
              <w:right w:val="single" w:sz="8" w:space="0" w:color="auto"/>
            </w:tcBorders>
            <w:shd w:val="clear" w:color="auto" w:fill="auto"/>
            <w:noWrap/>
            <w:vAlign w:val="bottom"/>
            <w:hideMark/>
          </w:tcPr>
          <w:p w:rsidR="00597580" w:rsidRPr="00597580" w:rsidRDefault="00597580" w:rsidP="00597580">
            <w:pPr>
              <w:spacing w:line="240" w:lineRule="auto"/>
              <w:ind w:firstLine="0"/>
              <w:jc w:val="center"/>
              <w:rPr>
                <w:rFonts w:ascii="Calibri" w:hAnsi="Calibri" w:cs="Calibri"/>
                <w:color w:val="000000"/>
                <w:sz w:val="22"/>
                <w:szCs w:val="22"/>
              </w:rPr>
            </w:pPr>
            <w:r w:rsidRPr="00597580">
              <w:rPr>
                <w:rFonts w:ascii="Calibri" w:hAnsi="Calibri" w:cs="Calibri"/>
                <w:color w:val="000000"/>
                <w:sz w:val="22"/>
                <w:szCs w:val="22"/>
              </w:rPr>
              <w:t>0,146</w:t>
            </w:r>
          </w:p>
        </w:tc>
        <w:tc>
          <w:tcPr>
            <w:tcW w:w="1160" w:type="dxa"/>
            <w:tcBorders>
              <w:top w:val="nil"/>
              <w:left w:val="nil"/>
              <w:bottom w:val="single" w:sz="8" w:space="0" w:color="auto"/>
              <w:right w:val="single" w:sz="8" w:space="0" w:color="auto"/>
            </w:tcBorders>
            <w:shd w:val="clear" w:color="auto" w:fill="auto"/>
            <w:noWrap/>
            <w:vAlign w:val="bottom"/>
            <w:hideMark/>
          </w:tcPr>
          <w:p w:rsidR="00597580" w:rsidRPr="00597580" w:rsidRDefault="00597580" w:rsidP="00597580">
            <w:pPr>
              <w:spacing w:line="240" w:lineRule="auto"/>
              <w:ind w:firstLine="0"/>
              <w:jc w:val="center"/>
              <w:rPr>
                <w:rFonts w:ascii="Calibri" w:hAnsi="Calibri" w:cs="Calibri"/>
                <w:color w:val="000000"/>
                <w:sz w:val="22"/>
                <w:szCs w:val="22"/>
              </w:rPr>
            </w:pPr>
            <w:r w:rsidRPr="00597580">
              <w:rPr>
                <w:rFonts w:ascii="Calibri" w:hAnsi="Calibri" w:cs="Calibri"/>
                <w:color w:val="000000"/>
                <w:sz w:val="22"/>
                <w:szCs w:val="22"/>
              </w:rPr>
              <w:t>0,146</w:t>
            </w:r>
          </w:p>
        </w:tc>
        <w:tc>
          <w:tcPr>
            <w:tcW w:w="920" w:type="dxa"/>
            <w:tcBorders>
              <w:top w:val="nil"/>
              <w:left w:val="nil"/>
              <w:bottom w:val="single" w:sz="8" w:space="0" w:color="auto"/>
              <w:right w:val="single" w:sz="8" w:space="0" w:color="auto"/>
            </w:tcBorders>
            <w:shd w:val="clear" w:color="auto" w:fill="auto"/>
            <w:noWrap/>
            <w:vAlign w:val="bottom"/>
            <w:hideMark/>
          </w:tcPr>
          <w:p w:rsidR="00597580" w:rsidRPr="00597580" w:rsidRDefault="00597580" w:rsidP="00597580">
            <w:pPr>
              <w:spacing w:line="240" w:lineRule="auto"/>
              <w:ind w:firstLine="0"/>
              <w:jc w:val="center"/>
              <w:rPr>
                <w:rFonts w:ascii="Calibri" w:hAnsi="Calibri" w:cs="Calibri"/>
                <w:color w:val="000000"/>
                <w:sz w:val="22"/>
                <w:szCs w:val="22"/>
              </w:rPr>
            </w:pPr>
            <w:r w:rsidRPr="00597580">
              <w:rPr>
                <w:rFonts w:ascii="Calibri" w:hAnsi="Calibri" w:cs="Calibri"/>
                <w:color w:val="000000"/>
                <w:sz w:val="22"/>
                <w:szCs w:val="22"/>
              </w:rPr>
              <w:t>0,146</w:t>
            </w:r>
          </w:p>
        </w:tc>
        <w:tc>
          <w:tcPr>
            <w:tcW w:w="980" w:type="dxa"/>
            <w:tcBorders>
              <w:top w:val="nil"/>
              <w:left w:val="nil"/>
              <w:bottom w:val="single" w:sz="8" w:space="0" w:color="auto"/>
              <w:right w:val="single" w:sz="8" w:space="0" w:color="auto"/>
            </w:tcBorders>
            <w:shd w:val="clear" w:color="auto" w:fill="auto"/>
            <w:noWrap/>
            <w:vAlign w:val="bottom"/>
            <w:hideMark/>
          </w:tcPr>
          <w:p w:rsidR="00597580" w:rsidRPr="00597580" w:rsidRDefault="00597580" w:rsidP="00597580">
            <w:pPr>
              <w:spacing w:line="240" w:lineRule="auto"/>
              <w:ind w:firstLine="0"/>
              <w:jc w:val="center"/>
              <w:rPr>
                <w:rFonts w:ascii="Calibri" w:hAnsi="Calibri" w:cs="Calibri"/>
                <w:color w:val="000000"/>
                <w:sz w:val="22"/>
                <w:szCs w:val="22"/>
              </w:rPr>
            </w:pPr>
            <w:r w:rsidRPr="00597580">
              <w:rPr>
                <w:rFonts w:ascii="Calibri" w:hAnsi="Calibri" w:cs="Calibri"/>
                <w:color w:val="000000"/>
                <w:sz w:val="22"/>
                <w:szCs w:val="22"/>
              </w:rPr>
              <w:t>0,146</w:t>
            </w:r>
          </w:p>
        </w:tc>
      </w:tr>
    </w:tbl>
    <w:p w:rsidR="00597580" w:rsidRDefault="00597580" w:rsidP="00B47A8A">
      <w:pPr>
        <w:pStyle w:val="a3"/>
        <w:rPr>
          <w:rFonts w:cs="Times New Roman"/>
        </w:rPr>
      </w:pPr>
    </w:p>
    <w:p w:rsidR="00035298" w:rsidRDefault="00035298" w:rsidP="00B47A8A">
      <w:r w:rsidRPr="00B50A22">
        <w:t>Таблица 8.1.</w:t>
      </w:r>
      <w:r w:rsidR="00192E98" w:rsidRPr="00B50A22">
        <w:t>9</w:t>
      </w:r>
      <w:r w:rsidRPr="00B50A22">
        <w:t xml:space="preserve"> - Нормативные запасы резервного топлива на источнике тепловой энергии, функционирующем в режиме комбинированной выработки электрической и тепловой энергии, в зоне действия ЕТО ООО «Теплоснабжение», тыс. т н.т.</w:t>
      </w:r>
    </w:p>
    <w:tbl>
      <w:tblPr>
        <w:tblW w:w="9244" w:type="dxa"/>
        <w:tblInd w:w="-10" w:type="dxa"/>
        <w:tblLook w:val="04A0" w:firstRow="1" w:lastRow="0" w:firstColumn="1" w:lastColumn="0" w:noHBand="0" w:noVBand="1"/>
      </w:tblPr>
      <w:tblGrid>
        <w:gridCol w:w="1843"/>
        <w:gridCol w:w="1062"/>
        <w:gridCol w:w="1059"/>
        <w:gridCol w:w="966"/>
        <w:gridCol w:w="905"/>
        <w:gridCol w:w="959"/>
        <w:gridCol w:w="833"/>
        <w:gridCol w:w="851"/>
        <w:gridCol w:w="766"/>
      </w:tblGrid>
      <w:tr w:rsidR="00597580" w:rsidRPr="00597580" w:rsidTr="00597580">
        <w:trPr>
          <w:trHeight w:val="533"/>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Показатель</w:t>
            </w:r>
          </w:p>
        </w:tc>
        <w:tc>
          <w:tcPr>
            <w:tcW w:w="1062"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Вид топлива</w:t>
            </w:r>
          </w:p>
        </w:tc>
        <w:tc>
          <w:tcPr>
            <w:tcW w:w="1059"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2023</w:t>
            </w:r>
          </w:p>
        </w:tc>
        <w:tc>
          <w:tcPr>
            <w:tcW w:w="966"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2024</w:t>
            </w:r>
          </w:p>
        </w:tc>
        <w:tc>
          <w:tcPr>
            <w:tcW w:w="905"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2025</w:t>
            </w:r>
          </w:p>
        </w:tc>
        <w:tc>
          <w:tcPr>
            <w:tcW w:w="959"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2026</w:t>
            </w:r>
          </w:p>
        </w:tc>
        <w:tc>
          <w:tcPr>
            <w:tcW w:w="833"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2027</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2028</w:t>
            </w:r>
          </w:p>
        </w:tc>
        <w:tc>
          <w:tcPr>
            <w:tcW w:w="766" w:type="dxa"/>
            <w:tcBorders>
              <w:top w:val="single" w:sz="8" w:space="0" w:color="auto"/>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2029</w:t>
            </w:r>
          </w:p>
        </w:tc>
      </w:tr>
      <w:tr w:rsidR="00597580" w:rsidRPr="00597580" w:rsidTr="00597580">
        <w:trPr>
          <w:trHeight w:val="293"/>
        </w:trPr>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ННЗТ</w:t>
            </w:r>
          </w:p>
        </w:tc>
        <w:tc>
          <w:tcPr>
            <w:tcW w:w="1062"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уголь</w:t>
            </w:r>
          </w:p>
        </w:tc>
        <w:tc>
          <w:tcPr>
            <w:tcW w:w="1059"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7837,76</w:t>
            </w:r>
          </w:p>
        </w:tc>
        <w:tc>
          <w:tcPr>
            <w:tcW w:w="966"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8292</w:t>
            </w:r>
          </w:p>
        </w:tc>
        <w:tc>
          <w:tcPr>
            <w:tcW w:w="905"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8590</w:t>
            </w:r>
          </w:p>
        </w:tc>
        <w:tc>
          <w:tcPr>
            <w:tcW w:w="959"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7500</w:t>
            </w:r>
          </w:p>
        </w:tc>
        <w:tc>
          <w:tcPr>
            <w:tcW w:w="833"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7500</w:t>
            </w:r>
          </w:p>
        </w:tc>
        <w:tc>
          <w:tcPr>
            <w:tcW w:w="851"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7575</w:t>
            </w:r>
          </w:p>
        </w:tc>
        <w:tc>
          <w:tcPr>
            <w:tcW w:w="766"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7575</w:t>
            </w:r>
          </w:p>
        </w:tc>
      </w:tr>
      <w:tr w:rsidR="00597580" w:rsidRPr="00597580" w:rsidTr="00597580">
        <w:trPr>
          <w:trHeight w:val="293"/>
        </w:trPr>
        <w:tc>
          <w:tcPr>
            <w:tcW w:w="1843" w:type="dxa"/>
            <w:vMerge/>
            <w:tcBorders>
              <w:top w:val="nil"/>
              <w:left w:val="single" w:sz="8" w:space="0" w:color="auto"/>
              <w:bottom w:val="single" w:sz="8" w:space="0" w:color="000000"/>
              <w:right w:val="single" w:sz="8" w:space="0" w:color="auto"/>
            </w:tcBorders>
            <w:vAlign w:val="center"/>
            <w:hideMark/>
          </w:tcPr>
          <w:p w:rsidR="00597580" w:rsidRPr="00597580" w:rsidRDefault="00597580" w:rsidP="00597580">
            <w:pPr>
              <w:spacing w:line="240" w:lineRule="auto"/>
              <w:ind w:firstLine="0"/>
              <w:jc w:val="left"/>
              <w:rPr>
                <w:color w:val="000000"/>
                <w:sz w:val="20"/>
                <w:szCs w:val="20"/>
              </w:rPr>
            </w:pPr>
          </w:p>
        </w:tc>
        <w:tc>
          <w:tcPr>
            <w:tcW w:w="1062"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мазут</w:t>
            </w:r>
          </w:p>
        </w:tc>
        <w:tc>
          <w:tcPr>
            <w:tcW w:w="1059"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45,53</w:t>
            </w:r>
          </w:p>
        </w:tc>
        <w:tc>
          <w:tcPr>
            <w:tcW w:w="966"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45,63</w:t>
            </w:r>
          </w:p>
        </w:tc>
        <w:tc>
          <w:tcPr>
            <w:tcW w:w="905"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45,23</w:t>
            </w:r>
          </w:p>
        </w:tc>
        <w:tc>
          <w:tcPr>
            <w:tcW w:w="959"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45,55</w:t>
            </w:r>
          </w:p>
        </w:tc>
        <w:tc>
          <w:tcPr>
            <w:tcW w:w="833"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45,55</w:t>
            </w:r>
          </w:p>
        </w:tc>
        <w:tc>
          <w:tcPr>
            <w:tcW w:w="851"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46,01</w:t>
            </w:r>
          </w:p>
        </w:tc>
        <w:tc>
          <w:tcPr>
            <w:tcW w:w="766"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46,01</w:t>
            </w:r>
          </w:p>
        </w:tc>
      </w:tr>
      <w:tr w:rsidR="00597580" w:rsidRPr="00597580" w:rsidTr="00597580">
        <w:trPr>
          <w:trHeight w:val="293"/>
        </w:trPr>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ОНЗТ</w:t>
            </w:r>
          </w:p>
        </w:tc>
        <w:tc>
          <w:tcPr>
            <w:tcW w:w="1062"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уголь</w:t>
            </w:r>
          </w:p>
        </w:tc>
        <w:tc>
          <w:tcPr>
            <w:tcW w:w="1059"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7837,76</w:t>
            </w:r>
          </w:p>
        </w:tc>
        <w:tc>
          <w:tcPr>
            <w:tcW w:w="966"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8292,000</w:t>
            </w:r>
          </w:p>
        </w:tc>
        <w:tc>
          <w:tcPr>
            <w:tcW w:w="905"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8590,0</w:t>
            </w:r>
          </w:p>
        </w:tc>
        <w:tc>
          <w:tcPr>
            <w:tcW w:w="959"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7500,0</w:t>
            </w:r>
          </w:p>
        </w:tc>
        <w:tc>
          <w:tcPr>
            <w:tcW w:w="833"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7500,0</w:t>
            </w:r>
          </w:p>
        </w:tc>
        <w:tc>
          <w:tcPr>
            <w:tcW w:w="851"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7575,0</w:t>
            </w:r>
          </w:p>
        </w:tc>
        <w:tc>
          <w:tcPr>
            <w:tcW w:w="766"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7575,0</w:t>
            </w:r>
          </w:p>
        </w:tc>
      </w:tr>
      <w:tr w:rsidR="00597580" w:rsidRPr="00597580" w:rsidTr="00597580">
        <w:trPr>
          <w:trHeight w:val="293"/>
        </w:trPr>
        <w:tc>
          <w:tcPr>
            <w:tcW w:w="1843" w:type="dxa"/>
            <w:vMerge/>
            <w:tcBorders>
              <w:top w:val="nil"/>
              <w:left w:val="single" w:sz="8" w:space="0" w:color="auto"/>
              <w:bottom w:val="single" w:sz="8" w:space="0" w:color="000000"/>
              <w:right w:val="single" w:sz="8" w:space="0" w:color="auto"/>
            </w:tcBorders>
            <w:vAlign w:val="center"/>
            <w:hideMark/>
          </w:tcPr>
          <w:p w:rsidR="00597580" w:rsidRPr="00597580" w:rsidRDefault="00597580" w:rsidP="00597580">
            <w:pPr>
              <w:spacing w:line="240" w:lineRule="auto"/>
              <w:ind w:firstLine="0"/>
              <w:jc w:val="left"/>
              <w:rPr>
                <w:color w:val="000000"/>
                <w:sz w:val="20"/>
                <w:szCs w:val="20"/>
              </w:rPr>
            </w:pPr>
          </w:p>
        </w:tc>
        <w:tc>
          <w:tcPr>
            <w:tcW w:w="1062"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мазут</w:t>
            </w:r>
          </w:p>
        </w:tc>
        <w:tc>
          <w:tcPr>
            <w:tcW w:w="1059"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45,53</w:t>
            </w:r>
          </w:p>
        </w:tc>
        <w:tc>
          <w:tcPr>
            <w:tcW w:w="966"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45,63</w:t>
            </w:r>
          </w:p>
        </w:tc>
        <w:tc>
          <w:tcPr>
            <w:tcW w:w="905"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45,23</w:t>
            </w:r>
          </w:p>
        </w:tc>
        <w:tc>
          <w:tcPr>
            <w:tcW w:w="959"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45,55</w:t>
            </w:r>
          </w:p>
        </w:tc>
        <w:tc>
          <w:tcPr>
            <w:tcW w:w="833"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45,55</w:t>
            </w:r>
          </w:p>
        </w:tc>
        <w:tc>
          <w:tcPr>
            <w:tcW w:w="851"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46,01</w:t>
            </w:r>
          </w:p>
        </w:tc>
        <w:tc>
          <w:tcPr>
            <w:tcW w:w="766" w:type="dxa"/>
            <w:tcBorders>
              <w:top w:val="nil"/>
              <w:left w:val="nil"/>
              <w:bottom w:val="single" w:sz="8" w:space="0" w:color="auto"/>
              <w:right w:val="single" w:sz="8" w:space="0" w:color="auto"/>
            </w:tcBorders>
            <w:shd w:val="clear" w:color="auto" w:fill="auto"/>
            <w:vAlign w:val="center"/>
            <w:hideMark/>
          </w:tcPr>
          <w:p w:rsidR="00597580" w:rsidRPr="00597580" w:rsidRDefault="00597580" w:rsidP="00597580">
            <w:pPr>
              <w:spacing w:line="240" w:lineRule="auto"/>
              <w:ind w:firstLine="0"/>
              <w:rPr>
                <w:color w:val="000000"/>
                <w:sz w:val="20"/>
                <w:szCs w:val="20"/>
              </w:rPr>
            </w:pPr>
            <w:r w:rsidRPr="00597580">
              <w:rPr>
                <w:color w:val="000000"/>
                <w:sz w:val="20"/>
                <w:szCs w:val="20"/>
              </w:rPr>
              <w:t>46,01</w:t>
            </w:r>
          </w:p>
        </w:tc>
      </w:tr>
    </w:tbl>
    <w:p w:rsidR="00597580" w:rsidRPr="00B50A22" w:rsidRDefault="00597580" w:rsidP="00B47A8A"/>
    <w:p w:rsidR="00695D67" w:rsidRPr="00B50A22" w:rsidRDefault="00695D67" w:rsidP="007E3EE1">
      <w:pPr>
        <w:pStyle w:val="2"/>
        <w:rPr>
          <w:rFonts w:cs="Times New Roman"/>
        </w:rPr>
      </w:pPr>
      <w:bookmarkStart w:id="164" w:name="_Toc35951467"/>
      <w:bookmarkStart w:id="165" w:name="_Toc158815213"/>
      <w:bookmarkStart w:id="166" w:name="_Toc169604225"/>
      <w:bookmarkStart w:id="167" w:name="_Toc231215698"/>
      <w:r w:rsidRPr="00B50A22">
        <w:rPr>
          <w:rFonts w:cs="Times New Roman"/>
        </w:rPr>
        <w:t xml:space="preserve">Часть </w:t>
      </w:r>
      <w:r w:rsidR="007A65AC" w:rsidRPr="00B50A22">
        <w:rPr>
          <w:rFonts w:cs="Times New Roman"/>
        </w:rPr>
        <w:t>8.</w:t>
      </w:r>
      <w:r w:rsidR="00840B26" w:rsidRPr="00B50A22">
        <w:rPr>
          <w:rFonts w:cs="Times New Roman"/>
        </w:rPr>
        <w:t>2</w:t>
      </w:r>
      <w:r w:rsidRPr="00B50A22">
        <w:rPr>
          <w:rFonts w:cs="Times New Roman"/>
        </w:rPr>
        <w:t>.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64"/>
      <w:bookmarkEnd w:id="165"/>
      <w:bookmarkEnd w:id="166"/>
      <w:bookmarkEnd w:id="167"/>
    </w:p>
    <w:p w:rsidR="00695D67" w:rsidRPr="00B50A22" w:rsidRDefault="00695D67" w:rsidP="00B47A8A">
      <w:bookmarkStart w:id="168" w:name="_Hlk158801692"/>
      <w:r w:rsidRPr="00B50A22">
        <w:t xml:space="preserve">На момент актуализации Схемы теплоснабжения основным топливом для ТЭЦ является уголь, в </w:t>
      </w:r>
      <w:r w:rsidRPr="00B50A22">
        <w:rPr>
          <w:rFonts w:eastAsia="Arial"/>
          <w:lang w:eastAsia="zh-CN"/>
        </w:rPr>
        <w:t>качестве растопочного топлива на всех котлах ТЭЦ используется мазут марки М100.</w:t>
      </w:r>
    </w:p>
    <w:bookmarkEnd w:id="168"/>
    <w:p w:rsidR="00695D67" w:rsidRPr="00B50A22" w:rsidRDefault="00695D67" w:rsidP="00B47A8A">
      <w:pPr>
        <w:widowControl w:val="0"/>
        <w:autoSpaceDE w:val="0"/>
        <w:autoSpaceDN w:val="0"/>
        <w:adjustRightInd w:val="0"/>
        <w:ind w:right="120"/>
      </w:pPr>
      <w:r w:rsidRPr="00B50A22">
        <w:rPr>
          <w:rFonts w:eastAsiaTheme="minorEastAsia"/>
          <w:spacing w:val="-6"/>
        </w:rPr>
        <w:t>Н</w:t>
      </w:r>
      <w:r w:rsidRPr="00B50A22">
        <w:rPr>
          <w:rFonts w:eastAsiaTheme="minorEastAsia"/>
        </w:rPr>
        <w:t>а</w:t>
      </w:r>
      <w:r w:rsidRPr="00B50A22">
        <w:rPr>
          <w:rFonts w:eastAsiaTheme="minorEastAsia"/>
          <w:spacing w:val="5"/>
        </w:rPr>
        <w:t xml:space="preserve"> </w:t>
      </w:r>
      <w:r w:rsidRPr="00B50A22">
        <w:rPr>
          <w:rFonts w:eastAsiaTheme="minorEastAsia"/>
          <w:spacing w:val="-1"/>
        </w:rPr>
        <w:t>т</w:t>
      </w:r>
      <w:r w:rsidRPr="00B50A22">
        <w:rPr>
          <w:rFonts w:eastAsiaTheme="minorEastAsia"/>
          <w:spacing w:val="1"/>
        </w:rPr>
        <w:t>е</w:t>
      </w:r>
      <w:r w:rsidRPr="00B50A22">
        <w:rPr>
          <w:rFonts w:eastAsiaTheme="minorEastAsia"/>
        </w:rPr>
        <w:t>рри</w:t>
      </w:r>
      <w:r w:rsidRPr="00B50A22">
        <w:rPr>
          <w:rFonts w:eastAsiaTheme="minorEastAsia"/>
          <w:spacing w:val="-2"/>
        </w:rPr>
        <w:t>т</w:t>
      </w:r>
      <w:r w:rsidRPr="00B50A22">
        <w:rPr>
          <w:rFonts w:eastAsiaTheme="minorEastAsia"/>
        </w:rPr>
        <w:t>ор</w:t>
      </w:r>
      <w:r w:rsidRPr="00B50A22">
        <w:rPr>
          <w:rFonts w:eastAsiaTheme="minorEastAsia"/>
          <w:spacing w:val="3"/>
        </w:rPr>
        <w:t>и</w:t>
      </w:r>
      <w:r w:rsidRPr="00B50A22">
        <w:rPr>
          <w:rFonts w:eastAsiaTheme="minorEastAsia"/>
        </w:rPr>
        <w:t>и</w:t>
      </w:r>
      <w:r w:rsidRPr="00B50A22">
        <w:rPr>
          <w:rFonts w:eastAsiaTheme="minorEastAsia"/>
          <w:spacing w:val="3"/>
        </w:rPr>
        <w:t xml:space="preserve"> м</w:t>
      </w:r>
      <w:r w:rsidRPr="00B50A22">
        <w:rPr>
          <w:rFonts w:eastAsiaTheme="minorEastAsia"/>
          <w:spacing w:val="-5"/>
        </w:rPr>
        <w:t>у</w:t>
      </w:r>
      <w:r w:rsidRPr="00B50A22">
        <w:rPr>
          <w:rFonts w:eastAsiaTheme="minorEastAsia"/>
        </w:rPr>
        <w:t>н</w:t>
      </w:r>
      <w:r w:rsidRPr="00B50A22">
        <w:rPr>
          <w:rFonts w:eastAsiaTheme="minorEastAsia"/>
          <w:spacing w:val="-1"/>
        </w:rPr>
        <w:t>и</w:t>
      </w:r>
      <w:r w:rsidRPr="00B50A22">
        <w:rPr>
          <w:rFonts w:eastAsiaTheme="minorEastAsia"/>
        </w:rPr>
        <w:t>ц</w:t>
      </w:r>
      <w:r w:rsidRPr="00B50A22">
        <w:rPr>
          <w:rFonts w:eastAsiaTheme="minorEastAsia"/>
          <w:spacing w:val="-1"/>
        </w:rPr>
        <w:t>и</w:t>
      </w:r>
      <w:r w:rsidRPr="00B50A22">
        <w:rPr>
          <w:rFonts w:eastAsiaTheme="minorEastAsia"/>
        </w:rPr>
        <w:t>пал</w:t>
      </w:r>
      <w:r w:rsidRPr="00B50A22">
        <w:rPr>
          <w:rFonts w:eastAsiaTheme="minorEastAsia"/>
          <w:spacing w:val="-2"/>
        </w:rPr>
        <w:t>ь</w:t>
      </w:r>
      <w:r w:rsidRPr="00B50A22">
        <w:rPr>
          <w:rFonts w:eastAsiaTheme="minorEastAsia"/>
        </w:rPr>
        <w:t>ного</w:t>
      </w:r>
      <w:r w:rsidRPr="00B50A22">
        <w:rPr>
          <w:rFonts w:eastAsiaTheme="minorEastAsia"/>
          <w:spacing w:val="3"/>
        </w:rPr>
        <w:t xml:space="preserve"> </w:t>
      </w:r>
      <w:r w:rsidRPr="00B50A22">
        <w:rPr>
          <w:rFonts w:eastAsiaTheme="minorEastAsia"/>
        </w:rPr>
        <w:t>о</w:t>
      </w:r>
      <w:r w:rsidRPr="00B50A22">
        <w:rPr>
          <w:rFonts w:eastAsiaTheme="minorEastAsia"/>
          <w:spacing w:val="5"/>
        </w:rPr>
        <w:t>б</w:t>
      </w:r>
      <w:r w:rsidRPr="00B50A22">
        <w:rPr>
          <w:rFonts w:eastAsiaTheme="minorEastAsia"/>
        </w:rPr>
        <w:t>р</w:t>
      </w:r>
      <w:r w:rsidRPr="00B50A22">
        <w:rPr>
          <w:rFonts w:eastAsiaTheme="minorEastAsia"/>
          <w:spacing w:val="1"/>
        </w:rPr>
        <w:t>а</w:t>
      </w:r>
      <w:r w:rsidRPr="00B50A22">
        <w:rPr>
          <w:rFonts w:eastAsiaTheme="minorEastAsia"/>
        </w:rPr>
        <w:t>зо</w:t>
      </w:r>
      <w:r w:rsidRPr="00B50A22">
        <w:rPr>
          <w:rFonts w:eastAsiaTheme="minorEastAsia"/>
          <w:spacing w:val="-2"/>
        </w:rPr>
        <w:t>в</w:t>
      </w:r>
      <w:r w:rsidRPr="00B50A22">
        <w:rPr>
          <w:rFonts w:eastAsiaTheme="minorEastAsia"/>
          <w:spacing w:val="1"/>
        </w:rPr>
        <w:t>а</w:t>
      </w:r>
      <w:r w:rsidRPr="00B50A22">
        <w:rPr>
          <w:rFonts w:eastAsiaTheme="minorEastAsia"/>
        </w:rPr>
        <w:t>н</w:t>
      </w:r>
      <w:r w:rsidRPr="00B50A22">
        <w:rPr>
          <w:rFonts w:eastAsiaTheme="minorEastAsia"/>
          <w:spacing w:val="-1"/>
        </w:rPr>
        <w:t>и</w:t>
      </w:r>
      <w:r w:rsidRPr="00B50A22">
        <w:rPr>
          <w:rFonts w:eastAsiaTheme="minorEastAsia"/>
        </w:rPr>
        <w:t>я</w:t>
      </w:r>
      <w:r w:rsidRPr="00B50A22">
        <w:rPr>
          <w:rFonts w:eastAsiaTheme="minorEastAsia"/>
          <w:spacing w:val="5"/>
        </w:rPr>
        <w:t xml:space="preserve"> </w:t>
      </w:r>
      <w:r w:rsidRPr="00B50A22">
        <w:rPr>
          <w:rFonts w:eastAsiaTheme="minorEastAsia"/>
          <w:spacing w:val="-2"/>
        </w:rPr>
        <w:t>в</w:t>
      </w:r>
      <w:r w:rsidRPr="00B50A22">
        <w:rPr>
          <w:rFonts w:eastAsiaTheme="minorEastAsia"/>
        </w:rPr>
        <w:t>озо</w:t>
      </w:r>
      <w:r w:rsidRPr="00B50A22">
        <w:rPr>
          <w:rFonts w:eastAsiaTheme="minorEastAsia"/>
          <w:spacing w:val="1"/>
        </w:rPr>
        <w:t>б</w:t>
      </w:r>
      <w:r w:rsidRPr="00B50A22">
        <w:rPr>
          <w:rFonts w:eastAsiaTheme="minorEastAsia"/>
        </w:rPr>
        <w:t>но</w:t>
      </w:r>
      <w:r w:rsidRPr="00B50A22">
        <w:rPr>
          <w:rFonts w:eastAsiaTheme="minorEastAsia"/>
          <w:spacing w:val="-2"/>
        </w:rPr>
        <w:t>в</w:t>
      </w:r>
      <w:r w:rsidRPr="00B50A22">
        <w:rPr>
          <w:rFonts w:eastAsiaTheme="minorEastAsia"/>
        </w:rPr>
        <w:t>л</w:t>
      </w:r>
      <w:r w:rsidRPr="00B50A22">
        <w:rPr>
          <w:rFonts w:eastAsiaTheme="minorEastAsia"/>
          <w:spacing w:val="-3"/>
        </w:rPr>
        <w:t>я</w:t>
      </w:r>
      <w:r w:rsidRPr="00B50A22">
        <w:rPr>
          <w:rFonts w:eastAsiaTheme="minorEastAsia"/>
          <w:spacing w:val="1"/>
        </w:rPr>
        <w:t>е</w:t>
      </w:r>
      <w:r w:rsidRPr="00B50A22">
        <w:rPr>
          <w:rFonts w:eastAsiaTheme="minorEastAsia"/>
        </w:rPr>
        <w:t>м</w:t>
      </w:r>
      <w:r w:rsidRPr="00B50A22">
        <w:rPr>
          <w:rFonts w:eastAsiaTheme="minorEastAsia"/>
          <w:spacing w:val="-2"/>
        </w:rPr>
        <w:t>ы</w:t>
      </w:r>
      <w:r w:rsidRPr="00B50A22">
        <w:rPr>
          <w:rFonts w:eastAsiaTheme="minorEastAsia"/>
        </w:rPr>
        <w:t>е</w:t>
      </w:r>
      <w:r w:rsidRPr="00B50A22">
        <w:rPr>
          <w:rFonts w:eastAsiaTheme="minorEastAsia"/>
          <w:spacing w:val="5"/>
        </w:rPr>
        <w:t xml:space="preserve"> </w:t>
      </w:r>
      <w:r w:rsidRPr="00B50A22">
        <w:rPr>
          <w:rFonts w:eastAsiaTheme="minorEastAsia"/>
        </w:rPr>
        <w:t>ис</w:t>
      </w:r>
      <w:r w:rsidRPr="00B50A22">
        <w:rPr>
          <w:rFonts w:eastAsiaTheme="minorEastAsia"/>
          <w:spacing w:val="-1"/>
        </w:rPr>
        <w:t>т</w:t>
      </w:r>
      <w:r w:rsidRPr="00B50A22">
        <w:rPr>
          <w:rFonts w:eastAsiaTheme="minorEastAsia"/>
        </w:rPr>
        <w:t>о</w:t>
      </w:r>
      <w:r w:rsidRPr="00B50A22">
        <w:rPr>
          <w:rFonts w:eastAsiaTheme="minorEastAsia"/>
          <w:spacing w:val="-1"/>
        </w:rPr>
        <w:t>ч</w:t>
      </w:r>
      <w:r w:rsidRPr="00B50A22">
        <w:rPr>
          <w:rFonts w:eastAsiaTheme="minorEastAsia"/>
        </w:rPr>
        <w:t>н</w:t>
      </w:r>
      <w:r w:rsidRPr="00B50A22">
        <w:rPr>
          <w:rFonts w:eastAsiaTheme="minorEastAsia"/>
          <w:spacing w:val="-1"/>
        </w:rPr>
        <w:t>и</w:t>
      </w:r>
      <w:r w:rsidRPr="00B50A22">
        <w:rPr>
          <w:rFonts w:eastAsiaTheme="minorEastAsia"/>
        </w:rPr>
        <w:t>ки</w:t>
      </w:r>
      <w:r w:rsidRPr="00B50A22">
        <w:rPr>
          <w:rFonts w:eastAsiaTheme="minorEastAsia"/>
          <w:spacing w:val="2"/>
        </w:rPr>
        <w:t xml:space="preserve"> </w:t>
      </w:r>
      <w:r w:rsidRPr="00B50A22">
        <w:rPr>
          <w:rFonts w:eastAsiaTheme="minorEastAsia"/>
          <w:spacing w:val="-1"/>
        </w:rPr>
        <w:t>т</w:t>
      </w:r>
      <w:r w:rsidRPr="00B50A22">
        <w:rPr>
          <w:rFonts w:eastAsiaTheme="minorEastAsia"/>
          <w:spacing w:val="1"/>
        </w:rPr>
        <w:t>е</w:t>
      </w:r>
      <w:r w:rsidRPr="00B50A22">
        <w:rPr>
          <w:rFonts w:eastAsiaTheme="minorEastAsia"/>
        </w:rPr>
        <w:t>пло</w:t>
      </w:r>
      <w:r w:rsidRPr="00B50A22">
        <w:rPr>
          <w:rFonts w:eastAsiaTheme="minorEastAsia"/>
          <w:spacing w:val="-2"/>
        </w:rPr>
        <w:t>в</w:t>
      </w:r>
      <w:r w:rsidRPr="00B50A22">
        <w:rPr>
          <w:rFonts w:eastAsiaTheme="minorEastAsia"/>
        </w:rPr>
        <w:t xml:space="preserve">ой </w:t>
      </w:r>
      <w:r w:rsidRPr="00B50A22">
        <w:rPr>
          <w:rFonts w:eastAsiaTheme="minorEastAsia"/>
        </w:rPr>
        <w:lastRenderedPageBreak/>
        <w:t>энер</w:t>
      </w:r>
      <w:r w:rsidRPr="00B50A22">
        <w:rPr>
          <w:rFonts w:eastAsiaTheme="minorEastAsia"/>
          <w:spacing w:val="1"/>
        </w:rPr>
        <w:t>г</w:t>
      </w:r>
      <w:r w:rsidRPr="00B50A22">
        <w:rPr>
          <w:rFonts w:eastAsiaTheme="minorEastAsia"/>
        </w:rPr>
        <w:t>ии</w:t>
      </w:r>
      <w:r w:rsidRPr="00B50A22">
        <w:rPr>
          <w:rFonts w:eastAsiaTheme="minorEastAsia"/>
          <w:spacing w:val="3"/>
        </w:rPr>
        <w:t xml:space="preserve"> </w:t>
      </w:r>
      <w:r w:rsidRPr="00B50A22">
        <w:rPr>
          <w:rFonts w:eastAsiaTheme="minorEastAsia"/>
        </w:rPr>
        <w:t>о</w:t>
      </w:r>
      <w:r w:rsidRPr="00B50A22">
        <w:rPr>
          <w:rFonts w:eastAsiaTheme="minorEastAsia"/>
          <w:spacing w:val="-1"/>
        </w:rPr>
        <w:t>т</w:t>
      </w:r>
      <w:r w:rsidRPr="00B50A22">
        <w:rPr>
          <w:rFonts w:eastAsiaTheme="minorEastAsia"/>
          <w:spacing w:val="1"/>
        </w:rPr>
        <w:t>с</w:t>
      </w:r>
      <w:r w:rsidRPr="00B50A22">
        <w:rPr>
          <w:rFonts w:eastAsiaTheme="minorEastAsia"/>
          <w:spacing w:val="-8"/>
        </w:rPr>
        <w:t>у</w:t>
      </w:r>
      <w:r w:rsidRPr="00B50A22">
        <w:rPr>
          <w:rFonts w:eastAsiaTheme="minorEastAsia"/>
          <w:spacing w:val="-1"/>
        </w:rPr>
        <w:t>т</w:t>
      </w:r>
      <w:r w:rsidRPr="00B50A22">
        <w:rPr>
          <w:rFonts w:eastAsiaTheme="minorEastAsia"/>
          <w:spacing w:val="1"/>
        </w:rPr>
        <w:t>с</w:t>
      </w:r>
      <w:r w:rsidRPr="00B50A22">
        <w:rPr>
          <w:rFonts w:eastAsiaTheme="minorEastAsia"/>
          <w:spacing w:val="-1"/>
        </w:rPr>
        <w:t>т</w:t>
      </w:r>
      <w:r w:rsidRPr="00B50A22">
        <w:rPr>
          <w:rFonts w:eastAsiaTheme="minorEastAsia"/>
          <w:spacing w:val="2"/>
        </w:rPr>
        <w:t>в</w:t>
      </w:r>
      <w:r w:rsidRPr="00B50A22">
        <w:rPr>
          <w:rFonts w:eastAsiaTheme="minorEastAsia"/>
          <w:spacing w:val="-5"/>
        </w:rPr>
        <w:t>у</w:t>
      </w:r>
      <w:r w:rsidRPr="00B50A22">
        <w:rPr>
          <w:rFonts w:eastAsiaTheme="minorEastAsia"/>
        </w:rPr>
        <w:t>ю</w:t>
      </w:r>
      <w:r w:rsidRPr="00B50A22">
        <w:rPr>
          <w:rFonts w:eastAsiaTheme="minorEastAsia"/>
          <w:spacing w:val="-1"/>
        </w:rPr>
        <w:t>т</w:t>
      </w:r>
      <w:r w:rsidRPr="00B50A22">
        <w:rPr>
          <w:rFonts w:eastAsiaTheme="minorEastAsia"/>
        </w:rPr>
        <w:t>,</w:t>
      </w:r>
      <w:r w:rsidRPr="00B50A22">
        <w:rPr>
          <w:rFonts w:eastAsiaTheme="minorEastAsia"/>
          <w:spacing w:val="7"/>
        </w:rPr>
        <w:t xml:space="preserve"> </w:t>
      </w:r>
      <w:r w:rsidRPr="00B50A22">
        <w:rPr>
          <w:rFonts w:eastAsiaTheme="minorEastAsia"/>
          <w:spacing w:val="-2"/>
        </w:rPr>
        <w:t>вв</w:t>
      </w:r>
      <w:r w:rsidRPr="00B50A22">
        <w:rPr>
          <w:rFonts w:eastAsiaTheme="minorEastAsia"/>
        </w:rPr>
        <w:t>од</w:t>
      </w:r>
      <w:r w:rsidRPr="00B50A22">
        <w:rPr>
          <w:rFonts w:eastAsiaTheme="minorEastAsia"/>
          <w:spacing w:val="5"/>
        </w:rPr>
        <w:t xml:space="preserve"> </w:t>
      </w:r>
      <w:r w:rsidRPr="00B50A22">
        <w:rPr>
          <w:rFonts w:eastAsiaTheme="minorEastAsia"/>
        </w:rPr>
        <w:t>но</w:t>
      </w:r>
      <w:r w:rsidRPr="00B50A22">
        <w:rPr>
          <w:rFonts w:eastAsiaTheme="minorEastAsia"/>
          <w:spacing w:val="-2"/>
        </w:rPr>
        <w:t>вы</w:t>
      </w:r>
      <w:r w:rsidRPr="00B50A22">
        <w:rPr>
          <w:rFonts w:eastAsiaTheme="minorEastAsia"/>
        </w:rPr>
        <w:t>х</w:t>
      </w:r>
      <w:r w:rsidRPr="00B50A22">
        <w:rPr>
          <w:rFonts w:eastAsiaTheme="minorEastAsia"/>
          <w:spacing w:val="3"/>
        </w:rPr>
        <w:t xml:space="preserve"> </w:t>
      </w:r>
      <w:r w:rsidRPr="00B50A22">
        <w:rPr>
          <w:rFonts w:eastAsiaTheme="minorEastAsia"/>
        </w:rPr>
        <w:t>л</w:t>
      </w:r>
      <w:r w:rsidRPr="00B50A22">
        <w:rPr>
          <w:rFonts w:eastAsiaTheme="minorEastAsia"/>
          <w:spacing w:val="3"/>
        </w:rPr>
        <w:t>и</w:t>
      </w:r>
      <w:r w:rsidRPr="00B50A22">
        <w:rPr>
          <w:rFonts w:eastAsiaTheme="minorEastAsia"/>
          <w:spacing w:val="1"/>
        </w:rPr>
        <w:t>б</w:t>
      </w:r>
      <w:r w:rsidRPr="00B50A22">
        <w:rPr>
          <w:rFonts w:eastAsiaTheme="minorEastAsia"/>
        </w:rPr>
        <w:t>о</w:t>
      </w:r>
      <w:r w:rsidRPr="00B50A22">
        <w:rPr>
          <w:rFonts w:eastAsiaTheme="minorEastAsia"/>
          <w:spacing w:val="3"/>
        </w:rPr>
        <w:t xml:space="preserve"> </w:t>
      </w:r>
      <w:r w:rsidRPr="00B50A22">
        <w:rPr>
          <w:rFonts w:eastAsiaTheme="minorEastAsia"/>
        </w:rPr>
        <w:t>р</w:t>
      </w:r>
      <w:r w:rsidRPr="00B50A22">
        <w:rPr>
          <w:rFonts w:eastAsiaTheme="minorEastAsia"/>
          <w:spacing w:val="1"/>
        </w:rPr>
        <w:t>е</w:t>
      </w:r>
      <w:r w:rsidRPr="00B50A22">
        <w:rPr>
          <w:rFonts w:eastAsiaTheme="minorEastAsia"/>
        </w:rPr>
        <w:t>ко</w:t>
      </w:r>
      <w:r w:rsidRPr="00B50A22">
        <w:rPr>
          <w:rFonts w:eastAsiaTheme="minorEastAsia"/>
          <w:spacing w:val="-1"/>
        </w:rPr>
        <w:t>н</w:t>
      </w:r>
      <w:r w:rsidRPr="00B50A22">
        <w:rPr>
          <w:rFonts w:eastAsiaTheme="minorEastAsia"/>
          <w:spacing w:val="1"/>
        </w:rPr>
        <w:t>с</w:t>
      </w:r>
      <w:r w:rsidRPr="00B50A22">
        <w:rPr>
          <w:rFonts w:eastAsiaTheme="minorEastAsia"/>
          <w:spacing w:val="-1"/>
        </w:rPr>
        <w:t>т</w:t>
      </w:r>
      <w:r w:rsidRPr="00B50A22">
        <w:rPr>
          <w:rFonts w:eastAsiaTheme="minorEastAsia"/>
        </w:rPr>
        <w:t>р</w:t>
      </w:r>
      <w:r w:rsidRPr="00B50A22">
        <w:rPr>
          <w:rFonts w:eastAsiaTheme="minorEastAsia"/>
          <w:spacing w:val="-8"/>
        </w:rPr>
        <w:t>у</w:t>
      </w:r>
      <w:r w:rsidRPr="00B50A22">
        <w:rPr>
          <w:rFonts w:eastAsiaTheme="minorEastAsia"/>
        </w:rPr>
        <w:t>к</w:t>
      </w:r>
      <w:r w:rsidRPr="00B50A22">
        <w:rPr>
          <w:rFonts w:eastAsiaTheme="minorEastAsia"/>
          <w:spacing w:val="-1"/>
        </w:rPr>
        <w:t>ц</w:t>
      </w:r>
      <w:r w:rsidRPr="00B50A22">
        <w:rPr>
          <w:rFonts w:eastAsiaTheme="minorEastAsia"/>
        </w:rPr>
        <w:t>ия</w:t>
      </w:r>
      <w:r w:rsidRPr="00B50A22">
        <w:rPr>
          <w:rFonts w:eastAsiaTheme="minorEastAsia"/>
          <w:spacing w:val="4"/>
        </w:rPr>
        <w:t xml:space="preserve"> </w:t>
      </w:r>
      <w:r w:rsidRPr="00B50A22">
        <w:rPr>
          <w:rFonts w:eastAsiaTheme="minorEastAsia"/>
          <w:spacing w:val="5"/>
        </w:rPr>
        <w:t>с</w:t>
      </w:r>
      <w:r w:rsidRPr="00B50A22">
        <w:rPr>
          <w:rFonts w:eastAsiaTheme="minorEastAsia"/>
          <w:spacing w:val="-5"/>
        </w:rPr>
        <w:t>у</w:t>
      </w:r>
      <w:r w:rsidRPr="00B50A22">
        <w:rPr>
          <w:rFonts w:eastAsiaTheme="minorEastAsia"/>
          <w:spacing w:val="-1"/>
        </w:rPr>
        <w:t>щ</w:t>
      </w:r>
      <w:r w:rsidRPr="00B50A22">
        <w:rPr>
          <w:rFonts w:eastAsiaTheme="minorEastAsia"/>
          <w:spacing w:val="1"/>
        </w:rPr>
        <w:t>ес</w:t>
      </w:r>
      <w:r w:rsidRPr="00B50A22">
        <w:rPr>
          <w:rFonts w:eastAsiaTheme="minorEastAsia"/>
          <w:spacing w:val="-1"/>
        </w:rPr>
        <w:t>т</w:t>
      </w:r>
      <w:r w:rsidRPr="00B50A22">
        <w:rPr>
          <w:rFonts w:eastAsiaTheme="minorEastAsia"/>
          <w:spacing w:val="2"/>
        </w:rPr>
        <w:t>в</w:t>
      </w:r>
      <w:r w:rsidRPr="00B50A22">
        <w:rPr>
          <w:rFonts w:eastAsiaTheme="minorEastAsia"/>
          <w:spacing w:val="-8"/>
        </w:rPr>
        <w:t>у</w:t>
      </w:r>
      <w:r w:rsidRPr="00B50A22">
        <w:rPr>
          <w:rFonts w:eastAsiaTheme="minorEastAsia"/>
          <w:spacing w:val="4"/>
        </w:rPr>
        <w:t>ю</w:t>
      </w:r>
      <w:r w:rsidRPr="00B50A22">
        <w:rPr>
          <w:rFonts w:eastAsiaTheme="minorEastAsia"/>
          <w:spacing w:val="-1"/>
        </w:rPr>
        <w:t>щ</w:t>
      </w:r>
      <w:r w:rsidRPr="00B50A22">
        <w:rPr>
          <w:rFonts w:eastAsiaTheme="minorEastAsia"/>
        </w:rPr>
        <w:t>их</w:t>
      </w:r>
      <w:r w:rsidRPr="00B50A22">
        <w:rPr>
          <w:rFonts w:eastAsiaTheme="minorEastAsia"/>
          <w:spacing w:val="3"/>
        </w:rPr>
        <w:t xml:space="preserve"> </w:t>
      </w:r>
      <w:r w:rsidRPr="00B50A22">
        <w:rPr>
          <w:rFonts w:eastAsiaTheme="minorEastAsia"/>
        </w:rPr>
        <w:t>ис</w:t>
      </w:r>
      <w:r w:rsidRPr="00B50A22">
        <w:rPr>
          <w:rFonts w:eastAsiaTheme="minorEastAsia"/>
          <w:spacing w:val="-1"/>
        </w:rPr>
        <w:t>т</w:t>
      </w:r>
      <w:r w:rsidRPr="00B50A22">
        <w:rPr>
          <w:rFonts w:eastAsiaTheme="minorEastAsia"/>
        </w:rPr>
        <w:t>о</w:t>
      </w:r>
      <w:r w:rsidRPr="00B50A22">
        <w:rPr>
          <w:rFonts w:eastAsiaTheme="minorEastAsia"/>
          <w:spacing w:val="-1"/>
        </w:rPr>
        <w:t>ч</w:t>
      </w:r>
      <w:r w:rsidRPr="00B50A22">
        <w:rPr>
          <w:rFonts w:eastAsiaTheme="minorEastAsia"/>
        </w:rPr>
        <w:t>н</w:t>
      </w:r>
      <w:r w:rsidRPr="00B50A22">
        <w:rPr>
          <w:rFonts w:eastAsiaTheme="minorEastAsia"/>
          <w:spacing w:val="-1"/>
        </w:rPr>
        <w:t>и</w:t>
      </w:r>
      <w:r w:rsidRPr="00B50A22">
        <w:rPr>
          <w:rFonts w:eastAsiaTheme="minorEastAsia"/>
        </w:rPr>
        <w:t>ков</w:t>
      </w:r>
      <w:r w:rsidRPr="00B50A22">
        <w:rPr>
          <w:rFonts w:eastAsiaTheme="minorEastAsia"/>
          <w:spacing w:val="1"/>
        </w:rPr>
        <w:t xml:space="preserve"> </w:t>
      </w:r>
      <w:r w:rsidRPr="00B50A22">
        <w:rPr>
          <w:rFonts w:eastAsiaTheme="minorEastAsia"/>
          <w:spacing w:val="-1"/>
        </w:rPr>
        <w:t>т</w:t>
      </w:r>
      <w:r w:rsidRPr="00B50A22">
        <w:rPr>
          <w:rFonts w:eastAsiaTheme="minorEastAsia"/>
          <w:spacing w:val="1"/>
        </w:rPr>
        <w:t>е</w:t>
      </w:r>
      <w:r w:rsidRPr="00B50A22">
        <w:rPr>
          <w:rFonts w:eastAsiaTheme="minorEastAsia"/>
        </w:rPr>
        <w:t>пло</w:t>
      </w:r>
      <w:r w:rsidRPr="00B50A22">
        <w:rPr>
          <w:rFonts w:eastAsiaTheme="minorEastAsia"/>
          <w:spacing w:val="-2"/>
        </w:rPr>
        <w:t>в</w:t>
      </w:r>
      <w:r w:rsidRPr="00B50A22">
        <w:rPr>
          <w:rFonts w:eastAsiaTheme="minorEastAsia"/>
        </w:rPr>
        <w:t>ой энер</w:t>
      </w:r>
      <w:r w:rsidRPr="00B50A22">
        <w:rPr>
          <w:rFonts w:eastAsiaTheme="minorEastAsia"/>
          <w:spacing w:val="1"/>
        </w:rPr>
        <w:t>г</w:t>
      </w:r>
      <w:r w:rsidRPr="00B50A22">
        <w:rPr>
          <w:rFonts w:eastAsiaTheme="minorEastAsia"/>
        </w:rPr>
        <w:t>ии</w:t>
      </w:r>
      <w:r w:rsidRPr="00B50A22">
        <w:rPr>
          <w:rFonts w:eastAsiaTheme="minorEastAsia"/>
          <w:spacing w:val="-1"/>
        </w:rPr>
        <w:t xml:space="preserve"> </w:t>
      </w:r>
      <w:r w:rsidRPr="00B50A22">
        <w:rPr>
          <w:rFonts w:eastAsiaTheme="minorEastAsia"/>
        </w:rPr>
        <w:t>с</w:t>
      </w:r>
      <w:r w:rsidRPr="00B50A22">
        <w:rPr>
          <w:rFonts w:eastAsiaTheme="minorEastAsia"/>
          <w:spacing w:val="1"/>
        </w:rPr>
        <w:t xml:space="preserve"> </w:t>
      </w:r>
      <w:r w:rsidRPr="00B50A22">
        <w:rPr>
          <w:rFonts w:eastAsiaTheme="minorEastAsia"/>
        </w:rPr>
        <w:t>испол</w:t>
      </w:r>
      <w:r w:rsidRPr="00B50A22">
        <w:rPr>
          <w:rFonts w:eastAsiaTheme="minorEastAsia"/>
          <w:spacing w:val="-2"/>
        </w:rPr>
        <w:t>ь</w:t>
      </w:r>
      <w:r w:rsidRPr="00B50A22">
        <w:rPr>
          <w:rFonts w:eastAsiaTheme="minorEastAsia"/>
        </w:rPr>
        <w:t>зо</w:t>
      </w:r>
      <w:r w:rsidRPr="00B50A22">
        <w:rPr>
          <w:rFonts w:eastAsiaTheme="minorEastAsia"/>
          <w:spacing w:val="-2"/>
        </w:rPr>
        <w:t>в</w:t>
      </w:r>
      <w:r w:rsidRPr="00B50A22">
        <w:rPr>
          <w:rFonts w:eastAsiaTheme="minorEastAsia"/>
          <w:spacing w:val="1"/>
        </w:rPr>
        <w:t>а</w:t>
      </w:r>
      <w:r w:rsidRPr="00B50A22">
        <w:rPr>
          <w:rFonts w:eastAsiaTheme="minorEastAsia"/>
        </w:rPr>
        <w:t>н</w:t>
      </w:r>
      <w:r w:rsidRPr="00B50A22">
        <w:rPr>
          <w:rFonts w:eastAsiaTheme="minorEastAsia"/>
          <w:spacing w:val="-1"/>
        </w:rPr>
        <w:t>и</w:t>
      </w:r>
      <w:r w:rsidRPr="00B50A22">
        <w:rPr>
          <w:rFonts w:eastAsiaTheme="minorEastAsia"/>
          <w:spacing w:val="1"/>
        </w:rPr>
        <w:t>е</w:t>
      </w:r>
      <w:r w:rsidRPr="00B50A22">
        <w:rPr>
          <w:rFonts w:eastAsiaTheme="minorEastAsia"/>
        </w:rPr>
        <w:t xml:space="preserve">м </w:t>
      </w:r>
      <w:r w:rsidRPr="00B50A22">
        <w:rPr>
          <w:rFonts w:eastAsiaTheme="minorEastAsia"/>
          <w:spacing w:val="-2"/>
        </w:rPr>
        <w:t>в</w:t>
      </w:r>
      <w:r w:rsidRPr="00B50A22">
        <w:rPr>
          <w:rFonts w:eastAsiaTheme="minorEastAsia"/>
        </w:rPr>
        <w:t>оз</w:t>
      </w:r>
      <w:r w:rsidRPr="00B50A22">
        <w:rPr>
          <w:rFonts w:eastAsiaTheme="minorEastAsia"/>
          <w:spacing w:val="-5"/>
        </w:rPr>
        <w:t>о</w:t>
      </w:r>
      <w:r w:rsidRPr="00B50A22">
        <w:rPr>
          <w:rFonts w:eastAsiaTheme="minorEastAsia"/>
          <w:spacing w:val="1"/>
        </w:rPr>
        <w:t>б</w:t>
      </w:r>
      <w:r w:rsidRPr="00B50A22">
        <w:rPr>
          <w:rFonts w:eastAsiaTheme="minorEastAsia"/>
        </w:rPr>
        <w:t>но</w:t>
      </w:r>
      <w:r w:rsidRPr="00B50A22">
        <w:rPr>
          <w:rFonts w:eastAsiaTheme="minorEastAsia"/>
          <w:spacing w:val="-2"/>
        </w:rPr>
        <w:t>в</w:t>
      </w:r>
      <w:r w:rsidRPr="00B50A22">
        <w:rPr>
          <w:rFonts w:eastAsiaTheme="minorEastAsia"/>
        </w:rPr>
        <w:t>л</w:t>
      </w:r>
      <w:r w:rsidRPr="00B50A22">
        <w:rPr>
          <w:rFonts w:eastAsiaTheme="minorEastAsia"/>
          <w:spacing w:val="1"/>
        </w:rPr>
        <w:t>я</w:t>
      </w:r>
      <w:r w:rsidRPr="00B50A22">
        <w:rPr>
          <w:rFonts w:eastAsiaTheme="minorEastAsia"/>
          <w:spacing w:val="-3"/>
        </w:rPr>
        <w:t>е</w:t>
      </w:r>
      <w:r w:rsidRPr="00B50A22">
        <w:rPr>
          <w:rFonts w:eastAsiaTheme="minorEastAsia"/>
        </w:rPr>
        <w:t>м</w:t>
      </w:r>
      <w:r w:rsidRPr="00B50A22">
        <w:rPr>
          <w:rFonts w:eastAsiaTheme="minorEastAsia"/>
          <w:spacing w:val="-2"/>
        </w:rPr>
        <w:t>ы</w:t>
      </w:r>
      <w:r w:rsidRPr="00B50A22">
        <w:rPr>
          <w:rFonts w:eastAsiaTheme="minorEastAsia"/>
        </w:rPr>
        <w:t>х ис</w:t>
      </w:r>
      <w:r w:rsidRPr="00B50A22">
        <w:rPr>
          <w:rFonts w:eastAsiaTheme="minorEastAsia"/>
          <w:spacing w:val="-1"/>
        </w:rPr>
        <w:t>т</w:t>
      </w:r>
      <w:r w:rsidRPr="00B50A22">
        <w:rPr>
          <w:rFonts w:eastAsiaTheme="minorEastAsia"/>
        </w:rPr>
        <w:t>о</w:t>
      </w:r>
      <w:r w:rsidRPr="00B50A22">
        <w:rPr>
          <w:rFonts w:eastAsiaTheme="minorEastAsia"/>
          <w:spacing w:val="-1"/>
        </w:rPr>
        <w:t>ч</w:t>
      </w:r>
      <w:r w:rsidRPr="00B50A22">
        <w:rPr>
          <w:rFonts w:eastAsiaTheme="minorEastAsia"/>
        </w:rPr>
        <w:t>н</w:t>
      </w:r>
      <w:r w:rsidRPr="00B50A22">
        <w:rPr>
          <w:rFonts w:eastAsiaTheme="minorEastAsia"/>
          <w:spacing w:val="-1"/>
        </w:rPr>
        <w:t>и</w:t>
      </w:r>
      <w:r w:rsidRPr="00B50A22">
        <w:rPr>
          <w:rFonts w:eastAsiaTheme="minorEastAsia"/>
        </w:rPr>
        <w:t>ков</w:t>
      </w:r>
      <w:r w:rsidRPr="00B50A22">
        <w:rPr>
          <w:rFonts w:eastAsiaTheme="minorEastAsia"/>
          <w:spacing w:val="-2"/>
        </w:rPr>
        <w:t xml:space="preserve"> </w:t>
      </w:r>
      <w:r w:rsidRPr="00B50A22">
        <w:rPr>
          <w:rFonts w:eastAsiaTheme="minorEastAsia"/>
        </w:rPr>
        <w:t>энер</w:t>
      </w:r>
      <w:r w:rsidRPr="00B50A22">
        <w:rPr>
          <w:rFonts w:eastAsiaTheme="minorEastAsia"/>
          <w:spacing w:val="1"/>
        </w:rPr>
        <w:t>г</w:t>
      </w:r>
      <w:r w:rsidRPr="00B50A22">
        <w:rPr>
          <w:rFonts w:eastAsiaTheme="minorEastAsia"/>
        </w:rPr>
        <w:t>ии</w:t>
      </w:r>
      <w:r w:rsidRPr="00B50A22">
        <w:rPr>
          <w:rFonts w:eastAsiaTheme="minorEastAsia"/>
          <w:spacing w:val="-1"/>
        </w:rPr>
        <w:t xml:space="preserve"> </w:t>
      </w:r>
      <w:r w:rsidRPr="00B50A22">
        <w:rPr>
          <w:rFonts w:eastAsiaTheme="minorEastAsia"/>
        </w:rPr>
        <w:t>не план</w:t>
      </w:r>
      <w:r w:rsidRPr="00B50A22">
        <w:rPr>
          <w:rFonts w:eastAsiaTheme="minorEastAsia"/>
          <w:spacing w:val="-1"/>
        </w:rPr>
        <w:t>и</w:t>
      </w:r>
      <w:r w:rsidRPr="00B50A22">
        <w:rPr>
          <w:rFonts w:eastAsiaTheme="minorEastAsia"/>
          <w:spacing w:val="3"/>
        </w:rPr>
        <w:t>р</w:t>
      </w:r>
      <w:r w:rsidRPr="00B50A22">
        <w:rPr>
          <w:rFonts w:eastAsiaTheme="minorEastAsia"/>
          <w:spacing w:val="-8"/>
        </w:rPr>
        <w:t>у</w:t>
      </w:r>
      <w:r w:rsidRPr="00B50A22">
        <w:rPr>
          <w:rFonts w:eastAsiaTheme="minorEastAsia"/>
          <w:spacing w:val="1"/>
        </w:rPr>
        <w:t>е</w:t>
      </w:r>
      <w:r w:rsidRPr="00B50A22">
        <w:rPr>
          <w:rFonts w:eastAsiaTheme="minorEastAsia"/>
          <w:spacing w:val="-1"/>
        </w:rPr>
        <w:t>т</w:t>
      </w:r>
      <w:r w:rsidRPr="00B50A22">
        <w:rPr>
          <w:rFonts w:eastAsiaTheme="minorEastAsia"/>
          <w:spacing w:val="5"/>
        </w:rPr>
        <w:t>с</w:t>
      </w:r>
      <w:r w:rsidRPr="00B50A22">
        <w:rPr>
          <w:rFonts w:eastAsiaTheme="minorEastAsia"/>
          <w:spacing w:val="1"/>
        </w:rPr>
        <w:t>я</w:t>
      </w:r>
      <w:r w:rsidRPr="00B50A22">
        <w:rPr>
          <w:rFonts w:eastAsiaTheme="minorEastAsia"/>
        </w:rPr>
        <w:t>.</w:t>
      </w:r>
    </w:p>
    <w:p w:rsidR="00695D67" w:rsidRPr="00B50A22" w:rsidRDefault="00695D67" w:rsidP="007E3EE1">
      <w:pPr>
        <w:pStyle w:val="2"/>
        <w:rPr>
          <w:rFonts w:cs="Times New Roman"/>
        </w:rPr>
      </w:pPr>
      <w:bookmarkStart w:id="169" w:name="_Toc158815214"/>
      <w:bookmarkStart w:id="170" w:name="_Toc169604226"/>
      <w:bookmarkStart w:id="171" w:name="_Toc231215699"/>
      <w:r w:rsidRPr="00B50A22">
        <w:rPr>
          <w:rFonts w:cs="Times New Roman"/>
        </w:rPr>
        <w:t xml:space="preserve">Часть </w:t>
      </w:r>
      <w:r w:rsidR="007A65AC" w:rsidRPr="00B50A22">
        <w:rPr>
          <w:rFonts w:cs="Times New Roman"/>
        </w:rPr>
        <w:t>8.</w:t>
      </w:r>
      <w:r w:rsidR="00840B26" w:rsidRPr="00B50A22">
        <w:rPr>
          <w:rFonts w:cs="Times New Roman"/>
        </w:rPr>
        <w:t>3</w:t>
      </w:r>
      <w:r w:rsidRPr="00B50A22">
        <w:rPr>
          <w:rFonts w:cs="Times New Roman"/>
        </w:rPr>
        <w:t xml:space="preserve">. </w:t>
      </w:r>
      <w:hyperlink r:id="rId14" w:anchor="bookmark108" w:history="1">
        <w:bookmarkStart w:id="172" w:name="_Toc45625266"/>
        <w:bookmarkStart w:id="173" w:name="_Toc56601070"/>
        <w:bookmarkStart w:id="174" w:name="_Toc45614829"/>
        <w:r w:rsidRPr="00B50A22">
          <w:rPr>
            <w:rFonts w:cs="Times New Roman"/>
          </w:rPr>
          <w:t xml:space="preserve">Виды топлива (в случае, если топливом является уголь, - вид ископаемого угля в соответствии с межгосударственным стандартом </w:t>
        </w:r>
        <w:hyperlink r:id="rId15" w:history="1">
          <w:r w:rsidR="00AA701B" w:rsidRPr="00B50A22">
            <w:rPr>
              <w:rFonts w:cs="Times New Roman"/>
            </w:rPr>
            <w:t xml:space="preserve">ГОСТ </w:t>
          </w:r>
          <w:r w:rsidRPr="00B50A22">
            <w:rPr>
              <w:rFonts w:cs="Times New Roman"/>
            </w:rPr>
            <w:t>25543-2013</w:t>
          </w:r>
        </w:hyperlink>
        <w:r w:rsidRPr="00B50A22">
          <w:rPr>
            <w:rFonts w:cs="Times New Roman"/>
          </w:rPr>
          <w:t xml:space="preserve"> </w:t>
        </w:r>
        <w:r w:rsidR="00AA701B" w:rsidRPr="00B50A22">
          <w:rPr>
            <w:rFonts w:cs="Times New Roman"/>
          </w:rPr>
          <w:t>«У</w:t>
        </w:r>
        <w:r w:rsidRPr="00B50A22">
          <w:rPr>
            <w:rFonts w:cs="Times New Roman"/>
          </w:rPr>
          <w:t>гли бурые, каменные и антрациты. Классификация по генетическим и технологическим параметрам</w:t>
        </w:r>
        <w:r w:rsidR="00AA701B" w:rsidRPr="00B50A22">
          <w:rPr>
            <w:rFonts w:cs="Times New Roman"/>
          </w:rPr>
          <w:t>»</w:t>
        </w:r>
        <w:r w:rsidRPr="00B50A22">
          <w:rPr>
            <w:rFonts w:cs="Times New Roman"/>
          </w:rPr>
          <w:t>), их доли и значения низшей теплоты сгорания топлива, используемых для производства тепловой энергии по каждой системе теплоснабжения</w:t>
        </w:r>
        <w:bookmarkEnd w:id="169"/>
        <w:bookmarkEnd w:id="170"/>
        <w:bookmarkEnd w:id="171"/>
        <w:bookmarkEnd w:id="172"/>
        <w:bookmarkEnd w:id="173"/>
        <w:bookmarkEnd w:id="174"/>
      </w:hyperlink>
    </w:p>
    <w:p w:rsidR="00185466" w:rsidRPr="00B50A22" w:rsidRDefault="00185466" w:rsidP="00B47A8A">
      <w:r w:rsidRPr="00B50A22">
        <w:t>До 2027 г</w:t>
      </w:r>
      <w:r w:rsidR="00AA701B" w:rsidRPr="00B50A22">
        <w:t>.</w:t>
      </w:r>
      <w:r w:rsidRPr="00B50A22">
        <w:t xml:space="preserve"> на теплоисточнике ТЭЦ г. Байкальска предполагается использование угля. Характеристики топлива представлены в табл. 8.3.1.</w:t>
      </w:r>
    </w:p>
    <w:p w:rsidR="00695D67" w:rsidRPr="00B50A22" w:rsidRDefault="00695D67" w:rsidP="001D04D7">
      <w:pPr>
        <w:spacing w:before="240"/>
      </w:pPr>
      <w:r w:rsidRPr="00B50A22">
        <w:t>Таблица 8.3.1 - Потребляемые источником тепловой энергии виды топлива</w:t>
      </w:r>
    </w:p>
    <w:p w:rsidR="00AA701B" w:rsidRPr="00B50A22" w:rsidRDefault="00AA701B" w:rsidP="00AA701B">
      <w:pPr>
        <w:pStyle w:val="a3"/>
        <w:rPr>
          <w:rFonts w:cs="Times New Roman"/>
          <w:sz w:val="12"/>
          <w:szCs w:val="1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3738"/>
        <w:gridCol w:w="2145"/>
        <w:gridCol w:w="1392"/>
        <w:gridCol w:w="1453"/>
      </w:tblGrid>
      <w:tr w:rsidR="007E3564" w:rsidRPr="00B50A22" w:rsidTr="00474EA2">
        <w:trPr>
          <w:trHeight w:val="282"/>
        </w:trPr>
        <w:tc>
          <w:tcPr>
            <w:tcW w:w="399" w:type="pct"/>
            <w:shd w:val="clear" w:color="auto" w:fill="auto"/>
            <w:noWrap/>
            <w:vAlign w:val="center"/>
            <w:hideMark/>
          </w:tcPr>
          <w:p w:rsidR="00695D67" w:rsidRPr="006002B0" w:rsidRDefault="00695D67" w:rsidP="006002B0">
            <w:pPr>
              <w:pStyle w:val="ad"/>
            </w:pPr>
            <w:r w:rsidRPr="006002B0">
              <w:t>Год</w:t>
            </w:r>
          </w:p>
        </w:tc>
        <w:tc>
          <w:tcPr>
            <w:tcW w:w="2087" w:type="pct"/>
            <w:shd w:val="clear" w:color="auto" w:fill="auto"/>
            <w:noWrap/>
            <w:vAlign w:val="center"/>
            <w:hideMark/>
          </w:tcPr>
          <w:p w:rsidR="00695D67" w:rsidRPr="006002B0" w:rsidRDefault="00695D67" w:rsidP="006002B0">
            <w:pPr>
              <w:pStyle w:val="ad"/>
            </w:pPr>
            <w:r w:rsidRPr="006002B0">
              <w:t>Марка угля</w:t>
            </w:r>
          </w:p>
        </w:tc>
        <w:tc>
          <w:tcPr>
            <w:tcW w:w="836" w:type="pct"/>
            <w:shd w:val="clear" w:color="auto" w:fill="auto"/>
            <w:noWrap/>
            <w:vAlign w:val="center"/>
            <w:hideMark/>
          </w:tcPr>
          <w:p w:rsidR="00695D67" w:rsidRPr="006002B0" w:rsidRDefault="00695D67" w:rsidP="006002B0">
            <w:pPr>
              <w:pStyle w:val="ad"/>
            </w:pPr>
            <w:r w:rsidRPr="006002B0">
              <w:t>Калорийность, ккал/кг</w:t>
            </w:r>
          </w:p>
        </w:tc>
        <w:tc>
          <w:tcPr>
            <w:tcW w:w="823" w:type="pct"/>
            <w:shd w:val="clear" w:color="auto" w:fill="auto"/>
            <w:noWrap/>
            <w:vAlign w:val="center"/>
            <w:hideMark/>
          </w:tcPr>
          <w:p w:rsidR="00695D67" w:rsidRPr="006002B0" w:rsidRDefault="00695D67" w:rsidP="006002B0">
            <w:pPr>
              <w:pStyle w:val="ad"/>
            </w:pPr>
            <w:r w:rsidRPr="006002B0">
              <w:t>Зольность, %</w:t>
            </w:r>
          </w:p>
        </w:tc>
        <w:tc>
          <w:tcPr>
            <w:tcW w:w="856" w:type="pct"/>
            <w:shd w:val="clear" w:color="auto" w:fill="auto"/>
            <w:noWrap/>
            <w:vAlign w:val="center"/>
            <w:hideMark/>
          </w:tcPr>
          <w:p w:rsidR="00695D67" w:rsidRPr="006002B0" w:rsidRDefault="00695D67" w:rsidP="006002B0">
            <w:pPr>
              <w:pStyle w:val="ad"/>
            </w:pPr>
            <w:r w:rsidRPr="006002B0">
              <w:t>Влажность, %</w:t>
            </w:r>
          </w:p>
        </w:tc>
      </w:tr>
      <w:tr w:rsidR="007E3564" w:rsidRPr="00B50A22" w:rsidTr="00474EA2">
        <w:trPr>
          <w:trHeight w:val="282"/>
        </w:trPr>
        <w:tc>
          <w:tcPr>
            <w:tcW w:w="399" w:type="pct"/>
            <w:shd w:val="clear" w:color="auto" w:fill="auto"/>
            <w:noWrap/>
            <w:hideMark/>
          </w:tcPr>
          <w:p w:rsidR="00BA110F" w:rsidRPr="006002B0" w:rsidRDefault="00BA110F" w:rsidP="006002B0">
            <w:pPr>
              <w:pStyle w:val="ad"/>
            </w:pPr>
            <w:r w:rsidRPr="006002B0">
              <w:t>2021</w:t>
            </w:r>
          </w:p>
        </w:tc>
        <w:tc>
          <w:tcPr>
            <w:tcW w:w="2087" w:type="pct"/>
            <w:shd w:val="clear" w:color="auto" w:fill="auto"/>
            <w:noWrap/>
            <w:vAlign w:val="center"/>
            <w:hideMark/>
          </w:tcPr>
          <w:p w:rsidR="00BA110F" w:rsidRPr="006002B0" w:rsidRDefault="00BA110F" w:rsidP="006002B0">
            <w:pPr>
              <w:pStyle w:val="ad"/>
            </w:pPr>
            <w:r w:rsidRPr="006002B0">
              <w:t>3БР (0-300) Мугунского месторождения</w:t>
            </w:r>
          </w:p>
        </w:tc>
        <w:tc>
          <w:tcPr>
            <w:tcW w:w="836" w:type="pct"/>
            <w:shd w:val="clear" w:color="auto" w:fill="auto"/>
            <w:noWrap/>
            <w:vAlign w:val="center"/>
            <w:hideMark/>
          </w:tcPr>
          <w:p w:rsidR="00BA110F" w:rsidRPr="006002B0" w:rsidRDefault="00BA110F" w:rsidP="006002B0">
            <w:pPr>
              <w:pStyle w:val="ad"/>
              <w:jc w:val="center"/>
            </w:pPr>
            <w:r w:rsidRPr="006002B0">
              <w:t>4193</w:t>
            </w:r>
          </w:p>
        </w:tc>
        <w:tc>
          <w:tcPr>
            <w:tcW w:w="823" w:type="pct"/>
            <w:shd w:val="clear" w:color="auto" w:fill="auto"/>
            <w:noWrap/>
            <w:vAlign w:val="center"/>
            <w:hideMark/>
          </w:tcPr>
          <w:p w:rsidR="00BA110F" w:rsidRPr="006002B0" w:rsidRDefault="00BA110F" w:rsidP="006002B0">
            <w:pPr>
              <w:pStyle w:val="ad"/>
              <w:jc w:val="center"/>
            </w:pPr>
            <w:r w:rsidRPr="006002B0">
              <w:t>12,54</w:t>
            </w:r>
          </w:p>
        </w:tc>
        <w:tc>
          <w:tcPr>
            <w:tcW w:w="856" w:type="pct"/>
            <w:shd w:val="clear" w:color="auto" w:fill="auto"/>
            <w:noWrap/>
            <w:vAlign w:val="center"/>
            <w:hideMark/>
          </w:tcPr>
          <w:p w:rsidR="00BA110F" w:rsidRPr="006002B0" w:rsidRDefault="00BA110F" w:rsidP="006002B0">
            <w:pPr>
              <w:pStyle w:val="ad"/>
              <w:jc w:val="center"/>
            </w:pPr>
            <w:r w:rsidRPr="006002B0">
              <w:t>26,08</w:t>
            </w:r>
          </w:p>
        </w:tc>
      </w:tr>
      <w:tr w:rsidR="007E3564" w:rsidRPr="00B50A22" w:rsidTr="00474EA2">
        <w:trPr>
          <w:trHeight w:val="282"/>
        </w:trPr>
        <w:tc>
          <w:tcPr>
            <w:tcW w:w="399" w:type="pct"/>
            <w:shd w:val="clear" w:color="auto" w:fill="auto"/>
            <w:noWrap/>
            <w:hideMark/>
          </w:tcPr>
          <w:p w:rsidR="00BA110F" w:rsidRPr="006002B0" w:rsidRDefault="00BA110F" w:rsidP="006002B0">
            <w:pPr>
              <w:pStyle w:val="ad"/>
            </w:pPr>
            <w:r w:rsidRPr="006002B0">
              <w:t>2022</w:t>
            </w:r>
          </w:p>
        </w:tc>
        <w:tc>
          <w:tcPr>
            <w:tcW w:w="2087" w:type="pct"/>
            <w:shd w:val="clear" w:color="auto" w:fill="auto"/>
            <w:noWrap/>
            <w:vAlign w:val="center"/>
            <w:hideMark/>
          </w:tcPr>
          <w:p w:rsidR="00BA110F" w:rsidRPr="006002B0" w:rsidRDefault="00BA110F" w:rsidP="006002B0">
            <w:pPr>
              <w:pStyle w:val="ad"/>
            </w:pPr>
            <w:r w:rsidRPr="006002B0">
              <w:t>3БР (0-300) Мугунского месторождения</w:t>
            </w:r>
          </w:p>
        </w:tc>
        <w:tc>
          <w:tcPr>
            <w:tcW w:w="836" w:type="pct"/>
            <w:shd w:val="clear" w:color="auto" w:fill="auto"/>
            <w:noWrap/>
            <w:vAlign w:val="center"/>
            <w:hideMark/>
          </w:tcPr>
          <w:p w:rsidR="00BA110F" w:rsidRPr="006002B0" w:rsidRDefault="00BA110F" w:rsidP="006002B0">
            <w:pPr>
              <w:pStyle w:val="ad"/>
              <w:jc w:val="center"/>
            </w:pPr>
            <w:r w:rsidRPr="006002B0">
              <w:t>4173</w:t>
            </w:r>
          </w:p>
        </w:tc>
        <w:tc>
          <w:tcPr>
            <w:tcW w:w="823" w:type="pct"/>
            <w:shd w:val="clear" w:color="auto" w:fill="auto"/>
            <w:noWrap/>
            <w:vAlign w:val="center"/>
            <w:hideMark/>
          </w:tcPr>
          <w:p w:rsidR="00BA110F" w:rsidRPr="006002B0" w:rsidRDefault="00BA110F" w:rsidP="006002B0">
            <w:pPr>
              <w:pStyle w:val="ad"/>
              <w:jc w:val="center"/>
            </w:pPr>
            <w:r w:rsidRPr="006002B0">
              <w:t>11,17</w:t>
            </w:r>
          </w:p>
        </w:tc>
        <w:tc>
          <w:tcPr>
            <w:tcW w:w="856" w:type="pct"/>
            <w:shd w:val="clear" w:color="auto" w:fill="auto"/>
            <w:noWrap/>
            <w:vAlign w:val="center"/>
            <w:hideMark/>
          </w:tcPr>
          <w:p w:rsidR="00BA110F" w:rsidRPr="006002B0" w:rsidRDefault="00BA110F" w:rsidP="006002B0">
            <w:pPr>
              <w:pStyle w:val="ad"/>
              <w:jc w:val="center"/>
            </w:pPr>
            <w:r w:rsidRPr="006002B0">
              <w:t>26,89</w:t>
            </w:r>
          </w:p>
        </w:tc>
      </w:tr>
      <w:tr w:rsidR="007E3564" w:rsidRPr="00B50A22" w:rsidTr="00474EA2">
        <w:trPr>
          <w:trHeight w:val="282"/>
        </w:trPr>
        <w:tc>
          <w:tcPr>
            <w:tcW w:w="399" w:type="pct"/>
            <w:shd w:val="clear" w:color="auto" w:fill="auto"/>
            <w:noWrap/>
            <w:vAlign w:val="center"/>
            <w:hideMark/>
          </w:tcPr>
          <w:p w:rsidR="00695D67" w:rsidRPr="006002B0" w:rsidRDefault="00695D67" w:rsidP="006002B0">
            <w:pPr>
              <w:pStyle w:val="ad"/>
            </w:pPr>
            <w:r w:rsidRPr="006002B0">
              <w:t>202</w:t>
            </w:r>
            <w:r w:rsidR="00BA110F" w:rsidRPr="006002B0">
              <w:t>3</w:t>
            </w:r>
          </w:p>
        </w:tc>
        <w:tc>
          <w:tcPr>
            <w:tcW w:w="2087" w:type="pct"/>
            <w:shd w:val="clear" w:color="auto" w:fill="auto"/>
            <w:noWrap/>
            <w:vAlign w:val="center"/>
            <w:hideMark/>
          </w:tcPr>
          <w:p w:rsidR="00695D67" w:rsidRPr="006002B0" w:rsidRDefault="00695D67" w:rsidP="006002B0">
            <w:pPr>
              <w:pStyle w:val="ad"/>
            </w:pPr>
            <w:r w:rsidRPr="006002B0">
              <w:t>3БР (0-300) Мугунского месторождения</w:t>
            </w:r>
          </w:p>
        </w:tc>
        <w:tc>
          <w:tcPr>
            <w:tcW w:w="836" w:type="pct"/>
            <w:shd w:val="clear" w:color="auto" w:fill="auto"/>
            <w:noWrap/>
            <w:vAlign w:val="center"/>
            <w:hideMark/>
          </w:tcPr>
          <w:p w:rsidR="00695D67" w:rsidRPr="006002B0" w:rsidRDefault="00695D67" w:rsidP="006002B0">
            <w:pPr>
              <w:pStyle w:val="ad"/>
              <w:jc w:val="center"/>
            </w:pPr>
            <w:r w:rsidRPr="006002B0">
              <w:t>4119</w:t>
            </w:r>
          </w:p>
        </w:tc>
        <w:tc>
          <w:tcPr>
            <w:tcW w:w="823" w:type="pct"/>
            <w:shd w:val="clear" w:color="auto" w:fill="auto"/>
            <w:noWrap/>
            <w:vAlign w:val="center"/>
            <w:hideMark/>
          </w:tcPr>
          <w:p w:rsidR="00695D67" w:rsidRPr="006002B0" w:rsidRDefault="00695D67" w:rsidP="006002B0">
            <w:pPr>
              <w:pStyle w:val="ad"/>
              <w:jc w:val="center"/>
            </w:pPr>
            <w:r w:rsidRPr="006002B0">
              <w:t>13,28</w:t>
            </w:r>
          </w:p>
        </w:tc>
        <w:tc>
          <w:tcPr>
            <w:tcW w:w="856" w:type="pct"/>
            <w:shd w:val="clear" w:color="auto" w:fill="auto"/>
            <w:noWrap/>
            <w:vAlign w:val="center"/>
            <w:hideMark/>
          </w:tcPr>
          <w:p w:rsidR="00695D67" w:rsidRPr="006002B0" w:rsidRDefault="00695D67" w:rsidP="006002B0">
            <w:pPr>
              <w:pStyle w:val="ad"/>
              <w:jc w:val="center"/>
            </w:pPr>
            <w:r w:rsidRPr="006002B0">
              <w:t>26,16</w:t>
            </w:r>
          </w:p>
        </w:tc>
      </w:tr>
      <w:tr w:rsidR="007E3564" w:rsidRPr="00B50A22" w:rsidTr="00474EA2">
        <w:trPr>
          <w:trHeight w:val="282"/>
        </w:trPr>
        <w:tc>
          <w:tcPr>
            <w:tcW w:w="399" w:type="pct"/>
            <w:shd w:val="clear" w:color="auto" w:fill="auto"/>
            <w:noWrap/>
            <w:vAlign w:val="center"/>
            <w:hideMark/>
          </w:tcPr>
          <w:p w:rsidR="00695D67" w:rsidRPr="006002B0" w:rsidRDefault="00695D67" w:rsidP="006002B0">
            <w:pPr>
              <w:pStyle w:val="ad"/>
            </w:pPr>
            <w:r w:rsidRPr="006002B0">
              <w:t>202</w:t>
            </w:r>
            <w:r w:rsidR="00BA110F" w:rsidRPr="006002B0">
              <w:t>4</w:t>
            </w:r>
          </w:p>
        </w:tc>
        <w:tc>
          <w:tcPr>
            <w:tcW w:w="2087" w:type="pct"/>
            <w:shd w:val="clear" w:color="auto" w:fill="auto"/>
            <w:noWrap/>
            <w:vAlign w:val="center"/>
            <w:hideMark/>
          </w:tcPr>
          <w:p w:rsidR="00695D67" w:rsidRPr="006002B0" w:rsidRDefault="00695D67" w:rsidP="006002B0">
            <w:pPr>
              <w:pStyle w:val="ad"/>
            </w:pPr>
            <w:r w:rsidRPr="006002B0">
              <w:t>3БР (0-300) Мугунского месторождения</w:t>
            </w:r>
          </w:p>
        </w:tc>
        <w:tc>
          <w:tcPr>
            <w:tcW w:w="836" w:type="pct"/>
            <w:shd w:val="clear" w:color="auto" w:fill="auto"/>
            <w:noWrap/>
            <w:vAlign w:val="center"/>
            <w:hideMark/>
          </w:tcPr>
          <w:p w:rsidR="00695D67" w:rsidRPr="006002B0" w:rsidRDefault="00695D67" w:rsidP="006002B0">
            <w:pPr>
              <w:pStyle w:val="ad"/>
              <w:jc w:val="center"/>
            </w:pPr>
            <w:r w:rsidRPr="006002B0">
              <w:t>4012</w:t>
            </w:r>
          </w:p>
        </w:tc>
        <w:tc>
          <w:tcPr>
            <w:tcW w:w="823" w:type="pct"/>
            <w:shd w:val="clear" w:color="auto" w:fill="auto"/>
            <w:noWrap/>
            <w:vAlign w:val="center"/>
            <w:hideMark/>
          </w:tcPr>
          <w:p w:rsidR="00695D67" w:rsidRPr="006002B0" w:rsidRDefault="00695D67" w:rsidP="006002B0">
            <w:pPr>
              <w:pStyle w:val="ad"/>
              <w:jc w:val="center"/>
            </w:pPr>
            <w:r w:rsidRPr="006002B0">
              <w:t>16,12</w:t>
            </w:r>
          </w:p>
        </w:tc>
        <w:tc>
          <w:tcPr>
            <w:tcW w:w="856" w:type="pct"/>
            <w:shd w:val="clear" w:color="auto" w:fill="auto"/>
            <w:noWrap/>
            <w:vAlign w:val="center"/>
            <w:hideMark/>
          </w:tcPr>
          <w:p w:rsidR="00695D67" w:rsidRPr="006002B0" w:rsidRDefault="00695D67" w:rsidP="006002B0">
            <w:pPr>
              <w:pStyle w:val="ad"/>
              <w:jc w:val="center"/>
            </w:pPr>
            <w:r w:rsidRPr="006002B0">
              <w:t>26,35</w:t>
            </w:r>
          </w:p>
        </w:tc>
      </w:tr>
      <w:tr w:rsidR="007E3564" w:rsidRPr="00B50A22" w:rsidTr="00474EA2">
        <w:trPr>
          <w:trHeight w:val="282"/>
        </w:trPr>
        <w:tc>
          <w:tcPr>
            <w:tcW w:w="399" w:type="pct"/>
            <w:shd w:val="clear" w:color="auto" w:fill="auto"/>
            <w:noWrap/>
            <w:vAlign w:val="center"/>
          </w:tcPr>
          <w:p w:rsidR="0014295B" w:rsidRPr="006002B0" w:rsidRDefault="0014295B" w:rsidP="006002B0">
            <w:pPr>
              <w:pStyle w:val="ad"/>
            </w:pPr>
            <w:r w:rsidRPr="006002B0">
              <w:t>2025</w:t>
            </w:r>
          </w:p>
        </w:tc>
        <w:tc>
          <w:tcPr>
            <w:tcW w:w="2087" w:type="pct"/>
            <w:shd w:val="clear" w:color="auto" w:fill="auto"/>
            <w:noWrap/>
            <w:vAlign w:val="center"/>
          </w:tcPr>
          <w:p w:rsidR="0014295B" w:rsidRPr="006002B0" w:rsidRDefault="0014295B" w:rsidP="006002B0">
            <w:pPr>
              <w:pStyle w:val="ad"/>
            </w:pPr>
            <w:r w:rsidRPr="006002B0">
              <w:t>3БР (0-300) Мугунского месторождения</w:t>
            </w:r>
          </w:p>
        </w:tc>
        <w:tc>
          <w:tcPr>
            <w:tcW w:w="836" w:type="pct"/>
            <w:shd w:val="clear" w:color="auto" w:fill="auto"/>
            <w:noWrap/>
            <w:vAlign w:val="center"/>
          </w:tcPr>
          <w:p w:rsidR="0014295B" w:rsidRPr="006002B0" w:rsidRDefault="0014295B" w:rsidP="006002B0">
            <w:pPr>
              <w:pStyle w:val="ad"/>
              <w:jc w:val="center"/>
            </w:pPr>
            <w:r w:rsidRPr="006002B0">
              <w:t>3954</w:t>
            </w:r>
          </w:p>
        </w:tc>
        <w:tc>
          <w:tcPr>
            <w:tcW w:w="823" w:type="pct"/>
            <w:shd w:val="clear" w:color="auto" w:fill="auto"/>
            <w:noWrap/>
            <w:vAlign w:val="center"/>
          </w:tcPr>
          <w:p w:rsidR="0014295B" w:rsidRPr="006002B0" w:rsidRDefault="0014295B" w:rsidP="006002B0">
            <w:pPr>
              <w:pStyle w:val="ad"/>
              <w:jc w:val="center"/>
            </w:pPr>
            <w:r w:rsidRPr="006002B0">
              <w:t>17,12</w:t>
            </w:r>
          </w:p>
        </w:tc>
        <w:tc>
          <w:tcPr>
            <w:tcW w:w="856" w:type="pct"/>
            <w:shd w:val="clear" w:color="auto" w:fill="auto"/>
            <w:noWrap/>
            <w:vAlign w:val="center"/>
          </w:tcPr>
          <w:p w:rsidR="0014295B" w:rsidRPr="006002B0" w:rsidRDefault="0014295B" w:rsidP="006002B0">
            <w:pPr>
              <w:pStyle w:val="ad"/>
              <w:jc w:val="center"/>
            </w:pPr>
            <w:r w:rsidRPr="006002B0">
              <w:t>28,15</w:t>
            </w:r>
          </w:p>
        </w:tc>
      </w:tr>
    </w:tbl>
    <w:p w:rsidR="00695D67" w:rsidRPr="00B50A22" w:rsidRDefault="001240EA" w:rsidP="007E3EE1">
      <w:pPr>
        <w:pStyle w:val="2"/>
        <w:rPr>
          <w:rFonts w:cs="Times New Roman"/>
        </w:rPr>
      </w:pPr>
      <w:hyperlink w:anchor="bookmark57" w:history="1">
        <w:bookmarkStart w:id="175" w:name="_Toc35951479"/>
        <w:bookmarkStart w:id="176" w:name="_Toc158815215"/>
        <w:bookmarkStart w:id="177" w:name="_Toc169604227"/>
        <w:bookmarkStart w:id="178" w:name="_Toc231215700"/>
        <w:r w:rsidR="00695D67" w:rsidRPr="00B50A22">
          <w:rPr>
            <w:rFonts w:cs="Times New Roman"/>
          </w:rPr>
          <w:t xml:space="preserve">Часть </w:t>
        </w:r>
        <w:r w:rsidR="007A65AC" w:rsidRPr="00B50A22">
          <w:rPr>
            <w:rFonts w:cs="Times New Roman"/>
          </w:rPr>
          <w:t>8.</w:t>
        </w:r>
        <w:r w:rsidR="00840B26" w:rsidRPr="00B50A22">
          <w:rPr>
            <w:rFonts w:cs="Times New Roman"/>
          </w:rPr>
          <w:t>4</w:t>
        </w:r>
        <w:r w:rsidR="00695D67" w:rsidRPr="00B50A22">
          <w:rPr>
            <w:rFonts w:cs="Times New Roman"/>
          </w:rPr>
          <w:t>.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75"/>
        <w:bookmarkEnd w:id="176"/>
        <w:bookmarkEnd w:id="177"/>
        <w:bookmarkEnd w:id="178"/>
        <w:r w:rsidR="00695D67" w:rsidRPr="00B50A22">
          <w:rPr>
            <w:rFonts w:cs="Times New Roman"/>
          </w:rPr>
          <w:t xml:space="preserve"> </w:t>
        </w:r>
      </w:hyperlink>
    </w:p>
    <w:p w:rsidR="00695D67" w:rsidRPr="00B50A22" w:rsidRDefault="00695D67" w:rsidP="00B47A8A">
      <w:pPr>
        <w:ind w:firstLine="567"/>
      </w:pPr>
      <w:r w:rsidRPr="00B50A22">
        <w:t xml:space="preserve">В муниципальном образовании г. Байкальск преобладающим видом топлива </w:t>
      </w:r>
      <w:r w:rsidR="00185466" w:rsidRPr="00B50A22">
        <w:t xml:space="preserve">до </w:t>
      </w:r>
      <w:r w:rsidR="00020A5C" w:rsidRPr="00B50A22">
        <w:t xml:space="preserve">конца отопительного сезона </w:t>
      </w:r>
      <w:r w:rsidR="00185466" w:rsidRPr="00B50A22">
        <w:t>202</w:t>
      </w:r>
      <w:r w:rsidR="001D04D7">
        <w:t>9</w:t>
      </w:r>
      <w:r w:rsidR="00020A5C" w:rsidRPr="00B50A22">
        <w:t>–20</w:t>
      </w:r>
      <w:r w:rsidR="001D04D7">
        <w:t>30</w:t>
      </w:r>
      <w:r w:rsidR="00020A5C" w:rsidRPr="00B50A22">
        <w:t xml:space="preserve"> гг</w:t>
      </w:r>
      <w:r w:rsidR="00C23B53" w:rsidRPr="00B50A22">
        <w:t>.</w:t>
      </w:r>
      <w:r w:rsidR="00185466" w:rsidRPr="00B50A22">
        <w:t xml:space="preserve"> </w:t>
      </w:r>
      <w:r w:rsidRPr="00B50A22">
        <w:t>является уголь.</w:t>
      </w:r>
      <w:r w:rsidR="00185466" w:rsidRPr="00B50A22">
        <w:t xml:space="preserve"> </w:t>
      </w:r>
      <w:r w:rsidR="00C91F9C" w:rsidRPr="00B50A22">
        <w:t xml:space="preserve">В дальнейшей перспективе предполагается переход на использование электрической энергии для генерации тепловой энергии. </w:t>
      </w:r>
    </w:p>
    <w:p w:rsidR="00695D67" w:rsidRPr="00B50A22" w:rsidRDefault="001240EA" w:rsidP="007E3EE1">
      <w:pPr>
        <w:pStyle w:val="2"/>
        <w:rPr>
          <w:rFonts w:cs="Times New Roman"/>
        </w:rPr>
      </w:pPr>
      <w:hyperlink w:anchor="bookmark57" w:history="1">
        <w:bookmarkStart w:id="179" w:name="_Toc35951480"/>
        <w:bookmarkStart w:id="180" w:name="_Toc158815216"/>
        <w:bookmarkStart w:id="181" w:name="_Toc169604228"/>
        <w:bookmarkStart w:id="182" w:name="_Toc231215701"/>
        <w:r w:rsidR="00695D67" w:rsidRPr="00B50A22">
          <w:rPr>
            <w:rFonts w:cs="Times New Roman"/>
          </w:rPr>
          <w:t xml:space="preserve">Часть </w:t>
        </w:r>
        <w:r w:rsidR="007A65AC" w:rsidRPr="00B50A22">
          <w:rPr>
            <w:rFonts w:cs="Times New Roman"/>
          </w:rPr>
          <w:t>8.</w:t>
        </w:r>
        <w:r w:rsidR="00840B26" w:rsidRPr="00B50A22">
          <w:rPr>
            <w:rFonts w:cs="Times New Roman"/>
          </w:rPr>
          <w:t>5</w:t>
        </w:r>
        <w:r w:rsidR="00695D67" w:rsidRPr="00B50A22">
          <w:rPr>
            <w:rFonts w:cs="Times New Roman"/>
          </w:rPr>
          <w:t>. Приоритетное направление развития топливного баланса поселения, городского округа.</w:t>
        </w:r>
        <w:bookmarkEnd w:id="179"/>
        <w:bookmarkEnd w:id="180"/>
        <w:bookmarkEnd w:id="181"/>
        <w:bookmarkEnd w:id="182"/>
        <w:r w:rsidR="00695D67" w:rsidRPr="00B50A22">
          <w:rPr>
            <w:rFonts w:cs="Times New Roman"/>
          </w:rPr>
          <w:t xml:space="preserve"> </w:t>
        </w:r>
      </w:hyperlink>
      <w:r w:rsidR="00695D67" w:rsidRPr="00B50A22">
        <w:rPr>
          <w:rFonts w:cs="Times New Roman"/>
        </w:rPr>
        <w:t xml:space="preserve"> </w:t>
      </w:r>
    </w:p>
    <w:p w:rsidR="00695D67" w:rsidRPr="00B50A22" w:rsidRDefault="00695D67" w:rsidP="00B47A8A">
      <w:pPr>
        <w:widowControl w:val="0"/>
        <w:autoSpaceDE w:val="0"/>
        <w:autoSpaceDN w:val="0"/>
        <w:adjustRightInd w:val="0"/>
        <w:rPr>
          <w:rFonts w:eastAsiaTheme="minorEastAsia"/>
          <w:spacing w:val="-6"/>
        </w:rPr>
      </w:pPr>
      <w:bookmarkStart w:id="183" w:name="_Hlk158801754"/>
      <w:r w:rsidRPr="00B50A22">
        <w:rPr>
          <w:rFonts w:eastAsiaTheme="minorEastAsia"/>
          <w:spacing w:val="-6"/>
        </w:rPr>
        <w:t xml:space="preserve">В муниципальном образовании г. Байкальск планируется закрытие угольной ТЭЦ и </w:t>
      </w:r>
      <w:r w:rsidR="001D04D7">
        <w:rPr>
          <w:rFonts w:eastAsiaTheme="minorEastAsia"/>
          <w:spacing w:val="-6"/>
        </w:rPr>
        <w:t xml:space="preserve">перевод системы теплоснабжения города на электроотопление </w:t>
      </w:r>
      <w:r w:rsidRPr="00B50A22">
        <w:rPr>
          <w:rFonts w:eastAsiaTheme="minorEastAsia"/>
          <w:spacing w:val="-6"/>
        </w:rPr>
        <w:t xml:space="preserve">(согласно </w:t>
      </w:r>
      <w:r w:rsidR="001D04D7">
        <w:rPr>
          <w:rFonts w:eastAsiaTheme="minorEastAsia"/>
          <w:spacing w:val="-6"/>
        </w:rPr>
        <w:t>утвержденной дорожной карте</w:t>
      </w:r>
      <w:r w:rsidRPr="00B50A22">
        <w:rPr>
          <w:rFonts w:eastAsiaTheme="minorEastAsia"/>
          <w:spacing w:val="-6"/>
        </w:rPr>
        <w:t xml:space="preserve">) </w:t>
      </w:r>
      <w:r w:rsidR="00BA110F" w:rsidRPr="00B50A22">
        <w:rPr>
          <w:rFonts w:eastAsiaTheme="minorEastAsia"/>
          <w:spacing w:val="-6"/>
        </w:rPr>
        <w:t>с</w:t>
      </w:r>
      <w:r w:rsidRPr="00B50A22">
        <w:rPr>
          <w:rFonts w:eastAsiaTheme="minorEastAsia"/>
          <w:spacing w:val="-6"/>
        </w:rPr>
        <w:t xml:space="preserve"> 20</w:t>
      </w:r>
      <w:r w:rsidR="001D04D7">
        <w:rPr>
          <w:rFonts w:eastAsiaTheme="minorEastAsia"/>
          <w:spacing w:val="-6"/>
        </w:rPr>
        <w:t>30</w:t>
      </w:r>
      <w:r w:rsidRPr="00B50A22">
        <w:rPr>
          <w:rFonts w:eastAsiaTheme="minorEastAsia"/>
          <w:spacing w:val="-6"/>
        </w:rPr>
        <w:t xml:space="preserve"> г. После это</w:t>
      </w:r>
      <w:r w:rsidR="00020A5C" w:rsidRPr="00B50A22">
        <w:rPr>
          <w:rFonts w:eastAsiaTheme="minorEastAsia"/>
          <w:spacing w:val="-6"/>
        </w:rPr>
        <w:t>го</w:t>
      </w:r>
      <w:r w:rsidRPr="00B50A22">
        <w:rPr>
          <w:rFonts w:eastAsiaTheme="minorEastAsia"/>
          <w:spacing w:val="-6"/>
        </w:rPr>
        <w:t xml:space="preserve"> основным первичным источнико</w:t>
      </w:r>
      <w:r w:rsidR="00474EA2" w:rsidRPr="00B50A22">
        <w:rPr>
          <w:rFonts w:eastAsiaTheme="minorEastAsia"/>
          <w:spacing w:val="-6"/>
        </w:rPr>
        <w:t>м</w:t>
      </w:r>
      <w:r w:rsidRPr="00B50A22">
        <w:rPr>
          <w:rFonts w:eastAsiaTheme="minorEastAsia"/>
          <w:spacing w:val="-6"/>
        </w:rPr>
        <w:t xml:space="preserve"> энергии для</w:t>
      </w:r>
      <w:r w:rsidR="00020A5C" w:rsidRPr="00B50A22">
        <w:rPr>
          <w:rFonts w:eastAsiaTheme="minorEastAsia"/>
          <w:spacing w:val="-6"/>
        </w:rPr>
        <w:t xml:space="preserve"> генерации тепловой энергии буд</w:t>
      </w:r>
      <w:r w:rsidR="00474EA2" w:rsidRPr="00B50A22">
        <w:rPr>
          <w:rFonts w:eastAsiaTheme="minorEastAsia"/>
          <w:spacing w:val="-6"/>
        </w:rPr>
        <w:t>е</w:t>
      </w:r>
      <w:r w:rsidRPr="00B50A22">
        <w:rPr>
          <w:rFonts w:eastAsiaTheme="minorEastAsia"/>
          <w:spacing w:val="-6"/>
        </w:rPr>
        <w:t xml:space="preserve">т электрическая энергия. </w:t>
      </w:r>
    </w:p>
    <w:bookmarkEnd w:id="183"/>
    <w:p w:rsidR="00573612" w:rsidRPr="00B50A22" w:rsidRDefault="00573612" w:rsidP="00B47A8A">
      <w:r w:rsidRPr="00B50A22">
        <w:br w:type="page"/>
      </w:r>
    </w:p>
    <w:p w:rsidR="00AE06B5" w:rsidRPr="00E57673" w:rsidRDefault="001240EA" w:rsidP="00F13814">
      <w:pPr>
        <w:pStyle w:val="1"/>
        <w:rPr>
          <w:rFonts w:ascii="Times New Roman" w:hAnsi="Times New Roman" w:cs="Times New Roman"/>
        </w:rPr>
      </w:pPr>
      <w:hyperlink r:id="rId16" w:anchor="bookmark125" w:history="1">
        <w:bookmarkStart w:id="184" w:name="_Toc45625271"/>
        <w:bookmarkStart w:id="185" w:name="_Toc135649140"/>
        <w:bookmarkStart w:id="186" w:name="_Toc158810598"/>
        <w:bookmarkStart w:id="187" w:name="_Toc169604872"/>
        <w:bookmarkStart w:id="188" w:name="_Toc231215702"/>
        <w:r w:rsidR="00AE06B5" w:rsidRPr="00E57673">
          <w:rPr>
            <w:rFonts w:ascii="Times New Roman" w:hAnsi="Times New Roman" w:cs="Times New Roman"/>
          </w:rPr>
          <w:t xml:space="preserve">Раздел 9. </w:t>
        </w:r>
      </w:hyperlink>
      <w:bookmarkEnd w:id="184"/>
      <w:bookmarkEnd w:id="185"/>
      <w:bookmarkEnd w:id="186"/>
      <w:r w:rsidR="00AE06B5" w:rsidRPr="00E57673">
        <w:rPr>
          <w:rFonts w:ascii="Times New Roman" w:hAnsi="Times New Roman" w:cs="Times New Roman"/>
        </w:rPr>
        <w:t>И</w:t>
      </w:r>
      <w:r w:rsidR="00872E59" w:rsidRPr="00E57673">
        <w:rPr>
          <w:rFonts w:ascii="Times New Roman" w:hAnsi="Times New Roman" w:cs="Times New Roman"/>
        </w:rPr>
        <w:t>нвестиции в строительство, реконструкцию, техническое перевооружение и (или) модернизацию</w:t>
      </w:r>
      <w:bookmarkEnd w:id="187"/>
      <w:bookmarkEnd w:id="188"/>
    </w:p>
    <w:p w:rsidR="00955BE9" w:rsidRPr="001F3B48" w:rsidRDefault="001240EA" w:rsidP="001F3B48">
      <w:pPr>
        <w:pStyle w:val="2"/>
      </w:pPr>
      <w:hyperlink r:id="rId17" w:anchor="bookmark126" w:history="1">
        <w:bookmarkStart w:id="189" w:name="_Toc231215703"/>
        <w:r w:rsidR="00955BE9" w:rsidRPr="00E57673">
          <w:t xml:space="preserve">Часть 9.1. </w:t>
        </w:r>
      </w:hyperlink>
      <w:r w:rsidR="00C979EC" w:rsidRPr="00E57673">
        <w:t>П</w:t>
      </w:r>
      <w:r w:rsidR="00955BE9" w:rsidRPr="00E57673">
        <w:t>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89"/>
      <w:r w:rsidR="00E0267B" w:rsidRPr="001F3B48">
        <w:t xml:space="preserve"> </w:t>
      </w:r>
    </w:p>
    <w:p w:rsidR="00E57673" w:rsidRDefault="00E57673" w:rsidP="00E57673">
      <w:pPr>
        <w:widowControl w:val="0"/>
        <w:autoSpaceDE w:val="0"/>
        <w:autoSpaceDN w:val="0"/>
        <w:adjustRightInd w:val="0"/>
        <w:spacing w:line="240" w:lineRule="auto"/>
      </w:pPr>
      <w:r w:rsidRPr="00EB6880">
        <w:t>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ООО «Теплоснабжение», млн руб. отражены в таблице 12.2.1.</w:t>
      </w:r>
    </w:p>
    <w:p w:rsidR="00E57673" w:rsidRPr="00EB6880" w:rsidRDefault="00E57673" w:rsidP="00E57673">
      <w:pPr>
        <w:pStyle w:val="14"/>
        <w:spacing w:line="240" w:lineRule="auto"/>
        <w:rPr>
          <w:rFonts w:cs="Times New Roman"/>
        </w:rPr>
      </w:pPr>
      <w:r>
        <w:rPr>
          <w:rFonts w:cs="Times New Roman"/>
        </w:rPr>
        <w:t xml:space="preserve">1. </w:t>
      </w:r>
      <w:r w:rsidRPr="00EB6880">
        <w:rPr>
          <w:rFonts w:cs="Times New Roman"/>
        </w:rPr>
        <w:t>В переходный период должно быть обеспечено надежное и бесперебойное теплоснабжение от ТЭЦ г. Байкальска. Для этого необходимо выполнить ремонтные работы по ТЭЦ, запланированные на период с 2026 до 20</w:t>
      </w:r>
      <w:r>
        <w:rPr>
          <w:rFonts w:cs="Times New Roman"/>
        </w:rPr>
        <w:t>30</w:t>
      </w:r>
      <w:r w:rsidRPr="00EB6880">
        <w:rPr>
          <w:rFonts w:cs="Times New Roman"/>
        </w:rPr>
        <w:t xml:space="preserve"> гг. (Группа проектов 1.01.0</w:t>
      </w:r>
      <w:r>
        <w:rPr>
          <w:rFonts w:cs="Times New Roman"/>
        </w:rPr>
        <w:t>4</w:t>
      </w:r>
      <w:r w:rsidRPr="00EB6880">
        <w:rPr>
          <w:rFonts w:cs="Times New Roman"/>
        </w:rPr>
        <w:t>.001).</w:t>
      </w:r>
    </w:p>
    <w:p w:rsidR="00E57673" w:rsidRDefault="00E57673" w:rsidP="00E57673">
      <w:pPr>
        <w:pStyle w:val="14"/>
        <w:spacing w:line="240" w:lineRule="auto"/>
        <w:rPr>
          <w:rFonts w:cs="Times New Roman"/>
        </w:rPr>
      </w:pPr>
      <w:r w:rsidRPr="00B7271B">
        <w:rPr>
          <w:rFonts w:cs="Times New Roman"/>
        </w:rPr>
        <w:t>1. В течение 2026 года подписывается договор №4619/25-ЮЭС работ на</w:t>
      </w:r>
      <w:r>
        <w:rPr>
          <w:rFonts w:cs="Times New Roman"/>
        </w:rPr>
        <w:t xml:space="preserve"> </w:t>
      </w:r>
      <w:r w:rsidRPr="00B7271B">
        <w:rPr>
          <w:rFonts w:cs="Times New Roman"/>
        </w:rPr>
        <w:t>выполнение работ на осуществление технологического присоединения к внешним сетям</w:t>
      </w:r>
      <w:r>
        <w:rPr>
          <w:rFonts w:cs="Times New Roman"/>
        </w:rPr>
        <w:t xml:space="preserve"> </w:t>
      </w:r>
      <w:r w:rsidRPr="00B7271B">
        <w:rPr>
          <w:rFonts w:cs="Times New Roman"/>
        </w:rPr>
        <w:t>электроснабжения</w:t>
      </w:r>
      <w:r>
        <w:rPr>
          <w:rFonts w:cs="Times New Roman"/>
        </w:rPr>
        <w:t xml:space="preserve">. </w:t>
      </w:r>
      <w:r w:rsidRPr="00B7271B">
        <w:rPr>
          <w:rFonts w:cs="Times New Roman"/>
        </w:rPr>
        <w:t>До конца 2026 г. осуществляется предоплата в размере 10% от стоимости работ</w:t>
      </w:r>
      <w:r>
        <w:rPr>
          <w:rFonts w:cs="Times New Roman"/>
        </w:rPr>
        <w:t xml:space="preserve"> </w:t>
      </w:r>
      <w:r w:rsidRPr="00B7271B">
        <w:rPr>
          <w:rFonts w:cs="Times New Roman"/>
        </w:rPr>
        <w:t>по договору № 4619/25-ЮЭС и начинаются работы по разработке проектно — сметной</w:t>
      </w:r>
      <w:r>
        <w:rPr>
          <w:rFonts w:cs="Times New Roman"/>
        </w:rPr>
        <w:t xml:space="preserve"> </w:t>
      </w:r>
      <w:r w:rsidRPr="00B7271B">
        <w:rPr>
          <w:rFonts w:cs="Times New Roman"/>
        </w:rPr>
        <w:t>документации.</w:t>
      </w:r>
      <w:r>
        <w:rPr>
          <w:rFonts w:cs="Times New Roman"/>
        </w:rPr>
        <w:t xml:space="preserve"> </w:t>
      </w:r>
      <w:r w:rsidRPr="00EB6880">
        <w:rPr>
          <w:rFonts w:cs="Times New Roman"/>
        </w:rPr>
        <w:t>(Группа проектов 1.01.0</w:t>
      </w:r>
      <w:r>
        <w:rPr>
          <w:rFonts w:cs="Times New Roman"/>
        </w:rPr>
        <w:t>1</w:t>
      </w:r>
      <w:r w:rsidRPr="00EB6880">
        <w:rPr>
          <w:rFonts w:cs="Times New Roman"/>
        </w:rPr>
        <w:t>.001).</w:t>
      </w:r>
    </w:p>
    <w:p w:rsidR="00E57673" w:rsidRPr="00B7271B" w:rsidRDefault="00E57673" w:rsidP="00E57673">
      <w:pPr>
        <w:pStyle w:val="14"/>
        <w:spacing w:line="240" w:lineRule="auto"/>
        <w:rPr>
          <w:rFonts w:cs="Times New Roman"/>
        </w:rPr>
      </w:pPr>
      <w:r w:rsidRPr="00B7271B">
        <w:rPr>
          <w:rFonts w:cs="Times New Roman"/>
        </w:rPr>
        <w:t>1.1. В течение 2027-2028 гг. года разрабатывается проектно — сметная документация на осуществление технологического присоединения к внешним сетям электроснабжения двух групп электрокотельных;</w:t>
      </w:r>
    </w:p>
    <w:p w:rsidR="00E57673" w:rsidRPr="00B7271B" w:rsidRDefault="00E57673" w:rsidP="00E57673">
      <w:pPr>
        <w:pStyle w:val="14"/>
        <w:spacing w:line="240" w:lineRule="auto"/>
        <w:rPr>
          <w:rFonts w:cs="Times New Roman"/>
        </w:rPr>
      </w:pPr>
      <w:r w:rsidRPr="00B7271B">
        <w:rPr>
          <w:rFonts w:cs="Times New Roman"/>
        </w:rPr>
        <w:t>1.2. В течении 2029 г. осуществляется прохождение экспертизы проекта;</w:t>
      </w:r>
    </w:p>
    <w:p w:rsidR="00E57673" w:rsidRPr="00EB6880" w:rsidRDefault="00E57673" w:rsidP="00E57673">
      <w:pPr>
        <w:pStyle w:val="14"/>
        <w:spacing w:line="240" w:lineRule="auto"/>
        <w:rPr>
          <w:rFonts w:cs="Times New Roman"/>
        </w:rPr>
      </w:pPr>
      <w:r w:rsidRPr="00B7271B">
        <w:rPr>
          <w:rFonts w:cs="Times New Roman"/>
        </w:rPr>
        <w:t>1.3. В течение 2029 г. до завершения отопительного сезона 2029-2030 гг.</w:t>
      </w:r>
      <w:r>
        <w:rPr>
          <w:rFonts w:cs="Times New Roman"/>
        </w:rPr>
        <w:t xml:space="preserve"> </w:t>
      </w:r>
      <w:r w:rsidRPr="00B7271B">
        <w:rPr>
          <w:rFonts w:cs="Times New Roman"/>
        </w:rPr>
        <w:t>проводятся работы по осуществлению технологического присоединения к внешним сетям электроснабжения двух групп электрокотельных</w:t>
      </w:r>
      <w:r>
        <w:rPr>
          <w:rFonts w:cs="Times New Roman"/>
        </w:rPr>
        <w:t xml:space="preserve"> и проводится оплата выполненных работ </w:t>
      </w:r>
      <w:r w:rsidRPr="00EB6880">
        <w:rPr>
          <w:rFonts w:cs="Times New Roman"/>
        </w:rPr>
        <w:t>(Группа проектов 1.01.0</w:t>
      </w:r>
      <w:r>
        <w:rPr>
          <w:rFonts w:cs="Times New Roman"/>
        </w:rPr>
        <w:t>1</w:t>
      </w:r>
      <w:r w:rsidRPr="00EB6880">
        <w:rPr>
          <w:rFonts w:cs="Times New Roman"/>
        </w:rPr>
        <w:t>.00</w:t>
      </w:r>
      <w:r>
        <w:rPr>
          <w:rFonts w:cs="Times New Roman"/>
        </w:rPr>
        <w:t>2</w:t>
      </w:r>
      <w:r w:rsidRPr="00EB6880">
        <w:rPr>
          <w:rFonts w:cs="Times New Roman"/>
        </w:rPr>
        <w:t>).</w:t>
      </w:r>
      <w:r>
        <w:rPr>
          <w:rFonts w:cs="Times New Roman"/>
        </w:rPr>
        <w:t xml:space="preserve"> </w:t>
      </w:r>
    </w:p>
    <w:p w:rsidR="00E57673" w:rsidRPr="00EB6880" w:rsidRDefault="00E57673" w:rsidP="00E57673">
      <w:pPr>
        <w:pStyle w:val="14"/>
        <w:spacing w:line="240" w:lineRule="auto"/>
        <w:rPr>
          <w:rFonts w:cs="Times New Roman"/>
        </w:rPr>
      </w:pPr>
      <w:r>
        <w:rPr>
          <w:rFonts w:cs="Times New Roman"/>
        </w:rPr>
        <w:t xml:space="preserve">3. </w:t>
      </w:r>
      <w:r w:rsidRPr="00EB6880">
        <w:rPr>
          <w:rFonts w:cs="Times New Roman"/>
        </w:rPr>
        <w:t xml:space="preserve">В срок до начала отопительного сезона 2029 г. должны быть построены и подготовлены к эксплуатации </w:t>
      </w:r>
      <w:r>
        <w:rPr>
          <w:rFonts w:cs="Times New Roman"/>
        </w:rPr>
        <w:t xml:space="preserve">2 группы </w:t>
      </w:r>
      <w:r w:rsidRPr="00EB6880">
        <w:rPr>
          <w:rFonts w:cs="Times New Roman"/>
        </w:rPr>
        <w:t>электрокотельны</w:t>
      </w:r>
      <w:r>
        <w:rPr>
          <w:rFonts w:cs="Times New Roman"/>
        </w:rPr>
        <w:t>х</w:t>
      </w:r>
      <w:r w:rsidRPr="00EB6880">
        <w:rPr>
          <w:rFonts w:cs="Times New Roman"/>
        </w:rPr>
        <w:t xml:space="preserve"> </w:t>
      </w:r>
      <w:r>
        <w:rPr>
          <w:rFonts w:cs="Times New Roman"/>
        </w:rPr>
        <w:t>К1</w:t>
      </w:r>
      <w:r w:rsidRPr="00EB6880">
        <w:rPr>
          <w:rFonts w:cs="Times New Roman"/>
        </w:rPr>
        <w:t xml:space="preserve">-1, </w:t>
      </w:r>
      <w:r>
        <w:rPr>
          <w:rFonts w:cs="Times New Roman"/>
        </w:rPr>
        <w:t>К1-</w:t>
      </w:r>
      <w:r w:rsidRPr="00EB6880">
        <w:rPr>
          <w:rFonts w:cs="Times New Roman"/>
        </w:rPr>
        <w:t>2,</w:t>
      </w:r>
      <w:r>
        <w:rPr>
          <w:rFonts w:cs="Times New Roman"/>
        </w:rPr>
        <w:t xml:space="preserve"> К1-</w:t>
      </w:r>
      <w:r w:rsidRPr="00EB6880">
        <w:rPr>
          <w:rFonts w:cs="Times New Roman"/>
        </w:rPr>
        <w:t xml:space="preserve"> 3</w:t>
      </w:r>
      <w:r>
        <w:rPr>
          <w:rFonts w:cs="Times New Roman"/>
        </w:rPr>
        <w:t xml:space="preserve"> и К2-1, К2-2, К2-3 </w:t>
      </w:r>
      <w:r w:rsidRPr="00EB6880">
        <w:rPr>
          <w:rFonts w:cs="Times New Roman"/>
        </w:rPr>
        <w:t>с тем</w:t>
      </w:r>
      <w:r>
        <w:rPr>
          <w:rFonts w:cs="Times New Roman"/>
        </w:rPr>
        <w:t>,</w:t>
      </w:r>
      <w:r w:rsidRPr="00EB6880">
        <w:rPr>
          <w:rFonts w:cs="Times New Roman"/>
        </w:rPr>
        <w:t xml:space="preserve"> чтобы по завершении отопительного сезона 20</w:t>
      </w:r>
      <w:r>
        <w:rPr>
          <w:rFonts w:cs="Times New Roman"/>
        </w:rPr>
        <w:t>29</w:t>
      </w:r>
      <w:r w:rsidRPr="00EB6880">
        <w:rPr>
          <w:rFonts w:cs="Times New Roman"/>
        </w:rPr>
        <w:t>–20</w:t>
      </w:r>
      <w:r>
        <w:rPr>
          <w:rFonts w:cs="Times New Roman"/>
        </w:rPr>
        <w:t>30</w:t>
      </w:r>
      <w:r w:rsidRPr="00EB6880">
        <w:rPr>
          <w:rFonts w:cs="Times New Roman"/>
        </w:rPr>
        <w:t xml:space="preserve"> г. осуществить вывод из эксплуатации ТЭЦ (Группы проектов 1.01.01.00</w:t>
      </w:r>
      <w:r>
        <w:rPr>
          <w:rFonts w:cs="Times New Roman"/>
        </w:rPr>
        <w:t>3</w:t>
      </w:r>
      <w:r w:rsidRPr="00EB6880">
        <w:rPr>
          <w:rFonts w:cs="Times New Roman"/>
        </w:rPr>
        <w:t xml:space="preserve"> -1.01.01.00</w:t>
      </w:r>
      <w:r>
        <w:rPr>
          <w:rFonts w:cs="Times New Roman"/>
        </w:rPr>
        <w:t>4</w:t>
      </w:r>
      <w:r w:rsidRPr="00EB6880">
        <w:rPr>
          <w:rFonts w:cs="Times New Roman"/>
        </w:rPr>
        <w:t>).</w:t>
      </w:r>
    </w:p>
    <w:p w:rsidR="00E57673" w:rsidRDefault="00E57673" w:rsidP="00E57673">
      <w:pPr>
        <w:spacing w:before="20" w:line="240" w:lineRule="auto"/>
        <w:jc w:val="left"/>
      </w:pPr>
      <w:r>
        <w:t>3</w:t>
      </w:r>
      <w:r w:rsidRPr="00EB6880">
        <w:t>. Для обеспечения надежной работы тепловых сетей необходимо проведение комплекса работ по их реконструкции (Группа проектов 1.0</w:t>
      </w:r>
      <w:r>
        <w:t>2</w:t>
      </w:r>
      <w:r w:rsidRPr="00EB6880">
        <w:t>.01.00</w:t>
      </w:r>
      <w:r>
        <w:t>5</w:t>
      </w:r>
      <w:r w:rsidRPr="00EB6880">
        <w:t>)</w:t>
      </w:r>
      <w:r>
        <w:t>.</w:t>
      </w:r>
      <w:r w:rsidRPr="00E57673">
        <w:t xml:space="preserve"> </w:t>
      </w:r>
      <w:r w:rsidRPr="00EB6880">
        <w:t>3. Для обеспечения объектов теплоснабжения ОЭЗ Прибрежная и Предгорная необходимо выполнить комплекс работ по прокладке тепловых сетей (Группа проектов 1.0</w:t>
      </w:r>
      <w:r>
        <w:t>2</w:t>
      </w:r>
      <w:r w:rsidRPr="00EB6880">
        <w:t>.01.00</w:t>
      </w:r>
      <w:r>
        <w:t>6</w:t>
      </w:r>
      <w:r w:rsidRPr="00EB6880">
        <w:t xml:space="preserve">). </w:t>
      </w:r>
    </w:p>
    <w:p w:rsidR="00E57673" w:rsidRPr="00EB6880" w:rsidRDefault="00E57673" w:rsidP="00E57673">
      <w:pPr>
        <w:spacing w:before="20" w:line="240" w:lineRule="auto"/>
        <w:jc w:val="left"/>
      </w:pPr>
    </w:p>
    <w:p w:rsidR="00955BE9" w:rsidRPr="00B50A22" w:rsidRDefault="001240EA" w:rsidP="00B640E0">
      <w:pPr>
        <w:pStyle w:val="2"/>
        <w:rPr>
          <w:rFonts w:cs="Times New Roman"/>
        </w:rPr>
      </w:pPr>
      <w:hyperlink r:id="rId18" w:anchor="bookmark126" w:history="1">
        <w:bookmarkStart w:id="190" w:name="_Toc231215704"/>
        <w:r w:rsidR="00955BE9" w:rsidRPr="00B50A22">
          <w:rPr>
            <w:rFonts w:cs="Times New Roman"/>
          </w:rPr>
          <w:t xml:space="preserve">Часть 9.2. </w:t>
        </w:r>
      </w:hyperlink>
      <w:r w:rsidR="00955BE9" w:rsidRPr="00B50A22">
        <w:rPr>
          <w:rFonts w:cs="Times New Roman"/>
        </w:rPr>
        <w:t>Предложения по величине необходимых инвестиций в строительство,</w:t>
      </w:r>
      <w:r w:rsidR="00FF4283" w:rsidRPr="00B50A22">
        <w:rPr>
          <w:rFonts w:cs="Times New Roman"/>
        </w:rPr>
        <w:t xml:space="preserve"> </w:t>
      </w:r>
      <w:r w:rsidR="00955BE9" w:rsidRPr="00B50A22">
        <w:rPr>
          <w:rFonts w:cs="Times New Roman"/>
        </w:rPr>
        <w:t>реконструкцию, техническое пере</w:t>
      </w:r>
      <w:r w:rsidR="00833F19" w:rsidRPr="00B50A22">
        <w:rPr>
          <w:rFonts w:cs="Times New Roman"/>
        </w:rPr>
        <w:t xml:space="preserve">вооружение и (или) модернизацию </w:t>
      </w:r>
      <w:r w:rsidR="00955BE9" w:rsidRPr="00B50A22">
        <w:rPr>
          <w:rFonts w:cs="Times New Roman"/>
        </w:rPr>
        <w:t>тепловых сетей, насосных станций и тепловых пунктов на каждом этапе</w:t>
      </w:r>
      <w:bookmarkEnd w:id="190"/>
      <w:r w:rsidR="00833F19" w:rsidRPr="00B50A22">
        <w:rPr>
          <w:rFonts w:cs="Times New Roman"/>
        </w:rPr>
        <w:t xml:space="preserve"> </w:t>
      </w:r>
    </w:p>
    <w:p w:rsidR="00457F23" w:rsidRPr="00B50A22" w:rsidRDefault="006D1E08" w:rsidP="00B640E0">
      <w:pPr>
        <w:pStyle w:val="a3"/>
        <w:spacing w:before="240"/>
        <w:ind w:firstLine="709"/>
        <w:jc w:val="both"/>
        <w:rPr>
          <w:rFonts w:cs="Times New Roman"/>
        </w:rPr>
      </w:pPr>
      <w:r w:rsidRPr="00B50A22">
        <w:rPr>
          <w:rFonts w:cs="Times New Roman"/>
        </w:rPr>
        <w:t>1.</w:t>
      </w:r>
      <w:r w:rsidR="00872E59" w:rsidRPr="00B50A22">
        <w:rPr>
          <w:rFonts w:cs="Times New Roman"/>
        </w:rPr>
        <w:t xml:space="preserve"> </w:t>
      </w:r>
      <w:r w:rsidRPr="00B50A22">
        <w:rPr>
          <w:rFonts w:cs="Times New Roman"/>
        </w:rPr>
        <w:t>Для перевода системы теплоснабжения г. Байкальска необходимо выполнить комплекс работ по обеспечению технологического подключения электрокотельных к электрическим сетям АО «ИЭСК»</w:t>
      </w:r>
      <w:r w:rsidR="00457F23" w:rsidRPr="00B50A22">
        <w:rPr>
          <w:rFonts w:cs="Times New Roman"/>
        </w:rPr>
        <w:t xml:space="preserve"> (Группа проектов 1.01.04.002) </w:t>
      </w:r>
    </w:p>
    <w:p w:rsidR="006D1E08" w:rsidRPr="00B50A22" w:rsidRDefault="006D1E08" w:rsidP="00E57673">
      <w:pPr>
        <w:pStyle w:val="a3"/>
        <w:spacing w:before="120"/>
        <w:ind w:firstLine="709"/>
        <w:jc w:val="both"/>
      </w:pPr>
      <w:bookmarkStart w:id="191" w:name="_Toc45625272"/>
      <w:bookmarkStart w:id="192" w:name="_Toc135649141"/>
      <w:bookmarkStart w:id="193" w:name="_Toc158810599"/>
      <w:bookmarkStart w:id="194" w:name="_Toc169604873"/>
      <w:r w:rsidRPr="00B50A22">
        <w:br w:type="page"/>
      </w:r>
    </w:p>
    <w:bookmarkEnd w:id="191"/>
    <w:bookmarkEnd w:id="192"/>
    <w:bookmarkEnd w:id="193"/>
    <w:bookmarkEnd w:id="194"/>
    <w:p w:rsidR="00AE06B5" w:rsidRPr="00B50A22" w:rsidRDefault="00AE06B5" w:rsidP="00B47A8A">
      <w:pPr>
        <w:pStyle w:val="a3"/>
        <w:rPr>
          <w:rFonts w:cs="Times New Roman"/>
          <w:lang w:eastAsia="ru-RU"/>
        </w:rPr>
        <w:sectPr w:rsidR="00AE06B5" w:rsidRPr="00B50A22" w:rsidSect="00495CA6">
          <w:footerReference w:type="default" r:id="rId19"/>
          <w:pgSz w:w="11906" w:h="16838"/>
          <w:pgMar w:top="1134" w:right="851" w:bottom="1134" w:left="1701" w:header="709" w:footer="709" w:gutter="0"/>
          <w:cols w:space="720"/>
          <w:docGrid w:linePitch="326"/>
        </w:sectPr>
      </w:pPr>
    </w:p>
    <w:p w:rsidR="00AE06B5" w:rsidRPr="00B50A22" w:rsidRDefault="00B740FB" w:rsidP="00B47A8A">
      <w:pPr>
        <w:spacing w:before="60"/>
      </w:pPr>
      <w:r w:rsidRPr="00B50A22">
        <w:rPr>
          <w:noProof/>
          <w:sz w:val="12"/>
          <w:szCs w:val="12"/>
        </w:rPr>
        <w:lastRenderedPageBreak/>
        <mc:AlternateContent>
          <mc:Choice Requires="wps">
            <w:drawing>
              <wp:anchor distT="0" distB="0" distL="114300" distR="114300" simplePos="0" relativeHeight="251722752" behindDoc="0" locked="0" layoutInCell="1" allowOverlap="1" wp14:anchorId="523C9B2B" wp14:editId="7A19B475">
                <wp:simplePos x="0" y="0"/>
                <wp:positionH relativeFrom="column">
                  <wp:posOffset>3661905</wp:posOffset>
                </wp:positionH>
                <wp:positionV relativeFrom="paragraph">
                  <wp:posOffset>5760052</wp:posOffset>
                </wp:positionV>
                <wp:extent cx="1852550" cy="273132"/>
                <wp:effectExtent l="0" t="0" r="14605" b="12700"/>
                <wp:wrapNone/>
                <wp:docPr id="71" name="Прямоугольник 71"/>
                <wp:cNvGraphicFramePr/>
                <a:graphic xmlns:a="http://schemas.openxmlformats.org/drawingml/2006/main">
                  <a:graphicData uri="http://schemas.microsoft.com/office/word/2010/wordprocessingShape">
                    <wps:wsp>
                      <wps:cNvSpPr/>
                      <wps:spPr>
                        <a:xfrm>
                          <a:off x="0" y="0"/>
                          <a:ext cx="1852550" cy="27313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B5CC38" id="Прямоугольник 71" o:spid="_x0000_s1026" style="position:absolute;margin-left:288.35pt;margin-top:453.55pt;width:145.85pt;height:21.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" fillcolor="white [3212]" strokecolor="white [3212]" strokeweight="2pt"/>
            </w:pict>
          </mc:Fallback>
        </mc:AlternateContent>
      </w:r>
      <w:r w:rsidR="00D87425" w:rsidRPr="00B50A22">
        <w:rPr>
          <w:noProof/>
          <w:sz w:val="12"/>
          <w:szCs w:val="12"/>
        </w:rPr>
        <mc:AlternateContent>
          <mc:Choice Requires="wps">
            <w:drawing>
              <wp:anchor distT="0" distB="0" distL="114300" distR="114300" simplePos="0" relativeHeight="251675648" behindDoc="0" locked="0" layoutInCell="1" allowOverlap="1" wp14:anchorId="472CE5AA" wp14:editId="207379A9">
                <wp:simplePos x="0" y="0"/>
                <wp:positionH relativeFrom="column">
                  <wp:posOffset>-543453</wp:posOffset>
                </wp:positionH>
                <wp:positionV relativeFrom="paragraph">
                  <wp:posOffset>2753615</wp:posOffset>
                </wp:positionV>
                <wp:extent cx="391886" cy="724395"/>
                <wp:effectExtent l="0" t="0" r="27305" b="19050"/>
                <wp:wrapNone/>
                <wp:docPr id="22" name="Надпись 22"/>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B623F6" w:rsidRDefault="00B623F6" w:rsidP="00D87425">
                            <w:pPr>
                              <w:jc w:val="center"/>
                            </w:pPr>
                            <w:r>
                              <w:t>68</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2CE5AA" id="Надпись 22" o:spid="_x0000_s1029" type="#_x0000_t202" style="position:absolute;left:0;text-align:left;margin-left:-42.8pt;margin-top:216.8pt;width:30.85pt;height:57.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" fillcolor="window" strokecolor="window" strokeweight=".5pt">
                <v:textbox style="layout-flow:vertical">
                  <w:txbxContent>
                    <w:p w:rsidR="00B623F6" w:rsidRDefault="00B623F6" w:rsidP="00D87425">
                      <w:pPr>
                        <w:jc w:val="center"/>
                      </w:pPr>
                      <w:r>
                        <w:t>68</w:t>
                      </w:r>
                    </w:p>
                  </w:txbxContent>
                </v:textbox>
              </v:shape>
            </w:pict>
          </mc:Fallback>
        </mc:AlternateContent>
      </w:r>
      <w:r w:rsidR="00AE06B5" w:rsidRPr="00B50A22">
        <w:t>Таблица 9.1</w:t>
      </w:r>
      <w:r w:rsidR="00AA701B" w:rsidRPr="00B50A22">
        <w:t>.</w:t>
      </w:r>
      <w:r w:rsidR="00AE06B5" w:rsidRPr="00B50A22">
        <w:t xml:space="preserve"> 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ООО «Теплоснабжение», </w:t>
      </w:r>
      <w:r w:rsidR="00DA5417" w:rsidRPr="00B50A22">
        <w:t>млн</w:t>
      </w:r>
      <w:r w:rsidR="00AE06B5" w:rsidRPr="00B50A22">
        <w:t xml:space="preserve"> руб.</w:t>
      </w:r>
    </w:p>
    <w:p w:rsidR="00B640E0" w:rsidRPr="00B50A22" w:rsidRDefault="00B640E0" w:rsidP="00B640E0">
      <w:pPr>
        <w:pStyle w:val="a3"/>
        <w:rPr>
          <w:sz w:val="12"/>
          <w:szCs w:val="12"/>
          <w:lang w:eastAsia="ru-RU"/>
        </w:rPr>
      </w:pPr>
    </w:p>
    <w:tbl>
      <w:tblPr>
        <w:tblW w:w="14742" w:type="dxa"/>
        <w:tblInd w:w="-10" w:type="dxa"/>
        <w:tblLayout w:type="fixed"/>
        <w:tblLook w:val="04A0" w:firstRow="1" w:lastRow="0" w:firstColumn="1" w:lastColumn="0" w:noHBand="0" w:noVBand="1"/>
      </w:tblPr>
      <w:tblGrid>
        <w:gridCol w:w="3117"/>
        <w:gridCol w:w="1132"/>
        <w:gridCol w:w="1020"/>
        <w:gridCol w:w="1020"/>
        <w:gridCol w:w="1020"/>
        <w:gridCol w:w="1020"/>
        <w:gridCol w:w="1020"/>
        <w:gridCol w:w="1020"/>
        <w:gridCol w:w="1020"/>
        <w:gridCol w:w="1083"/>
        <w:gridCol w:w="1136"/>
        <w:gridCol w:w="142"/>
        <w:gridCol w:w="992"/>
      </w:tblGrid>
      <w:tr w:rsidR="00B77F2B" w:rsidRPr="00B50A22" w:rsidTr="0071365D">
        <w:trPr>
          <w:trHeight w:val="293"/>
        </w:trPr>
        <w:tc>
          <w:tcPr>
            <w:tcW w:w="3117" w:type="dxa"/>
            <w:tcBorders>
              <w:top w:val="single" w:sz="8" w:space="0" w:color="auto"/>
              <w:left w:val="single" w:sz="8" w:space="0" w:color="auto"/>
              <w:bottom w:val="single" w:sz="8" w:space="0" w:color="auto"/>
              <w:right w:val="single" w:sz="8" w:space="0" w:color="auto"/>
            </w:tcBorders>
            <w:shd w:val="clear" w:color="000000" w:fill="F2F2F2"/>
            <w:hideMark/>
          </w:tcPr>
          <w:p w:rsidR="00B77F2B" w:rsidRPr="00C14F53" w:rsidRDefault="00B77F2B" w:rsidP="00B77F2B">
            <w:pPr>
              <w:pStyle w:val="ad"/>
            </w:pPr>
            <w:r w:rsidRPr="00C14F53">
              <w:t>Стоимость проектов</w:t>
            </w:r>
          </w:p>
        </w:tc>
        <w:tc>
          <w:tcPr>
            <w:tcW w:w="1132"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2026</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2027</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2028</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2029</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2030</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2031</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2032</w:t>
            </w:r>
          </w:p>
        </w:tc>
        <w:tc>
          <w:tcPr>
            <w:tcW w:w="1020"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B77F2B">
            <w:pPr>
              <w:pStyle w:val="ad"/>
            </w:pPr>
            <w:r w:rsidRPr="00C14F53">
              <w:t>2033</w:t>
            </w:r>
          </w:p>
        </w:tc>
        <w:tc>
          <w:tcPr>
            <w:tcW w:w="1083"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71365D">
            <w:pPr>
              <w:pStyle w:val="ad"/>
            </w:pPr>
            <w:r w:rsidRPr="00C14F53">
              <w:t>2034</w:t>
            </w:r>
          </w:p>
        </w:tc>
        <w:tc>
          <w:tcPr>
            <w:tcW w:w="1278" w:type="dxa"/>
            <w:gridSpan w:val="2"/>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71365D">
            <w:pPr>
              <w:pStyle w:val="ad"/>
            </w:pPr>
            <w:r w:rsidRPr="00C14F53">
              <w:t>2035</w:t>
            </w:r>
          </w:p>
        </w:tc>
        <w:tc>
          <w:tcPr>
            <w:tcW w:w="992" w:type="dxa"/>
            <w:tcBorders>
              <w:top w:val="single" w:sz="8" w:space="0" w:color="auto"/>
              <w:left w:val="nil"/>
              <w:bottom w:val="single" w:sz="8" w:space="0" w:color="auto"/>
              <w:right w:val="single" w:sz="8" w:space="0" w:color="auto"/>
            </w:tcBorders>
            <w:shd w:val="clear" w:color="000000" w:fill="F2F2F2"/>
            <w:noWrap/>
            <w:hideMark/>
          </w:tcPr>
          <w:p w:rsidR="00B77F2B" w:rsidRPr="00C14F53" w:rsidRDefault="00B77F2B" w:rsidP="0071365D">
            <w:pPr>
              <w:pStyle w:val="ad"/>
            </w:pPr>
            <w:r w:rsidRPr="00C14F53">
              <w:t>2036</w:t>
            </w:r>
          </w:p>
        </w:tc>
      </w:tr>
      <w:tr w:rsidR="00B77F2B" w:rsidRPr="00B50A22" w:rsidTr="0071365D">
        <w:trPr>
          <w:trHeight w:val="293"/>
        </w:trPr>
        <w:tc>
          <w:tcPr>
            <w:tcW w:w="3117" w:type="dxa"/>
            <w:tcBorders>
              <w:top w:val="nil"/>
              <w:left w:val="single" w:sz="8" w:space="0" w:color="auto"/>
              <w:bottom w:val="single" w:sz="8" w:space="0" w:color="auto"/>
              <w:right w:val="nil"/>
            </w:tcBorders>
            <w:shd w:val="clear" w:color="auto" w:fill="auto"/>
            <w:noWrap/>
            <w:hideMark/>
          </w:tcPr>
          <w:p w:rsidR="00B77F2B" w:rsidRPr="00C14F53" w:rsidRDefault="00B77F2B" w:rsidP="00B77F2B">
            <w:pPr>
              <w:pStyle w:val="ad"/>
            </w:pPr>
            <w:r w:rsidRPr="00C14F53">
              <w:t>Проекты ЕТО N 001 </w:t>
            </w:r>
          </w:p>
        </w:tc>
        <w:tc>
          <w:tcPr>
            <w:tcW w:w="1132"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20" w:type="dxa"/>
            <w:tcBorders>
              <w:top w:val="nil"/>
              <w:left w:val="nil"/>
              <w:bottom w:val="single" w:sz="8" w:space="0" w:color="auto"/>
              <w:right w:val="nil"/>
            </w:tcBorders>
            <w:shd w:val="clear" w:color="auto" w:fill="auto"/>
            <w:noWrap/>
            <w:hideMark/>
          </w:tcPr>
          <w:p w:rsidR="00B77F2B" w:rsidRPr="00C14F53" w:rsidRDefault="00B77F2B" w:rsidP="00B77F2B">
            <w:pPr>
              <w:pStyle w:val="ad"/>
            </w:pPr>
          </w:p>
        </w:tc>
        <w:tc>
          <w:tcPr>
            <w:tcW w:w="1083" w:type="dxa"/>
            <w:tcBorders>
              <w:top w:val="nil"/>
              <w:left w:val="nil"/>
              <w:bottom w:val="single" w:sz="8" w:space="0" w:color="auto"/>
              <w:right w:val="nil"/>
            </w:tcBorders>
            <w:shd w:val="clear" w:color="auto" w:fill="auto"/>
            <w:noWrap/>
            <w:hideMark/>
          </w:tcPr>
          <w:p w:rsidR="00B77F2B" w:rsidRPr="00C14F53" w:rsidRDefault="00B77F2B" w:rsidP="0071365D">
            <w:pPr>
              <w:pStyle w:val="ad"/>
            </w:pPr>
          </w:p>
        </w:tc>
        <w:tc>
          <w:tcPr>
            <w:tcW w:w="1278" w:type="dxa"/>
            <w:gridSpan w:val="2"/>
            <w:tcBorders>
              <w:top w:val="nil"/>
              <w:left w:val="nil"/>
              <w:bottom w:val="single" w:sz="8" w:space="0" w:color="auto"/>
              <w:right w:val="nil"/>
            </w:tcBorders>
            <w:shd w:val="clear" w:color="auto" w:fill="auto"/>
            <w:noWrap/>
            <w:hideMark/>
          </w:tcPr>
          <w:p w:rsidR="00B77F2B" w:rsidRPr="00C14F53" w:rsidRDefault="00B77F2B" w:rsidP="0071365D">
            <w:pPr>
              <w:pStyle w:val="ad"/>
            </w:pP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p>
        </w:tc>
      </w:tr>
      <w:tr w:rsidR="00010F43" w:rsidRPr="00B50A22" w:rsidTr="00010F43">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Всего стоимость проектов, млн. руб.</w:t>
            </w:r>
          </w:p>
        </w:tc>
        <w:tc>
          <w:tcPr>
            <w:tcW w:w="1132" w:type="dxa"/>
            <w:tcBorders>
              <w:top w:val="single" w:sz="8" w:space="0" w:color="auto"/>
              <w:left w:val="single" w:sz="8" w:space="0" w:color="auto"/>
              <w:bottom w:val="single" w:sz="8" w:space="0" w:color="auto"/>
              <w:right w:val="single" w:sz="8" w:space="0" w:color="auto"/>
            </w:tcBorders>
            <w:shd w:val="clear" w:color="auto" w:fill="auto"/>
            <w:noWrap/>
            <w:vAlign w:val="center"/>
          </w:tcPr>
          <w:p w:rsidR="00010F43" w:rsidRDefault="00010F43" w:rsidP="00010F43">
            <w:pPr>
              <w:pStyle w:val="ad"/>
            </w:pPr>
            <w:r>
              <w:t>1937,0</w:t>
            </w:r>
          </w:p>
        </w:tc>
        <w:tc>
          <w:tcPr>
            <w:tcW w:w="1020" w:type="dxa"/>
            <w:tcBorders>
              <w:top w:val="single" w:sz="8" w:space="0" w:color="auto"/>
              <w:left w:val="nil"/>
              <w:bottom w:val="single" w:sz="8" w:space="0" w:color="auto"/>
              <w:right w:val="single" w:sz="8" w:space="0" w:color="auto"/>
            </w:tcBorders>
            <w:shd w:val="clear" w:color="auto" w:fill="auto"/>
            <w:noWrap/>
            <w:vAlign w:val="center"/>
          </w:tcPr>
          <w:p w:rsidR="00010F43" w:rsidRDefault="00010F43" w:rsidP="00010F43">
            <w:pPr>
              <w:pStyle w:val="ad"/>
            </w:pPr>
            <w:r>
              <w:t>2094,0</w:t>
            </w:r>
          </w:p>
        </w:tc>
        <w:tc>
          <w:tcPr>
            <w:tcW w:w="1020" w:type="dxa"/>
            <w:tcBorders>
              <w:top w:val="single" w:sz="8" w:space="0" w:color="auto"/>
              <w:left w:val="nil"/>
              <w:bottom w:val="single" w:sz="8" w:space="0" w:color="auto"/>
              <w:right w:val="single" w:sz="8" w:space="0" w:color="auto"/>
            </w:tcBorders>
            <w:shd w:val="clear" w:color="auto" w:fill="auto"/>
            <w:noWrap/>
            <w:vAlign w:val="center"/>
          </w:tcPr>
          <w:p w:rsidR="00010F43" w:rsidRDefault="00010F43" w:rsidP="00010F43">
            <w:pPr>
              <w:pStyle w:val="ad"/>
            </w:pPr>
            <w:r>
              <w:t>2007,0</w:t>
            </w:r>
          </w:p>
        </w:tc>
        <w:tc>
          <w:tcPr>
            <w:tcW w:w="1020" w:type="dxa"/>
            <w:tcBorders>
              <w:top w:val="single" w:sz="8" w:space="0" w:color="auto"/>
              <w:left w:val="nil"/>
              <w:bottom w:val="single" w:sz="8" w:space="0" w:color="auto"/>
              <w:right w:val="single" w:sz="8" w:space="0" w:color="auto"/>
            </w:tcBorders>
            <w:shd w:val="clear" w:color="auto" w:fill="auto"/>
            <w:noWrap/>
            <w:vAlign w:val="center"/>
          </w:tcPr>
          <w:p w:rsidR="00010F43" w:rsidRDefault="00010F43" w:rsidP="00010F43">
            <w:pPr>
              <w:pStyle w:val="ad"/>
            </w:pPr>
            <w:r>
              <w:t>5324,0</w:t>
            </w:r>
          </w:p>
        </w:tc>
        <w:tc>
          <w:tcPr>
            <w:tcW w:w="1020" w:type="dxa"/>
            <w:tcBorders>
              <w:top w:val="single" w:sz="8" w:space="0" w:color="auto"/>
              <w:left w:val="nil"/>
              <w:bottom w:val="single" w:sz="8" w:space="0" w:color="auto"/>
              <w:right w:val="single" w:sz="8" w:space="0" w:color="auto"/>
            </w:tcBorders>
            <w:shd w:val="clear" w:color="auto" w:fill="auto"/>
            <w:noWrap/>
            <w:vAlign w:val="center"/>
          </w:tcPr>
          <w:p w:rsidR="00010F43" w:rsidRDefault="00010F43" w:rsidP="00010F43">
            <w:pPr>
              <w:pStyle w:val="ad"/>
            </w:pPr>
            <w:r>
              <w:t>320,0</w:t>
            </w:r>
          </w:p>
        </w:tc>
        <w:tc>
          <w:tcPr>
            <w:tcW w:w="1020" w:type="dxa"/>
            <w:tcBorders>
              <w:top w:val="single" w:sz="8" w:space="0" w:color="auto"/>
              <w:left w:val="nil"/>
              <w:bottom w:val="single" w:sz="8" w:space="0" w:color="auto"/>
              <w:right w:val="single" w:sz="8" w:space="0" w:color="auto"/>
            </w:tcBorders>
            <w:shd w:val="clear" w:color="auto" w:fill="auto"/>
            <w:noWrap/>
            <w:vAlign w:val="center"/>
          </w:tcPr>
          <w:p w:rsidR="00010F43" w:rsidRDefault="00010F43" w:rsidP="00010F43">
            <w:pPr>
              <w:pStyle w:val="ad"/>
            </w:pPr>
            <w:r>
              <w:t>302,0</w:t>
            </w:r>
          </w:p>
        </w:tc>
        <w:tc>
          <w:tcPr>
            <w:tcW w:w="1020" w:type="dxa"/>
            <w:tcBorders>
              <w:top w:val="single" w:sz="8" w:space="0" w:color="auto"/>
              <w:left w:val="nil"/>
              <w:bottom w:val="single" w:sz="8" w:space="0" w:color="auto"/>
              <w:right w:val="single" w:sz="8" w:space="0" w:color="auto"/>
            </w:tcBorders>
            <w:shd w:val="clear" w:color="auto" w:fill="auto"/>
            <w:noWrap/>
            <w:vAlign w:val="center"/>
          </w:tcPr>
          <w:p w:rsidR="00010F43" w:rsidRDefault="00010F43" w:rsidP="00010F43">
            <w:pPr>
              <w:pStyle w:val="ad"/>
            </w:pPr>
            <w:r>
              <w:t>260,0</w:t>
            </w:r>
          </w:p>
        </w:tc>
        <w:tc>
          <w:tcPr>
            <w:tcW w:w="1020" w:type="dxa"/>
            <w:tcBorders>
              <w:top w:val="single" w:sz="8" w:space="0" w:color="auto"/>
              <w:left w:val="nil"/>
              <w:bottom w:val="single" w:sz="8" w:space="0" w:color="auto"/>
              <w:right w:val="single" w:sz="8" w:space="0" w:color="auto"/>
            </w:tcBorders>
            <w:shd w:val="clear" w:color="auto" w:fill="auto"/>
            <w:noWrap/>
            <w:vAlign w:val="center"/>
          </w:tcPr>
          <w:p w:rsidR="00010F43" w:rsidRDefault="00010F43" w:rsidP="00010F43">
            <w:pPr>
              <w:pStyle w:val="ad"/>
            </w:pPr>
            <w:r>
              <w:t>250,0</w:t>
            </w:r>
          </w:p>
        </w:tc>
        <w:tc>
          <w:tcPr>
            <w:tcW w:w="1083" w:type="dxa"/>
            <w:tcBorders>
              <w:top w:val="single" w:sz="8" w:space="0" w:color="auto"/>
              <w:left w:val="nil"/>
              <w:bottom w:val="single" w:sz="8" w:space="0" w:color="auto"/>
              <w:right w:val="single" w:sz="8" w:space="0" w:color="auto"/>
            </w:tcBorders>
            <w:shd w:val="clear" w:color="auto" w:fill="auto"/>
            <w:noWrap/>
            <w:vAlign w:val="center"/>
          </w:tcPr>
          <w:p w:rsidR="00010F43" w:rsidRDefault="00010F43" w:rsidP="00010F43">
            <w:pPr>
              <w:pStyle w:val="ad"/>
            </w:pPr>
            <w:r>
              <w:t>250,0</w:t>
            </w:r>
          </w:p>
        </w:tc>
        <w:tc>
          <w:tcPr>
            <w:tcW w:w="1278" w:type="dxa"/>
            <w:gridSpan w:val="2"/>
            <w:tcBorders>
              <w:top w:val="single" w:sz="8" w:space="0" w:color="auto"/>
              <w:left w:val="nil"/>
              <w:bottom w:val="single" w:sz="8" w:space="0" w:color="auto"/>
              <w:right w:val="single" w:sz="8" w:space="0" w:color="auto"/>
            </w:tcBorders>
            <w:shd w:val="clear" w:color="auto" w:fill="auto"/>
            <w:noWrap/>
            <w:vAlign w:val="center"/>
          </w:tcPr>
          <w:p w:rsidR="00010F43" w:rsidRDefault="00010F43" w:rsidP="00010F43">
            <w:pPr>
              <w:pStyle w:val="ad"/>
            </w:pPr>
            <w:r>
              <w:t>197,9</w:t>
            </w:r>
          </w:p>
        </w:tc>
        <w:tc>
          <w:tcPr>
            <w:tcW w:w="992" w:type="dxa"/>
            <w:tcBorders>
              <w:top w:val="single" w:sz="8" w:space="0" w:color="auto"/>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r>
      <w:tr w:rsidR="00010F43" w:rsidRPr="00B50A22" w:rsidTr="00010F43">
        <w:trPr>
          <w:trHeight w:val="607"/>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Всего стоимость проектов накопленным итогом, млн. руб.</w:t>
            </w:r>
          </w:p>
        </w:tc>
        <w:tc>
          <w:tcPr>
            <w:tcW w:w="1132" w:type="dxa"/>
            <w:tcBorders>
              <w:top w:val="nil"/>
              <w:left w:val="single" w:sz="8" w:space="0" w:color="auto"/>
              <w:bottom w:val="single" w:sz="8" w:space="0" w:color="auto"/>
              <w:right w:val="single" w:sz="8" w:space="0" w:color="auto"/>
            </w:tcBorders>
            <w:shd w:val="clear" w:color="auto" w:fill="auto"/>
            <w:noWrap/>
            <w:vAlign w:val="center"/>
          </w:tcPr>
          <w:p w:rsidR="00010F43" w:rsidRDefault="00010F43" w:rsidP="00010F43">
            <w:pPr>
              <w:pStyle w:val="ad"/>
            </w:pPr>
            <w:r>
              <w:t>1937,0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4031,0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6038,0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11362,0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11682,0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11984,0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12244,0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12494,0</w:t>
            </w:r>
          </w:p>
        </w:tc>
        <w:tc>
          <w:tcPr>
            <w:tcW w:w="1083"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12744,0</w:t>
            </w:r>
          </w:p>
        </w:tc>
        <w:tc>
          <w:tcPr>
            <w:tcW w:w="1278" w:type="dxa"/>
            <w:gridSpan w:val="2"/>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12941,9</w:t>
            </w:r>
          </w:p>
        </w:tc>
        <w:tc>
          <w:tcPr>
            <w:tcW w:w="99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12941,9</w:t>
            </w:r>
          </w:p>
        </w:tc>
      </w:tr>
      <w:tr w:rsidR="00010F43" w:rsidRPr="00B50A22" w:rsidTr="00010F43">
        <w:trPr>
          <w:trHeight w:val="275"/>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1937,00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2094,00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2007,00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5324,00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320,00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302,00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260,00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250,00</w:t>
            </w:r>
          </w:p>
        </w:tc>
        <w:tc>
          <w:tcPr>
            <w:tcW w:w="1083"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250,00</w:t>
            </w:r>
          </w:p>
        </w:tc>
        <w:tc>
          <w:tcPr>
            <w:tcW w:w="1278" w:type="dxa"/>
            <w:gridSpan w:val="2"/>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197,85</w:t>
            </w:r>
          </w:p>
        </w:tc>
        <w:tc>
          <w:tcPr>
            <w:tcW w:w="99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0,00</w:t>
            </w:r>
          </w:p>
        </w:tc>
      </w:tr>
      <w:tr w:rsidR="00010F43" w:rsidRPr="00B50A22" w:rsidTr="00010F43">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c>
          <w:tcPr>
            <w:tcW w:w="1083"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c>
          <w:tcPr>
            <w:tcW w:w="1278" w:type="dxa"/>
            <w:gridSpan w:val="2"/>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c>
          <w:tcPr>
            <w:tcW w:w="99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r>
      <w:tr w:rsidR="00010F43" w:rsidRPr="00B50A22" w:rsidTr="00010F43">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83"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278" w:type="dxa"/>
            <w:gridSpan w:val="2"/>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99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r>
      <w:tr w:rsidR="00010F43" w:rsidRPr="00B50A22" w:rsidTr="00010F43">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83"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278" w:type="dxa"/>
            <w:gridSpan w:val="2"/>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99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r>
      <w:tr w:rsidR="00010F43" w:rsidRPr="00B50A22" w:rsidTr="00010F43">
        <w:trPr>
          <w:trHeight w:val="327"/>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083"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1278" w:type="dxa"/>
            <w:gridSpan w:val="2"/>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c>
          <w:tcPr>
            <w:tcW w:w="99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w:t>
            </w:r>
          </w:p>
        </w:tc>
      </w:tr>
      <w:tr w:rsidR="00010F43" w:rsidRPr="00B50A22" w:rsidTr="00010F43">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1937,0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2094,0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2007,0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5324,0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320,0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302,0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260,0</w:t>
            </w:r>
          </w:p>
        </w:tc>
        <w:tc>
          <w:tcPr>
            <w:tcW w:w="1020"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250,0</w:t>
            </w:r>
          </w:p>
        </w:tc>
        <w:tc>
          <w:tcPr>
            <w:tcW w:w="1083"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250,0</w:t>
            </w:r>
          </w:p>
        </w:tc>
        <w:tc>
          <w:tcPr>
            <w:tcW w:w="1278" w:type="dxa"/>
            <w:gridSpan w:val="2"/>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197,9</w:t>
            </w:r>
          </w:p>
        </w:tc>
        <w:tc>
          <w:tcPr>
            <w:tcW w:w="992" w:type="dxa"/>
            <w:tcBorders>
              <w:top w:val="nil"/>
              <w:left w:val="nil"/>
              <w:bottom w:val="single" w:sz="8" w:space="0" w:color="auto"/>
              <w:right w:val="single" w:sz="8" w:space="0" w:color="auto"/>
            </w:tcBorders>
            <w:shd w:val="clear" w:color="auto" w:fill="auto"/>
            <w:noWrap/>
            <w:vAlign w:val="center"/>
          </w:tcPr>
          <w:p w:rsidR="00010F43" w:rsidRDefault="00010F43" w:rsidP="00010F43">
            <w:pPr>
              <w:pStyle w:val="ad"/>
            </w:pPr>
            <w:r>
              <w:t>0,0</w:t>
            </w:r>
          </w:p>
        </w:tc>
      </w:tr>
      <w:tr w:rsidR="00B77F2B" w:rsidRPr="00B50A22" w:rsidTr="0071365D">
        <w:trPr>
          <w:trHeight w:val="293"/>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B77F2B" w:rsidRPr="00C14F53" w:rsidRDefault="00B77F2B" w:rsidP="00B77F2B">
            <w:pPr>
              <w:pStyle w:val="ad"/>
            </w:pPr>
            <w:r w:rsidRPr="00C14F53">
              <w:t>Группа проектов 1.01.04.001 "Источники тепловой энергии", инвестируемые из бюджета. Мероприятия по поддержанию работоспособности ТЭЦ</w:t>
            </w:r>
          </w:p>
        </w:tc>
      </w:tr>
      <w:tr w:rsidR="0071365D" w:rsidRPr="00B50A22" w:rsidTr="0071365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Всего стоимость группы проектов</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803,00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194,00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41,00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r>
      <w:tr w:rsidR="0071365D" w:rsidRPr="00B50A22" w:rsidTr="0071365D">
        <w:trPr>
          <w:trHeight w:val="379"/>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Всего стоимость группы проектов накопленным итогом</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803,00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997,00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1038,00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1038,00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1038,00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1038,00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1038,00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1038,00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1038,00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1038,00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1038,00</w:t>
            </w:r>
          </w:p>
        </w:tc>
      </w:tr>
      <w:tr w:rsidR="0071365D" w:rsidRPr="00B50A22" w:rsidTr="0071365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45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803,00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194,00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41,00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B77F2B">
            <w:pPr>
              <w:pStyle w:val="ad"/>
            </w:pPr>
            <w:r w:rsidRPr="00C14F53">
              <w:t>0,00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c>
          <w:tcPr>
            <w:tcW w:w="1278"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c>
          <w:tcPr>
            <w:tcW w:w="992" w:type="dxa"/>
            <w:tcBorders>
              <w:top w:val="nil"/>
              <w:left w:val="nil"/>
              <w:bottom w:val="single" w:sz="8" w:space="0" w:color="auto"/>
              <w:right w:val="single" w:sz="8" w:space="0" w:color="auto"/>
            </w:tcBorders>
            <w:shd w:val="clear" w:color="auto" w:fill="auto"/>
            <w:noWrap/>
            <w:hideMark/>
          </w:tcPr>
          <w:p w:rsidR="00B77F2B" w:rsidRPr="00C14F53" w:rsidRDefault="00B77F2B" w:rsidP="0071365D">
            <w:pPr>
              <w:pStyle w:val="ad"/>
            </w:pPr>
            <w:r w:rsidRPr="00C14F53">
              <w:t>0,00</w:t>
            </w:r>
          </w:p>
        </w:tc>
      </w:tr>
      <w:tr w:rsidR="00B77F2B" w:rsidRPr="00B50A22" w:rsidTr="0071365D">
        <w:trPr>
          <w:trHeight w:val="593"/>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B77F2B" w:rsidRPr="00C14F53" w:rsidRDefault="00B77F2B" w:rsidP="0071365D">
            <w:pPr>
              <w:pStyle w:val="ad"/>
            </w:pPr>
            <w:r w:rsidRPr="00C14F53">
              <w:lastRenderedPageBreak/>
              <w:t xml:space="preserve">Группа проектов 1.01.04.002 "Источники </w:t>
            </w:r>
            <w:proofErr w:type="gramStart"/>
            <w:r w:rsidRPr="00C14F53">
              <w:t>электрической  энергии</w:t>
            </w:r>
            <w:proofErr w:type="gramEnd"/>
            <w:r w:rsidRPr="00C14F53">
              <w:t>", инвестируемые из бюджета. Работы по устройству технологического присоединения электрокотельных к сетям АО "ИЭСК"</w:t>
            </w:r>
          </w:p>
        </w:tc>
      </w:tr>
      <w:tr w:rsidR="000E4E2D" w:rsidRPr="00B50A22" w:rsidTr="000E4E2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Всего стоимость группы проектов</w:t>
            </w:r>
          </w:p>
        </w:tc>
        <w:tc>
          <w:tcPr>
            <w:tcW w:w="1132" w:type="dxa"/>
            <w:tcBorders>
              <w:top w:val="nil"/>
              <w:left w:val="single" w:sz="4" w:space="0" w:color="auto"/>
              <w:bottom w:val="single" w:sz="8" w:space="0" w:color="auto"/>
              <w:right w:val="single" w:sz="4" w:space="0" w:color="auto"/>
            </w:tcBorders>
            <w:shd w:val="clear" w:color="auto" w:fill="auto"/>
            <w:noWrap/>
            <w:vAlign w:val="center"/>
            <w:hideMark/>
          </w:tcPr>
          <w:p w:rsidR="000E4E2D" w:rsidRPr="00C14F53" w:rsidRDefault="000E4E2D" w:rsidP="00010F43">
            <w:pPr>
              <w:pStyle w:val="ad"/>
            </w:pPr>
            <w:r w:rsidRPr="00C14F53">
              <w:t>973,93</w:t>
            </w:r>
          </w:p>
        </w:tc>
        <w:tc>
          <w:tcPr>
            <w:tcW w:w="1020" w:type="dxa"/>
            <w:tcBorders>
              <w:top w:val="nil"/>
              <w:left w:val="nil"/>
              <w:bottom w:val="single" w:sz="8" w:space="0" w:color="auto"/>
              <w:right w:val="single" w:sz="4" w:space="0" w:color="auto"/>
            </w:tcBorders>
            <w:shd w:val="clear" w:color="auto" w:fill="auto"/>
            <w:noWrap/>
            <w:vAlign w:val="center"/>
            <w:hideMark/>
          </w:tcPr>
          <w:p w:rsidR="000E4E2D" w:rsidRPr="00C14F53" w:rsidRDefault="000E4E2D" w:rsidP="00010F43">
            <w:pPr>
              <w:pStyle w:val="ad"/>
            </w:pPr>
            <w:r w:rsidRPr="00C14F53">
              <w:t>1 947,87</w:t>
            </w:r>
          </w:p>
        </w:tc>
        <w:tc>
          <w:tcPr>
            <w:tcW w:w="102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2078,2</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0</w:t>
            </w:r>
          </w:p>
        </w:tc>
        <w:tc>
          <w:tcPr>
            <w:tcW w:w="1083"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0</w:t>
            </w:r>
          </w:p>
        </w:tc>
        <w:tc>
          <w:tcPr>
            <w:tcW w:w="1136"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0</w:t>
            </w:r>
          </w:p>
        </w:tc>
        <w:tc>
          <w:tcPr>
            <w:tcW w:w="1134" w:type="dxa"/>
            <w:gridSpan w:val="2"/>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0</w:t>
            </w:r>
          </w:p>
        </w:tc>
      </w:tr>
      <w:tr w:rsidR="000E4E2D" w:rsidRPr="00B50A22" w:rsidTr="000E4E2D">
        <w:trPr>
          <w:trHeight w:val="512"/>
        </w:trPr>
        <w:tc>
          <w:tcPr>
            <w:tcW w:w="3117" w:type="dxa"/>
            <w:tcBorders>
              <w:top w:val="nil"/>
              <w:left w:val="single" w:sz="8" w:space="0" w:color="auto"/>
              <w:bottom w:val="single" w:sz="8" w:space="0" w:color="auto"/>
              <w:right w:val="single" w:sz="8" w:space="0" w:color="auto"/>
            </w:tcBorders>
            <w:shd w:val="clear" w:color="auto" w:fill="auto"/>
            <w:hideMark/>
          </w:tcPr>
          <w:p w:rsidR="000E4E2D" w:rsidRPr="00C14F53" w:rsidRDefault="000E4E2D" w:rsidP="000E4E2D">
            <w:pPr>
              <w:pStyle w:val="ad"/>
            </w:pPr>
            <w:r w:rsidRPr="00C14F53">
              <w:t>Всего стоимость группы проектов накопленным итогом</w:t>
            </w:r>
          </w:p>
        </w:tc>
        <w:tc>
          <w:tcPr>
            <w:tcW w:w="1132"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0E4E2D" w:rsidRPr="00C14F53" w:rsidRDefault="000E4E2D" w:rsidP="00010F43">
            <w:pPr>
              <w:pStyle w:val="ad"/>
            </w:pPr>
            <w:r w:rsidRPr="00C14F53">
              <w:t>973,93</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Pr="00C14F53" w:rsidRDefault="000E4E2D" w:rsidP="00010F43">
            <w:pPr>
              <w:pStyle w:val="ad"/>
            </w:pPr>
            <w:r w:rsidRPr="00C14F53">
              <w:t>2921,80</w:t>
            </w:r>
          </w:p>
        </w:tc>
        <w:tc>
          <w:tcPr>
            <w:tcW w:w="102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5000,00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5000,00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5000,00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5000,00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5000,00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5000,00</w:t>
            </w:r>
          </w:p>
        </w:tc>
        <w:tc>
          <w:tcPr>
            <w:tcW w:w="1083"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5000,00</w:t>
            </w:r>
          </w:p>
        </w:tc>
        <w:tc>
          <w:tcPr>
            <w:tcW w:w="1136" w:type="dxa"/>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5000,00</w:t>
            </w:r>
          </w:p>
        </w:tc>
        <w:tc>
          <w:tcPr>
            <w:tcW w:w="1134" w:type="dxa"/>
            <w:gridSpan w:val="2"/>
            <w:tcBorders>
              <w:top w:val="single" w:sz="8" w:space="0" w:color="auto"/>
              <w:left w:val="nil"/>
              <w:bottom w:val="single" w:sz="8" w:space="0" w:color="auto"/>
              <w:right w:val="single" w:sz="4" w:space="0" w:color="auto"/>
            </w:tcBorders>
            <w:shd w:val="clear" w:color="auto" w:fill="auto"/>
            <w:noWrap/>
            <w:vAlign w:val="center"/>
            <w:hideMark/>
          </w:tcPr>
          <w:p w:rsidR="000E4E2D" w:rsidRDefault="000E4E2D" w:rsidP="00010F43">
            <w:pPr>
              <w:pStyle w:val="ad"/>
              <w:rPr>
                <w:szCs w:val="20"/>
              </w:rPr>
            </w:pPr>
            <w:r>
              <w:rPr>
                <w:szCs w:val="20"/>
              </w:rPr>
              <w:t>5000,00</w:t>
            </w:r>
          </w:p>
        </w:tc>
      </w:tr>
      <w:tr w:rsidR="0071365D" w:rsidRPr="00B50A22" w:rsidTr="0071365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r>
      <w:tr w:rsidR="0071365D" w:rsidRPr="00B50A22" w:rsidTr="0071365D">
        <w:trPr>
          <w:trHeight w:val="53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r>
      <w:tr w:rsidR="0071365D" w:rsidRPr="00B50A22" w:rsidTr="0071365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r>
      <w:tr w:rsidR="0071365D" w:rsidRPr="00B50A22" w:rsidTr="0071365D">
        <w:trPr>
          <w:trHeight w:val="377"/>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w:t>
            </w:r>
          </w:p>
        </w:tc>
      </w:tr>
      <w:tr w:rsidR="0071365D" w:rsidRPr="00B50A22" w:rsidTr="0095172D">
        <w:trPr>
          <w:trHeight w:val="451"/>
        </w:trPr>
        <w:tc>
          <w:tcPr>
            <w:tcW w:w="3117" w:type="dxa"/>
            <w:tcBorders>
              <w:top w:val="nil"/>
              <w:left w:val="single" w:sz="8" w:space="0" w:color="auto"/>
              <w:bottom w:val="single" w:sz="8" w:space="0" w:color="auto"/>
              <w:right w:val="single" w:sz="8" w:space="0" w:color="auto"/>
            </w:tcBorders>
            <w:shd w:val="clear" w:color="auto" w:fill="auto"/>
            <w:hideMark/>
          </w:tcPr>
          <w:p w:rsidR="00B77F2B" w:rsidRPr="00C14F53" w:rsidRDefault="00B77F2B" w:rsidP="00B77F2B">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973,93</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1947,87</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2100,00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0,00</w:t>
            </w:r>
          </w:p>
        </w:tc>
        <w:tc>
          <w:tcPr>
            <w:tcW w:w="1020"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0,00</w:t>
            </w:r>
          </w:p>
        </w:tc>
        <w:tc>
          <w:tcPr>
            <w:tcW w:w="1083"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0,00</w:t>
            </w:r>
          </w:p>
        </w:tc>
        <w:tc>
          <w:tcPr>
            <w:tcW w:w="1136" w:type="dxa"/>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0,00</w:t>
            </w:r>
          </w:p>
        </w:tc>
        <w:tc>
          <w:tcPr>
            <w:tcW w:w="1134" w:type="dxa"/>
            <w:gridSpan w:val="2"/>
            <w:tcBorders>
              <w:top w:val="nil"/>
              <w:left w:val="nil"/>
              <w:bottom w:val="single" w:sz="8" w:space="0" w:color="auto"/>
              <w:right w:val="single" w:sz="8" w:space="0" w:color="auto"/>
            </w:tcBorders>
            <w:shd w:val="clear" w:color="auto" w:fill="auto"/>
            <w:noWrap/>
            <w:hideMark/>
          </w:tcPr>
          <w:p w:rsidR="00B77F2B" w:rsidRPr="00C14F53" w:rsidRDefault="00B77F2B" w:rsidP="00010F43">
            <w:pPr>
              <w:pStyle w:val="ad"/>
            </w:pPr>
            <w:r w:rsidRPr="00C14F53">
              <w:t>0,00</w:t>
            </w:r>
          </w:p>
        </w:tc>
      </w:tr>
      <w:tr w:rsidR="00B77F2B" w:rsidRPr="00B50A22" w:rsidTr="0071365D">
        <w:trPr>
          <w:trHeight w:val="456"/>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B77F2B" w:rsidRPr="00C14F53" w:rsidRDefault="00B77F2B" w:rsidP="0071365D">
            <w:pPr>
              <w:pStyle w:val="ad"/>
            </w:pPr>
            <w:r w:rsidRPr="00C14F53">
              <w:t>Группа проектов 1.01.01.004 "Источники тепловой энергии", инвестируемые из бюджета. Новое строительство Котельные №2-1,2-2 для в м-нов Гагарина и Строитель</w:t>
            </w:r>
          </w:p>
        </w:tc>
      </w:tr>
      <w:tr w:rsidR="00010F43" w:rsidRPr="00B50A22" w:rsidTr="00010F43">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Всего стоимость группы проектов</w:t>
            </w:r>
          </w:p>
        </w:tc>
        <w:tc>
          <w:tcPr>
            <w:tcW w:w="113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10F43" w:rsidRDefault="00010F43" w:rsidP="00010F43">
            <w:pPr>
              <w:pStyle w:val="ad"/>
            </w:pPr>
            <w:r>
              <w:t>50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10F43" w:rsidRDefault="00010F43" w:rsidP="00010F43">
            <w:pPr>
              <w:pStyle w:val="ad"/>
            </w:pPr>
            <w:r>
              <w:t>570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10F43" w:rsidRDefault="00010F43" w:rsidP="00010F43">
            <w:pPr>
              <w:pStyle w:val="ad"/>
            </w:pPr>
            <w:r>
              <w:t>620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10F43" w:rsidRDefault="00010F43" w:rsidP="00010F43">
            <w:pPr>
              <w:pStyle w:val="ad"/>
            </w:pPr>
            <w:r>
              <w:t>85</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c>
          <w:tcPr>
            <w:tcW w:w="1083" w:type="dxa"/>
            <w:tcBorders>
              <w:top w:val="single" w:sz="8" w:space="0" w:color="auto"/>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c>
          <w:tcPr>
            <w:tcW w:w="1136" w:type="dxa"/>
            <w:tcBorders>
              <w:top w:val="single" w:sz="8" w:space="0" w:color="auto"/>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c>
          <w:tcPr>
            <w:tcW w:w="1134" w:type="dxa"/>
            <w:gridSpan w:val="2"/>
            <w:tcBorders>
              <w:top w:val="single" w:sz="8" w:space="0" w:color="auto"/>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r>
      <w:tr w:rsidR="00010F43" w:rsidRPr="00B50A22" w:rsidTr="00010F43">
        <w:trPr>
          <w:trHeight w:val="587"/>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Всего стоимость группы проектов накопленным итогом</w:t>
            </w:r>
          </w:p>
        </w:tc>
        <w:tc>
          <w:tcPr>
            <w:tcW w:w="1132" w:type="dxa"/>
            <w:tcBorders>
              <w:top w:val="nil"/>
              <w:left w:val="single" w:sz="8" w:space="0" w:color="auto"/>
              <w:bottom w:val="single" w:sz="8" w:space="0" w:color="auto"/>
              <w:right w:val="single" w:sz="8" w:space="0" w:color="auto"/>
            </w:tcBorders>
            <w:shd w:val="clear" w:color="auto" w:fill="auto"/>
            <w:noWrap/>
            <w:vAlign w:val="bottom"/>
            <w:hideMark/>
          </w:tcPr>
          <w:p w:rsidR="00010F43" w:rsidRDefault="00010F43" w:rsidP="00010F43">
            <w:pPr>
              <w:pStyle w:val="ad"/>
            </w:pPr>
            <w:r>
              <w:t>50</w:t>
            </w:r>
          </w:p>
        </w:tc>
        <w:tc>
          <w:tcPr>
            <w:tcW w:w="1020" w:type="dxa"/>
            <w:tcBorders>
              <w:top w:val="nil"/>
              <w:left w:val="nil"/>
              <w:bottom w:val="single" w:sz="8" w:space="0" w:color="auto"/>
              <w:right w:val="single" w:sz="8" w:space="0" w:color="auto"/>
            </w:tcBorders>
            <w:shd w:val="clear" w:color="auto" w:fill="auto"/>
            <w:noWrap/>
            <w:vAlign w:val="bottom"/>
            <w:hideMark/>
          </w:tcPr>
          <w:p w:rsidR="00010F43" w:rsidRDefault="00010F43" w:rsidP="00010F43">
            <w:pPr>
              <w:pStyle w:val="ad"/>
            </w:pPr>
            <w:r>
              <w:t>620,0</w:t>
            </w:r>
          </w:p>
        </w:tc>
        <w:tc>
          <w:tcPr>
            <w:tcW w:w="1020" w:type="dxa"/>
            <w:tcBorders>
              <w:top w:val="nil"/>
              <w:left w:val="nil"/>
              <w:bottom w:val="single" w:sz="8" w:space="0" w:color="auto"/>
              <w:right w:val="single" w:sz="8" w:space="0" w:color="auto"/>
            </w:tcBorders>
            <w:shd w:val="clear" w:color="auto" w:fill="auto"/>
            <w:noWrap/>
            <w:vAlign w:val="bottom"/>
            <w:hideMark/>
          </w:tcPr>
          <w:p w:rsidR="00010F43" w:rsidRDefault="00010F43" w:rsidP="00010F43">
            <w:pPr>
              <w:pStyle w:val="ad"/>
            </w:pPr>
            <w:r>
              <w:t>1240,0</w:t>
            </w:r>
          </w:p>
        </w:tc>
        <w:tc>
          <w:tcPr>
            <w:tcW w:w="1020" w:type="dxa"/>
            <w:tcBorders>
              <w:top w:val="nil"/>
              <w:left w:val="nil"/>
              <w:bottom w:val="single" w:sz="8" w:space="0" w:color="auto"/>
              <w:right w:val="single" w:sz="8" w:space="0" w:color="auto"/>
            </w:tcBorders>
            <w:shd w:val="clear" w:color="auto" w:fill="auto"/>
            <w:noWrap/>
            <w:vAlign w:val="bottom"/>
            <w:hideMark/>
          </w:tcPr>
          <w:p w:rsidR="00010F43" w:rsidRDefault="00010F43" w:rsidP="00010F43">
            <w:pPr>
              <w:pStyle w:val="ad"/>
            </w:pPr>
            <w:r>
              <w:t>1325,00</w:t>
            </w:r>
          </w:p>
        </w:tc>
        <w:tc>
          <w:tcPr>
            <w:tcW w:w="1020" w:type="dxa"/>
            <w:tcBorders>
              <w:top w:val="nil"/>
              <w:left w:val="nil"/>
              <w:bottom w:val="single" w:sz="8" w:space="0" w:color="auto"/>
              <w:right w:val="single" w:sz="8" w:space="0" w:color="auto"/>
            </w:tcBorders>
            <w:shd w:val="clear" w:color="auto" w:fill="auto"/>
            <w:noWrap/>
            <w:vAlign w:val="bottom"/>
            <w:hideMark/>
          </w:tcPr>
          <w:p w:rsidR="00010F43" w:rsidRDefault="00010F43" w:rsidP="00010F43">
            <w:pPr>
              <w:pStyle w:val="ad"/>
            </w:pPr>
            <w:r>
              <w:t>1325,00</w:t>
            </w:r>
          </w:p>
        </w:tc>
        <w:tc>
          <w:tcPr>
            <w:tcW w:w="1020" w:type="dxa"/>
            <w:tcBorders>
              <w:top w:val="nil"/>
              <w:left w:val="nil"/>
              <w:bottom w:val="single" w:sz="8" w:space="0" w:color="auto"/>
              <w:right w:val="single" w:sz="8" w:space="0" w:color="auto"/>
            </w:tcBorders>
            <w:shd w:val="clear" w:color="auto" w:fill="auto"/>
            <w:noWrap/>
            <w:vAlign w:val="bottom"/>
            <w:hideMark/>
          </w:tcPr>
          <w:p w:rsidR="00010F43" w:rsidRDefault="00010F43" w:rsidP="00010F43">
            <w:pPr>
              <w:pStyle w:val="ad"/>
            </w:pPr>
            <w:r>
              <w:t>1325,00</w:t>
            </w:r>
          </w:p>
        </w:tc>
        <w:tc>
          <w:tcPr>
            <w:tcW w:w="1020" w:type="dxa"/>
            <w:tcBorders>
              <w:top w:val="nil"/>
              <w:left w:val="nil"/>
              <w:bottom w:val="single" w:sz="8" w:space="0" w:color="auto"/>
              <w:right w:val="single" w:sz="8" w:space="0" w:color="auto"/>
            </w:tcBorders>
            <w:shd w:val="clear" w:color="auto" w:fill="auto"/>
            <w:noWrap/>
            <w:vAlign w:val="bottom"/>
            <w:hideMark/>
          </w:tcPr>
          <w:p w:rsidR="00010F43" w:rsidRDefault="00010F43" w:rsidP="00010F43">
            <w:pPr>
              <w:pStyle w:val="ad"/>
            </w:pPr>
            <w:r>
              <w:t>1325</w:t>
            </w:r>
          </w:p>
        </w:tc>
        <w:tc>
          <w:tcPr>
            <w:tcW w:w="1020" w:type="dxa"/>
            <w:tcBorders>
              <w:top w:val="nil"/>
              <w:left w:val="nil"/>
              <w:bottom w:val="single" w:sz="8" w:space="0" w:color="auto"/>
              <w:right w:val="single" w:sz="8" w:space="0" w:color="auto"/>
            </w:tcBorders>
            <w:shd w:val="clear" w:color="auto" w:fill="auto"/>
            <w:noWrap/>
            <w:vAlign w:val="bottom"/>
            <w:hideMark/>
          </w:tcPr>
          <w:p w:rsidR="00010F43" w:rsidRDefault="00010F43" w:rsidP="00010F43">
            <w:pPr>
              <w:pStyle w:val="ad"/>
            </w:pPr>
            <w:r>
              <w:t>1325</w:t>
            </w:r>
          </w:p>
        </w:tc>
        <w:tc>
          <w:tcPr>
            <w:tcW w:w="1083" w:type="dxa"/>
            <w:tcBorders>
              <w:top w:val="nil"/>
              <w:left w:val="nil"/>
              <w:bottom w:val="single" w:sz="8" w:space="0" w:color="auto"/>
              <w:right w:val="single" w:sz="8" w:space="0" w:color="auto"/>
            </w:tcBorders>
            <w:shd w:val="clear" w:color="auto" w:fill="auto"/>
            <w:noWrap/>
            <w:vAlign w:val="bottom"/>
            <w:hideMark/>
          </w:tcPr>
          <w:p w:rsidR="00010F43" w:rsidRDefault="00010F43" w:rsidP="00010F43">
            <w:pPr>
              <w:pStyle w:val="ad"/>
            </w:pPr>
            <w:r>
              <w:t>1325</w:t>
            </w:r>
          </w:p>
        </w:tc>
        <w:tc>
          <w:tcPr>
            <w:tcW w:w="1136" w:type="dxa"/>
            <w:tcBorders>
              <w:top w:val="nil"/>
              <w:left w:val="nil"/>
              <w:bottom w:val="single" w:sz="8" w:space="0" w:color="auto"/>
              <w:right w:val="single" w:sz="8" w:space="0" w:color="auto"/>
            </w:tcBorders>
            <w:shd w:val="clear" w:color="auto" w:fill="auto"/>
            <w:noWrap/>
            <w:vAlign w:val="bottom"/>
            <w:hideMark/>
          </w:tcPr>
          <w:p w:rsidR="00010F43" w:rsidRDefault="00010F43" w:rsidP="00010F43">
            <w:pPr>
              <w:pStyle w:val="ad"/>
            </w:pPr>
            <w:r>
              <w:t>1325</w:t>
            </w:r>
          </w:p>
        </w:tc>
        <w:tc>
          <w:tcPr>
            <w:tcW w:w="1134" w:type="dxa"/>
            <w:gridSpan w:val="2"/>
            <w:tcBorders>
              <w:top w:val="nil"/>
              <w:left w:val="nil"/>
              <w:bottom w:val="single" w:sz="8" w:space="0" w:color="auto"/>
              <w:right w:val="single" w:sz="8" w:space="0" w:color="auto"/>
            </w:tcBorders>
            <w:shd w:val="clear" w:color="auto" w:fill="auto"/>
            <w:noWrap/>
            <w:vAlign w:val="bottom"/>
            <w:hideMark/>
          </w:tcPr>
          <w:p w:rsidR="00010F43" w:rsidRDefault="00010F43" w:rsidP="00010F43">
            <w:pPr>
              <w:pStyle w:val="ad"/>
            </w:pPr>
            <w:r>
              <w:t>1325</w:t>
            </w:r>
          </w:p>
        </w:tc>
      </w:tr>
      <w:tr w:rsidR="00010F43" w:rsidRPr="00B50A22" w:rsidTr="00010F43">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Источники инвестиций, в том числе:</w:t>
            </w:r>
          </w:p>
        </w:tc>
        <w:tc>
          <w:tcPr>
            <w:tcW w:w="1132" w:type="dxa"/>
            <w:tcBorders>
              <w:top w:val="nil"/>
              <w:left w:val="single" w:sz="8" w:space="0" w:color="auto"/>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r>
      <w:tr w:rsidR="00010F43" w:rsidRPr="00B50A22" w:rsidTr="000E4E2D">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r>
      <w:tr w:rsidR="00010F43" w:rsidRPr="00B50A22" w:rsidTr="000E4E2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r>
      <w:tr w:rsidR="00010F43" w:rsidRPr="00B50A22" w:rsidTr="000E4E2D">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r>
      <w:tr w:rsidR="00010F43" w:rsidRPr="00B50A22" w:rsidTr="000E4E2D">
        <w:trPr>
          <w:trHeight w:val="583"/>
        </w:trPr>
        <w:tc>
          <w:tcPr>
            <w:tcW w:w="3117" w:type="dxa"/>
            <w:tcBorders>
              <w:top w:val="nil"/>
              <w:left w:val="single" w:sz="8" w:space="0" w:color="auto"/>
              <w:bottom w:val="single" w:sz="8" w:space="0" w:color="auto"/>
              <w:right w:val="single" w:sz="8" w:space="0" w:color="auto"/>
            </w:tcBorders>
            <w:shd w:val="clear" w:color="auto" w:fill="auto"/>
            <w:hideMark/>
          </w:tcPr>
          <w:p w:rsidR="00010F43" w:rsidRPr="00C14F53" w:rsidRDefault="00010F43" w:rsidP="00010F43">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rPr>
                <w:rFonts w:ascii="Calibri" w:hAnsi="Calibri"/>
                <w:sz w:val="22"/>
                <w:szCs w:val="22"/>
              </w:rPr>
            </w:pPr>
            <w:r>
              <w:rPr>
                <w:rFonts w:ascii="Calibri" w:hAnsi="Calibri"/>
                <w:sz w:val="22"/>
                <w:szCs w:val="22"/>
              </w:rPr>
              <w:t>0</w:t>
            </w:r>
          </w:p>
        </w:tc>
      </w:tr>
      <w:tr w:rsidR="00010F43" w:rsidRPr="00B50A22" w:rsidTr="0095172D">
        <w:trPr>
          <w:trHeight w:val="417"/>
        </w:trPr>
        <w:tc>
          <w:tcPr>
            <w:tcW w:w="3117" w:type="dxa"/>
            <w:tcBorders>
              <w:top w:val="nil"/>
              <w:left w:val="single" w:sz="8" w:space="0" w:color="auto"/>
              <w:bottom w:val="single" w:sz="8" w:space="0" w:color="auto"/>
              <w:right w:val="single" w:sz="8" w:space="0" w:color="auto"/>
            </w:tcBorders>
            <w:shd w:val="clear" w:color="auto" w:fill="auto"/>
            <w:noWrap/>
            <w:hideMark/>
          </w:tcPr>
          <w:p w:rsidR="00010F43" w:rsidRPr="00C14F53" w:rsidRDefault="00010F43" w:rsidP="00010F43">
            <w:pPr>
              <w:pStyle w:val="ad"/>
            </w:pPr>
            <w:r w:rsidRPr="00C14F53">
              <w:t>Бюджетные средства</w:t>
            </w:r>
          </w:p>
        </w:tc>
        <w:tc>
          <w:tcPr>
            <w:tcW w:w="1132" w:type="dxa"/>
            <w:tcBorders>
              <w:top w:val="nil"/>
              <w:left w:val="single" w:sz="8" w:space="0" w:color="auto"/>
              <w:bottom w:val="single" w:sz="8" w:space="0" w:color="auto"/>
              <w:right w:val="single" w:sz="8" w:space="0" w:color="auto"/>
            </w:tcBorders>
            <w:shd w:val="clear" w:color="auto" w:fill="auto"/>
            <w:noWrap/>
            <w:vAlign w:val="center"/>
            <w:hideMark/>
          </w:tcPr>
          <w:p w:rsidR="00010F43" w:rsidRDefault="00010F43" w:rsidP="00010F43">
            <w:pPr>
              <w:pStyle w:val="ad"/>
              <w:rPr>
                <w:rFonts w:cs="Times New Roman"/>
              </w:rPr>
            </w:pPr>
            <w:r>
              <w:t>50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pPr>
            <w:r>
              <w:t>570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pPr>
            <w:r>
              <w:t>620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pPr>
            <w:r>
              <w:t>85</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c>
          <w:tcPr>
            <w:tcW w:w="1083"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c>
          <w:tcPr>
            <w:tcW w:w="1136" w:type="dxa"/>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010F43" w:rsidRDefault="00010F43" w:rsidP="00010F43">
            <w:pPr>
              <w:pStyle w:val="ad"/>
            </w:pPr>
            <w:r>
              <w:t>0</w:t>
            </w:r>
          </w:p>
        </w:tc>
      </w:tr>
      <w:tr w:rsidR="00B77F2B" w:rsidRPr="00B50A22" w:rsidTr="0071365D">
        <w:trPr>
          <w:trHeight w:val="293"/>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B77F2B" w:rsidRPr="00C14F53" w:rsidRDefault="00B77F2B" w:rsidP="0071365D">
            <w:pPr>
              <w:pStyle w:val="ad"/>
            </w:pPr>
            <w:r w:rsidRPr="00C14F53">
              <w:lastRenderedPageBreak/>
              <w:t>Группа проектов 1.01.01.005 "Источники тепловой энергии", инвестируемые из бюджета. Новое строительство -Котельные №3-1, 3-2 в м-не Южный</w:t>
            </w:r>
          </w:p>
        </w:tc>
      </w:tr>
      <w:tr w:rsidR="0095172D" w:rsidRPr="00B50A22" w:rsidTr="00AC24C6">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Всего стоимость группы проектов</w:t>
            </w:r>
          </w:p>
        </w:tc>
        <w:tc>
          <w:tcPr>
            <w:tcW w:w="113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5172D" w:rsidRDefault="0095172D" w:rsidP="0095172D">
            <w:pPr>
              <w:pStyle w:val="ad"/>
            </w:pPr>
            <w:r>
              <w:t>50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rsidR="0095172D" w:rsidRDefault="0095172D" w:rsidP="0095172D">
            <w:pPr>
              <w:pStyle w:val="ad"/>
            </w:pPr>
            <w:r>
              <w:t>570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rsidR="0095172D" w:rsidRDefault="0095172D" w:rsidP="0095172D">
            <w:pPr>
              <w:pStyle w:val="ad"/>
            </w:pPr>
            <w:r>
              <w:t>620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rsidR="0095172D" w:rsidRDefault="0095172D" w:rsidP="0095172D">
            <w:pPr>
              <w:pStyle w:val="ad"/>
              <w:rPr>
                <w:rFonts w:cs="Times New Roman"/>
                <w:szCs w:val="20"/>
              </w:rPr>
            </w:pPr>
            <w:r>
              <w:rPr>
                <w:szCs w:val="20"/>
              </w:rPr>
              <w:t>85</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rsidR="0095172D" w:rsidRDefault="0095172D" w:rsidP="0095172D">
            <w:pPr>
              <w:pStyle w:val="ad"/>
              <w:rPr>
                <w:szCs w:val="20"/>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rsidR="0095172D" w:rsidRDefault="0095172D" w:rsidP="0095172D">
            <w:pPr>
              <w:pStyle w:val="ad"/>
              <w:rPr>
                <w:szCs w:val="20"/>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rsidR="0095172D" w:rsidRDefault="0095172D" w:rsidP="0095172D">
            <w:pPr>
              <w:pStyle w:val="ad"/>
              <w:rPr>
                <w:szCs w:val="20"/>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rsidR="0095172D" w:rsidRDefault="0095172D" w:rsidP="0095172D">
            <w:pPr>
              <w:pStyle w:val="ad"/>
              <w:rPr>
                <w:szCs w:val="20"/>
              </w:rPr>
            </w:pPr>
            <w:r>
              <w:rPr>
                <w:szCs w:val="20"/>
              </w:rPr>
              <w:t>0</w:t>
            </w:r>
          </w:p>
        </w:tc>
        <w:tc>
          <w:tcPr>
            <w:tcW w:w="1083" w:type="dxa"/>
            <w:tcBorders>
              <w:top w:val="single" w:sz="8" w:space="0" w:color="auto"/>
              <w:left w:val="nil"/>
              <w:bottom w:val="single" w:sz="8" w:space="0" w:color="auto"/>
              <w:right w:val="single" w:sz="8" w:space="0" w:color="auto"/>
            </w:tcBorders>
            <w:shd w:val="clear" w:color="auto" w:fill="auto"/>
            <w:noWrap/>
            <w:vAlign w:val="bottom"/>
            <w:hideMark/>
          </w:tcPr>
          <w:p w:rsidR="0095172D" w:rsidRDefault="0095172D" w:rsidP="0095172D">
            <w:pPr>
              <w:pStyle w:val="ad"/>
              <w:rPr>
                <w:szCs w:val="20"/>
              </w:rPr>
            </w:pPr>
            <w:r>
              <w:rPr>
                <w:szCs w:val="20"/>
              </w:rPr>
              <w:t>0</w:t>
            </w:r>
          </w:p>
        </w:tc>
        <w:tc>
          <w:tcPr>
            <w:tcW w:w="1136" w:type="dxa"/>
            <w:tcBorders>
              <w:top w:val="single" w:sz="8" w:space="0" w:color="auto"/>
              <w:left w:val="nil"/>
              <w:bottom w:val="single" w:sz="8" w:space="0" w:color="auto"/>
              <w:right w:val="single" w:sz="8" w:space="0" w:color="auto"/>
            </w:tcBorders>
            <w:shd w:val="clear" w:color="auto" w:fill="auto"/>
            <w:noWrap/>
            <w:vAlign w:val="bottom"/>
            <w:hideMark/>
          </w:tcPr>
          <w:p w:rsidR="0095172D" w:rsidRDefault="0095172D" w:rsidP="0095172D">
            <w:pPr>
              <w:pStyle w:val="ad"/>
              <w:rPr>
                <w:szCs w:val="20"/>
              </w:rPr>
            </w:pPr>
            <w:r>
              <w:rPr>
                <w:szCs w:val="20"/>
              </w:rPr>
              <w:t>0</w:t>
            </w:r>
          </w:p>
        </w:tc>
        <w:tc>
          <w:tcPr>
            <w:tcW w:w="1134" w:type="dxa"/>
            <w:gridSpan w:val="2"/>
            <w:tcBorders>
              <w:top w:val="single" w:sz="8" w:space="0" w:color="auto"/>
              <w:left w:val="nil"/>
              <w:bottom w:val="single" w:sz="8" w:space="0" w:color="auto"/>
              <w:right w:val="single" w:sz="8" w:space="0" w:color="auto"/>
            </w:tcBorders>
            <w:shd w:val="clear" w:color="auto" w:fill="auto"/>
            <w:noWrap/>
            <w:vAlign w:val="bottom"/>
            <w:hideMark/>
          </w:tcPr>
          <w:p w:rsidR="0095172D" w:rsidRDefault="0095172D" w:rsidP="0095172D">
            <w:pPr>
              <w:pStyle w:val="ad"/>
              <w:rPr>
                <w:szCs w:val="20"/>
              </w:rPr>
            </w:pPr>
            <w:r>
              <w:rPr>
                <w:szCs w:val="20"/>
              </w:rPr>
              <w:t>0</w:t>
            </w:r>
          </w:p>
        </w:tc>
      </w:tr>
      <w:tr w:rsidR="0095172D" w:rsidRPr="00B50A22" w:rsidTr="00AC24C6">
        <w:trPr>
          <w:trHeight w:val="599"/>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Всего стоимость группы проектов накопленным итогом</w:t>
            </w:r>
          </w:p>
        </w:tc>
        <w:tc>
          <w:tcPr>
            <w:tcW w:w="1132" w:type="dxa"/>
            <w:tcBorders>
              <w:top w:val="nil"/>
              <w:left w:val="single" w:sz="8" w:space="0" w:color="auto"/>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50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620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1240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1325</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1325,00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1325,0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1325,0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1325,0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1325,0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1325,0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1325,0</w:t>
            </w:r>
          </w:p>
        </w:tc>
      </w:tr>
      <w:tr w:rsidR="0095172D" w:rsidRPr="00B50A22" w:rsidTr="00AC24C6">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Источники инвестиций, в том числе:</w:t>
            </w:r>
          </w:p>
        </w:tc>
        <w:tc>
          <w:tcPr>
            <w:tcW w:w="1132" w:type="dxa"/>
            <w:tcBorders>
              <w:top w:val="nil"/>
              <w:left w:val="single" w:sz="8" w:space="0" w:color="auto"/>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r>
      <w:tr w:rsidR="0095172D" w:rsidRPr="00B50A22" w:rsidTr="00AC24C6">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Собственные средства, в том числе:</w:t>
            </w:r>
          </w:p>
        </w:tc>
        <w:tc>
          <w:tcPr>
            <w:tcW w:w="1132" w:type="dxa"/>
            <w:tcBorders>
              <w:top w:val="nil"/>
              <w:left w:val="single" w:sz="8" w:space="0" w:color="auto"/>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r>
      <w:tr w:rsidR="0095172D" w:rsidRPr="00B50A22" w:rsidTr="00AC24C6">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Амортизация</w:t>
            </w:r>
          </w:p>
        </w:tc>
        <w:tc>
          <w:tcPr>
            <w:tcW w:w="1132" w:type="dxa"/>
            <w:tcBorders>
              <w:top w:val="nil"/>
              <w:left w:val="single" w:sz="8" w:space="0" w:color="auto"/>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r>
      <w:tr w:rsidR="0095172D" w:rsidRPr="00B50A22" w:rsidTr="00AC24C6">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Средства из прибыли</w:t>
            </w:r>
          </w:p>
        </w:tc>
        <w:tc>
          <w:tcPr>
            <w:tcW w:w="1132" w:type="dxa"/>
            <w:tcBorders>
              <w:top w:val="nil"/>
              <w:left w:val="single" w:sz="8" w:space="0" w:color="auto"/>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r>
      <w:tr w:rsidR="0095172D" w:rsidRPr="00B50A22" w:rsidTr="00AC24C6">
        <w:trPr>
          <w:trHeight w:val="612"/>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Средства за присоединение потребителей</w:t>
            </w:r>
          </w:p>
        </w:tc>
        <w:tc>
          <w:tcPr>
            <w:tcW w:w="1132" w:type="dxa"/>
            <w:tcBorders>
              <w:top w:val="nil"/>
              <w:left w:val="single" w:sz="8" w:space="0" w:color="auto"/>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0</w:t>
            </w:r>
          </w:p>
        </w:tc>
      </w:tr>
      <w:tr w:rsidR="0095172D" w:rsidRPr="00B50A22" w:rsidTr="0095172D">
        <w:trPr>
          <w:trHeight w:val="396"/>
        </w:trPr>
        <w:tc>
          <w:tcPr>
            <w:tcW w:w="3117" w:type="dxa"/>
            <w:tcBorders>
              <w:top w:val="nil"/>
              <w:left w:val="single" w:sz="8" w:space="0" w:color="auto"/>
              <w:bottom w:val="single" w:sz="8" w:space="0" w:color="auto"/>
              <w:right w:val="single" w:sz="8" w:space="0" w:color="auto"/>
            </w:tcBorders>
            <w:shd w:val="clear" w:color="auto" w:fill="auto"/>
            <w:noWrap/>
            <w:hideMark/>
          </w:tcPr>
          <w:p w:rsidR="0095172D" w:rsidRPr="00C14F53" w:rsidRDefault="0095172D" w:rsidP="0095172D">
            <w:pPr>
              <w:pStyle w:val="ad"/>
            </w:pPr>
            <w:r w:rsidRPr="00C14F53">
              <w:t>Бюджетные средства</w:t>
            </w:r>
          </w:p>
        </w:tc>
        <w:tc>
          <w:tcPr>
            <w:tcW w:w="1132" w:type="dxa"/>
            <w:tcBorders>
              <w:top w:val="nil"/>
              <w:left w:val="single" w:sz="8" w:space="0" w:color="auto"/>
              <w:bottom w:val="single" w:sz="8" w:space="0" w:color="auto"/>
              <w:right w:val="single" w:sz="8" w:space="0" w:color="auto"/>
            </w:tcBorders>
            <w:shd w:val="clear" w:color="auto" w:fill="auto"/>
            <w:noWrap/>
            <w:vAlign w:val="center"/>
            <w:hideMark/>
          </w:tcPr>
          <w:p w:rsidR="0095172D" w:rsidRDefault="0095172D" w:rsidP="0095172D">
            <w:pPr>
              <w:pStyle w:val="ad"/>
              <w:rPr>
                <w:rFonts w:cs="Times New Roman"/>
                <w:szCs w:val="20"/>
              </w:rPr>
            </w:pPr>
            <w:r>
              <w:rPr>
                <w:szCs w:val="20"/>
              </w:rPr>
              <w:t>50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570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620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85</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szCs w:val="20"/>
              </w:rPr>
            </w:pPr>
            <w:r>
              <w:rPr>
                <w:szCs w:val="20"/>
              </w:rPr>
              <w:t>0</w:t>
            </w:r>
          </w:p>
        </w:tc>
      </w:tr>
      <w:tr w:rsidR="00B77F2B" w:rsidRPr="00B50A22" w:rsidTr="0071365D">
        <w:trPr>
          <w:trHeight w:val="293"/>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B77F2B" w:rsidRPr="00C14F53" w:rsidRDefault="00B77F2B" w:rsidP="0071365D">
            <w:pPr>
              <w:pStyle w:val="ad"/>
            </w:pPr>
            <w:r w:rsidRPr="00C14F53">
              <w:t xml:space="preserve">Группа проектов 1.01.01.007 "Тепловые сети", инвестируемые из бюджета. Реконструкция тепловых сетей  г. Байкальска  </w:t>
            </w:r>
          </w:p>
        </w:tc>
      </w:tr>
      <w:tr w:rsidR="0095172D" w:rsidRPr="00B50A22" w:rsidTr="00AC24C6">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Всего стоимость группы проектов</w:t>
            </w:r>
          </w:p>
        </w:tc>
        <w:tc>
          <w:tcPr>
            <w:tcW w:w="113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5172D" w:rsidRDefault="0095172D" w:rsidP="0095172D">
            <w:pPr>
              <w:pStyle w:val="ad"/>
            </w:pPr>
            <w:r>
              <w:t>384,0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610,0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610,0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654,0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320,0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302,0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260,0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250,0</w:t>
            </w:r>
          </w:p>
        </w:tc>
        <w:tc>
          <w:tcPr>
            <w:tcW w:w="1083"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250,0</w:t>
            </w:r>
          </w:p>
        </w:tc>
        <w:tc>
          <w:tcPr>
            <w:tcW w:w="1136"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197,9</w:t>
            </w:r>
          </w:p>
        </w:tc>
        <w:tc>
          <w:tcPr>
            <w:tcW w:w="1134" w:type="dxa"/>
            <w:gridSpan w:val="2"/>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0,0</w:t>
            </w:r>
          </w:p>
        </w:tc>
      </w:tr>
      <w:tr w:rsidR="0095172D" w:rsidRPr="00B50A22" w:rsidTr="00AC24C6">
        <w:trPr>
          <w:trHeight w:val="563"/>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Всего стоимость группы проектов накопленным итогом</w:t>
            </w:r>
          </w:p>
        </w:tc>
        <w:tc>
          <w:tcPr>
            <w:tcW w:w="1132" w:type="dxa"/>
            <w:tcBorders>
              <w:top w:val="nil"/>
              <w:left w:val="single" w:sz="8" w:space="0" w:color="auto"/>
              <w:bottom w:val="single" w:sz="8" w:space="0" w:color="auto"/>
              <w:right w:val="single" w:sz="8" w:space="0" w:color="auto"/>
            </w:tcBorders>
            <w:shd w:val="clear" w:color="auto" w:fill="auto"/>
            <w:noWrap/>
            <w:vAlign w:val="center"/>
            <w:hideMark/>
          </w:tcPr>
          <w:p w:rsidR="0095172D" w:rsidRDefault="0095172D" w:rsidP="0095172D">
            <w:pPr>
              <w:pStyle w:val="ad"/>
            </w:pPr>
            <w:r>
              <w:t>384,0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994,0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1604,0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2258,0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2578,0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2880,0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3140,0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3390,0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3640,0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3837,9</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3837,9</w:t>
            </w:r>
          </w:p>
        </w:tc>
      </w:tr>
      <w:tr w:rsidR="0095172D" w:rsidRPr="00B50A22" w:rsidTr="00AC24C6">
        <w:trPr>
          <w:trHeight w:val="411"/>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r>
      <w:tr w:rsidR="0095172D" w:rsidRPr="00B50A22" w:rsidTr="00AC24C6">
        <w:trPr>
          <w:trHeight w:val="269"/>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r>
      <w:tr w:rsidR="0095172D" w:rsidRPr="00B50A22" w:rsidTr="00AC24C6">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r>
      <w:tr w:rsidR="0095172D" w:rsidRPr="00B50A22" w:rsidTr="0095172D">
        <w:trPr>
          <w:trHeight w:val="455"/>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r>
      <w:tr w:rsidR="0095172D" w:rsidRPr="00B50A22" w:rsidTr="00AC24C6">
        <w:trPr>
          <w:trHeight w:val="591"/>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r>
      <w:tr w:rsidR="0095172D" w:rsidRPr="00B50A22" w:rsidTr="0095172D">
        <w:trPr>
          <w:trHeight w:val="525"/>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384,0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610,0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610,0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654,0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320,0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302,0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260,0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250,0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250,0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197,9</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r>
      <w:tr w:rsidR="00B77F2B" w:rsidRPr="00B50A22" w:rsidTr="0071365D">
        <w:trPr>
          <w:trHeight w:val="363"/>
        </w:trPr>
        <w:tc>
          <w:tcPr>
            <w:tcW w:w="14742" w:type="dxa"/>
            <w:gridSpan w:val="13"/>
            <w:tcBorders>
              <w:top w:val="single" w:sz="8" w:space="0" w:color="auto"/>
              <w:left w:val="single" w:sz="8" w:space="0" w:color="auto"/>
              <w:bottom w:val="single" w:sz="8" w:space="0" w:color="auto"/>
              <w:right w:val="single" w:sz="8" w:space="0" w:color="000000"/>
            </w:tcBorders>
            <w:shd w:val="clear" w:color="auto" w:fill="auto"/>
            <w:hideMark/>
          </w:tcPr>
          <w:p w:rsidR="0095172D" w:rsidRDefault="0095172D" w:rsidP="0095172D">
            <w:pPr>
              <w:spacing w:line="240" w:lineRule="auto"/>
              <w:ind w:firstLine="0"/>
              <w:rPr>
                <w:color w:val="000000"/>
                <w:sz w:val="20"/>
                <w:szCs w:val="20"/>
              </w:rPr>
            </w:pPr>
            <w:r>
              <w:rPr>
                <w:color w:val="000000"/>
                <w:sz w:val="20"/>
                <w:szCs w:val="20"/>
              </w:rPr>
              <w:lastRenderedPageBreak/>
              <w:t xml:space="preserve">Группа проектов 1.01.01.008 "Тепловые сети", инвестируемые из бюджетных средств. Устройство тепловых сетей для ОЭЗ Прибрежная и Предгорная </w:t>
            </w:r>
          </w:p>
          <w:p w:rsidR="00B77F2B" w:rsidRPr="00C14F53" w:rsidRDefault="00B77F2B" w:rsidP="0071365D">
            <w:pPr>
              <w:pStyle w:val="ad"/>
            </w:pPr>
          </w:p>
        </w:tc>
      </w:tr>
      <w:tr w:rsidR="0095172D" w:rsidRPr="00B50A22" w:rsidTr="00AC24C6">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Всего стоимость группы проектов</w:t>
            </w:r>
          </w:p>
        </w:tc>
        <w:tc>
          <w:tcPr>
            <w:tcW w:w="113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5172D" w:rsidRDefault="0095172D" w:rsidP="0095172D">
            <w:pPr>
              <w:pStyle w:val="ad"/>
            </w:pPr>
            <w:r>
              <w:t>150,0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150,0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116,0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0,0</w:t>
            </w:r>
          </w:p>
        </w:tc>
        <w:tc>
          <w:tcPr>
            <w:tcW w:w="1083"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0,0</w:t>
            </w:r>
          </w:p>
        </w:tc>
        <w:tc>
          <w:tcPr>
            <w:tcW w:w="1136" w:type="dxa"/>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0,0</w:t>
            </w:r>
          </w:p>
        </w:tc>
        <w:tc>
          <w:tcPr>
            <w:tcW w:w="1134" w:type="dxa"/>
            <w:gridSpan w:val="2"/>
            <w:tcBorders>
              <w:top w:val="single" w:sz="8" w:space="0" w:color="auto"/>
              <w:left w:val="nil"/>
              <w:bottom w:val="single" w:sz="8" w:space="0" w:color="auto"/>
              <w:right w:val="single" w:sz="8" w:space="0" w:color="auto"/>
            </w:tcBorders>
            <w:shd w:val="clear" w:color="auto" w:fill="auto"/>
            <w:noWrap/>
            <w:vAlign w:val="center"/>
            <w:hideMark/>
          </w:tcPr>
          <w:p w:rsidR="0095172D" w:rsidRDefault="0095172D" w:rsidP="0095172D">
            <w:pPr>
              <w:pStyle w:val="ad"/>
            </w:pPr>
            <w:r>
              <w:t>0,0</w:t>
            </w:r>
          </w:p>
        </w:tc>
      </w:tr>
      <w:tr w:rsidR="0095172D" w:rsidRPr="00B50A22" w:rsidTr="00AC24C6">
        <w:trPr>
          <w:trHeight w:val="523"/>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Всего стоимость группы проектов накопленным итогом</w:t>
            </w:r>
          </w:p>
        </w:tc>
        <w:tc>
          <w:tcPr>
            <w:tcW w:w="1132" w:type="dxa"/>
            <w:tcBorders>
              <w:top w:val="nil"/>
              <w:left w:val="single" w:sz="8" w:space="0" w:color="auto"/>
              <w:bottom w:val="single" w:sz="8" w:space="0" w:color="auto"/>
              <w:right w:val="single" w:sz="8" w:space="0" w:color="auto"/>
            </w:tcBorders>
            <w:shd w:val="clear" w:color="auto" w:fill="auto"/>
            <w:noWrap/>
            <w:vAlign w:val="center"/>
            <w:hideMark/>
          </w:tcPr>
          <w:p w:rsidR="0095172D" w:rsidRDefault="0095172D" w:rsidP="0095172D">
            <w:pPr>
              <w:pStyle w:val="ad"/>
            </w:pPr>
            <w:r>
              <w:t>150,0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300,0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416,0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416,0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416,0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416,0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416,0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416,0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416,0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416,0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pPr>
            <w:r>
              <w:t>416,0</w:t>
            </w:r>
          </w:p>
        </w:tc>
      </w:tr>
      <w:tr w:rsidR="0095172D" w:rsidRPr="00B50A22" w:rsidTr="00AC24C6">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Источники инвестиций, в том числе:</w:t>
            </w:r>
          </w:p>
        </w:tc>
        <w:tc>
          <w:tcPr>
            <w:tcW w:w="1132"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 </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r>
      <w:tr w:rsidR="0095172D" w:rsidRPr="00B50A22" w:rsidTr="00AC24C6">
        <w:trPr>
          <w:trHeight w:val="578"/>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Собственные средства, в том числе:</w:t>
            </w:r>
          </w:p>
        </w:tc>
        <w:tc>
          <w:tcPr>
            <w:tcW w:w="1132"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r>
      <w:tr w:rsidR="0095172D" w:rsidRPr="00B50A22" w:rsidTr="00AC24C6">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Амортизация</w:t>
            </w:r>
          </w:p>
        </w:tc>
        <w:tc>
          <w:tcPr>
            <w:tcW w:w="1132"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r>
      <w:tr w:rsidR="0095172D" w:rsidRPr="00B50A22" w:rsidTr="00AC24C6">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Средства из прибыли</w:t>
            </w:r>
          </w:p>
        </w:tc>
        <w:tc>
          <w:tcPr>
            <w:tcW w:w="1132"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r>
      <w:tr w:rsidR="0095172D" w:rsidRPr="00B50A22" w:rsidTr="00AC24C6">
        <w:trPr>
          <w:trHeight w:val="571"/>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Средства за присоединение потребителей</w:t>
            </w:r>
          </w:p>
        </w:tc>
        <w:tc>
          <w:tcPr>
            <w:tcW w:w="1132"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w:t>
            </w:r>
          </w:p>
        </w:tc>
      </w:tr>
      <w:tr w:rsidR="0095172D" w:rsidRPr="00B50A22" w:rsidTr="00AC24C6">
        <w:trPr>
          <w:trHeight w:val="293"/>
        </w:trPr>
        <w:tc>
          <w:tcPr>
            <w:tcW w:w="3117" w:type="dxa"/>
            <w:tcBorders>
              <w:top w:val="nil"/>
              <w:left w:val="single" w:sz="8" w:space="0" w:color="auto"/>
              <w:bottom w:val="single" w:sz="8" w:space="0" w:color="auto"/>
              <w:right w:val="single" w:sz="8" w:space="0" w:color="auto"/>
            </w:tcBorders>
            <w:shd w:val="clear" w:color="auto" w:fill="auto"/>
            <w:hideMark/>
          </w:tcPr>
          <w:p w:rsidR="0095172D" w:rsidRPr="00C14F53" w:rsidRDefault="0095172D" w:rsidP="0095172D">
            <w:pPr>
              <w:pStyle w:val="ad"/>
            </w:pPr>
            <w:r w:rsidRPr="00C14F53">
              <w:t>Бюджетные средства</w:t>
            </w:r>
          </w:p>
        </w:tc>
        <w:tc>
          <w:tcPr>
            <w:tcW w:w="1132"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150,0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150,0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116,0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20"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083"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136" w:type="dxa"/>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c>
          <w:tcPr>
            <w:tcW w:w="1134" w:type="dxa"/>
            <w:gridSpan w:val="2"/>
            <w:tcBorders>
              <w:top w:val="nil"/>
              <w:left w:val="nil"/>
              <w:bottom w:val="single" w:sz="8" w:space="0" w:color="auto"/>
              <w:right w:val="single" w:sz="8" w:space="0" w:color="auto"/>
            </w:tcBorders>
            <w:shd w:val="clear" w:color="auto" w:fill="auto"/>
            <w:noWrap/>
            <w:vAlign w:val="center"/>
            <w:hideMark/>
          </w:tcPr>
          <w:p w:rsidR="0095172D" w:rsidRDefault="0095172D" w:rsidP="0095172D">
            <w:pPr>
              <w:pStyle w:val="ad"/>
              <w:rPr>
                <w:rFonts w:ascii="Calibri" w:hAnsi="Calibri"/>
                <w:sz w:val="22"/>
                <w:szCs w:val="22"/>
              </w:rPr>
            </w:pPr>
            <w:r>
              <w:rPr>
                <w:rFonts w:ascii="Calibri" w:hAnsi="Calibri"/>
                <w:sz w:val="22"/>
                <w:szCs w:val="22"/>
              </w:rPr>
              <w:t>0,0</w:t>
            </w:r>
          </w:p>
        </w:tc>
      </w:tr>
    </w:tbl>
    <w:p w:rsidR="00AE06B5" w:rsidRPr="00B50A22" w:rsidRDefault="00B50A22" w:rsidP="00B47A8A">
      <w:pPr>
        <w:sectPr w:rsidR="00AE06B5" w:rsidRPr="00B50A22" w:rsidSect="00161E18">
          <w:pgSz w:w="16838" w:h="11906" w:orient="landscape"/>
          <w:pgMar w:top="1701" w:right="1134" w:bottom="850" w:left="1134" w:header="708" w:footer="708" w:gutter="0"/>
          <w:cols w:space="708"/>
          <w:docGrid w:linePitch="360"/>
        </w:sectPr>
      </w:pPr>
      <w:r w:rsidRPr="00B50A22">
        <w:rPr>
          <w:noProof/>
          <w:sz w:val="12"/>
          <w:szCs w:val="12"/>
        </w:rPr>
        <mc:AlternateContent>
          <mc:Choice Requires="wps">
            <w:drawing>
              <wp:anchor distT="0" distB="0" distL="114300" distR="114300" simplePos="0" relativeHeight="251738112" behindDoc="0" locked="0" layoutInCell="1" allowOverlap="1" wp14:anchorId="090F0624" wp14:editId="206B39F8">
                <wp:simplePos x="0" y="0"/>
                <wp:positionH relativeFrom="column">
                  <wp:posOffset>-447675</wp:posOffset>
                </wp:positionH>
                <wp:positionV relativeFrom="paragraph">
                  <wp:posOffset>-3353435</wp:posOffset>
                </wp:positionV>
                <wp:extent cx="391795" cy="723900"/>
                <wp:effectExtent l="0" t="0" r="27305" b="19050"/>
                <wp:wrapNone/>
                <wp:docPr id="16" name="Надпись 16"/>
                <wp:cNvGraphicFramePr/>
                <a:graphic xmlns:a="http://schemas.openxmlformats.org/drawingml/2006/main">
                  <a:graphicData uri="http://schemas.microsoft.com/office/word/2010/wordprocessingShape">
                    <wps:wsp>
                      <wps:cNvSpPr txBox="1"/>
                      <wps:spPr>
                        <a:xfrm>
                          <a:off x="0" y="0"/>
                          <a:ext cx="391795" cy="723900"/>
                        </a:xfrm>
                        <a:prstGeom prst="rect">
                          <a:avLst/>
                        </a:prstGeom>
                        <a:solidFill>
                          <a:sysClr val="window" lastClr="FFFFFF"/>
                        </a:solidFill>
                        <a:ln w="6350">
                          <a:solidFill>
                            <a:sysClr val="window" lastClr="FFFFFF"/>
                          </a:solidFill>
                        </a:ln>
                      </wps:spPr>
                      <wps:txbx>
                        <w:txbxContent>
                          <w:p w:rsidR="00B623F6" w:rsidRDefault="00B623F6" w:rsidP="00AF1A4B">
                            <w:pPr>
                              <w:jc w:val="center"/>
                            </w:pPr>
                            <w:r>
                              <w:t>72</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F0624" id="Надпись 16" o:spid="_x0000_s1030" type="#_x0000_t202" style="position:absolute;left:0;text-align:left;margin-left:-35.25pt;margin-top:-264.05pt;width:30.85pt;height:5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" fillcolor="window" strokecolor="window" strokeweight=".5pt">
                <v:textbox style="layout-flow:vertical">
                  <w:txbxContent>
                    <w:p w:rsidR="00B623F6" w:rsidRDefault="00B623F6" w:rsidP="00AF1A4B">
                      <w:pPr>
                        <w:jc w:val="center"/>
                      </w:pPr>
                      <w:r>
                        <w:t>72</w:t>
                      </w:r>
                    </w:p>
                  </w:txbxContent>
                </v:textbox>
              </v:shape>
            </w:pict>
          </mc:Fallback>
        </mc:AlternateContent>
      </w:r>
      <w:r w:rsidR="00AF1A4B" w:rsidRPr="00B50A22">
        <w:rPr>
          <w:noProof/>
          <w:sz w:val="12"/>
          <w:szCs w:val="12"/>
        </w:rPr>
        <mc:AlternateContent>
          <mc:Choice Requires="wps">
            <w:drawing>
              <wp:anchor distT="0" distB="0" distL="114300" distR="114300" simplePos="0" relativeHeight="251739136" behindDoc="0" locked="0" layoutInCell="1" allowOverlap="1" wp14:anchorId="4C9B9CFC" wp14:editId="08E24ABD">
                <wp:simplePos x="0" y="0"/>
                <wp:positionH relativeFrom="column">
                  <wp:posOffset>3566160</wp:posOffset>
                </wp:positionH>
                <wp:positionV relativeFrom="paragraph">
                  <wp:posOffset>291465</wp:posOffset>
                </wp:positionV>
                <wp:extent cx="2047875" cy="733425"/>
                <wp:effectExtent l="0" t="0" r="28575" b="28575"/>
                <wp:wrapNone/>
                <wp:docPr id="17" name="Прямоугольник 17"/>
                <wp:cNvGraphicFramePr/>
                <a:graphic xmlns:a="http://schemas.openxmlformats.org/drawingml/2006/main">
                  <a:graphicData uri="http://schemas.microsoft.com/office/word/2010/wordprocessingShape">
                    <wps:wsp>
                      <wps:cNvSpPr/>
                      <wps:spPr>
                        <a:xfrm>
                          <a:off x="0" y="0"/>
                          <a:ext cx="2047875" cy="7334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BC59BB" id="Прямоугольник 17" o:spid="_x0000_s1026" style="position:absolute;margin-left:280.8pt;margin-top:22.95pt;width:161.25pt;height:57.75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" fillcolor="white [3212]" strokecolor="white [3212]" strokeweight="2pt"/>
            </w:pict>
          </mc:Fallback>
        </mc:AlternateContent>
      </w:r>
    </w:p>
    <w:p w:rsidR="006B4D18" w:rsidRPr="00B50A22" w:rsidRDefault="002154C3" w:rsidP="002154C3">
      <w:pPr>
        <w:pStyle w:val="2"/>
        <w:rPr>
          <w:rFonts w:cs="Times New Roman"/>
        </w:rPr>
      </w:pPr>
      <w:bookmarkStart w:id="195" w:name="_Toc231215705"/>
      <w:r w:rsidRPr="00B50A22">
        <w:rPr>
          <w:rFonts w:cs="Times New Roman"/>
        </w:rPr>
        <w:lastRenderedPageBreak/>
        <w:t>Часть 9.</w:t>
      </w:r>
      <w:r w:rsidR="007B5D42">
        <w:rPr>
          <w:rFonts w:cs="Times New Roman"/>
        </w:rPr>
        <w:t>3</w:t>
      </w:r>
      <w:r w:rsidRPr="00B50A22">
        <w:rPr>
          <w:rFonts w:cs="Times New Roman"/>
        </w:rPr>
        <w:t>. Оценка эффективности инвестиций по отдельным предложениям</w:t>
      </w:r>
      <w:bookmarkEnd w:id="195"/>
    </w:p>
    <w:p w:rsidR="00361110" w:rsidRPr="00B50A22" w:rsidRDefault="00361110" w:rsidP="0026103C">
      <w:pPr>
        <w:pStyle w:val="af0"/>
      </w:pPr>
      <w:r w:rsidRPr="00B50A22">
        <w:t>В соответствии с п.163 Методических указаний для оценки эффективности инвестиций для отдельных проектов строительства, технического перевооружения и (или)</w:t>
      </w:r>
    </w:p>
    <w:p w:rsidR="00361110" w:rsidRPr="00B50A22" w:rsidRDefault="00361110" w:rsidP="0096696B">
      <w:pPr>
        <w:pStyle w:val="af0"/>
      </w:pPr>
      <w:r w:rsidRPr="00B50A22">
        <w:t>модернизации котельных</w:t>
      </w:r>
      <w:r w:rsidR="0026103C" w:rsidRPr="00B50A22">
        <w:t xml:space="preserve">, а также для отдельных проектов строительства и реконструкции транзитных и магистральных теплопроводов </w:t>
      </w:r>
      <w:r w:rsidRPr="00B50A22">
        <w:t>разработан</w:t>
      </w:r>
      <w:r w:rsidR="0026103C" w:rsidRPr="00B50A22">
        <w:t>ы</w:t>
      </w:r>
      <w:r w:rsidRPr="00B50A22">
        <w:t xml:space="preserve"> тарифно-балансов</w:t>
      </w:r>
      <w:r w:rsidR="0026103C" w:rsidRPr="00B50A22">
        <w:t xml:space="preserve">ые </w:t>
      </w:r>
      <w:r w:rsidRPr="00B50A22">
        <w:t>модел</w:t>
      </w:r>
      <w:r w:rsidR="0026103C" w:rsidRPr="00B50A22">
        <w:t>и</w:t>
      </w:r>
      <w:r w:rsidRPr="00B50A22">
        <w:t xml:space="preserve"> ЕТО</w:t>
      </w:r>
      <w:r w:rsidR="0024362D" w:rsidRPr="00B50A22">
        <w:t>.</w:t>
      </w:r>
    </w:p>
    <w:p w:rsidR="0096696B" w:rsidRPr="00B50A22" w:rsidRDefault="0096696B" w:rsidP="0096696B">
      <w:pPr>
        <w:pStyle w:val="af0"/>
      </w:pPr>
      <w:r w:rsidRPr="00B50A22">
        <w:t>Оцениваются ценовые (тарифные) последствия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96696B" w:rsidRPr="00B50A22" w:rsidRDefault="0096696B" w:rsidP="0096696B">
      <w:pPr>
        <w:pStyle w:val="af0"/>
      </w:pPr>
      <w:r w:rsidRPr="00B50A22">
        <w:t>При оценке тарифных последствий учитываются документы:</w:t>
      </w:r>
    </w:p>
    <w:p w:rsidR="0096696B" w:rsidRPr="00B50A22" w:rsidRDefault="0096696B" w:rsidP="0096696B">
      <w:pPr>
        <w:pStyle w:val="af0"/>
      </w:pPr>
      <w:r w:rsidRPr="00B50A22">
        <w:t xml:space="preserve">Приказ службы по тарифам Иркутской области №79-386 спр от 18 декабря 2025 года «О внесении изменений в отдельные приказы службы по тарифам Иркутской области </w:t>
      </w:r>
    </w:p>
    <w:p w:rsidR="0096696B" w:rsidRPr="00B50A22" w:rsidRDefault="0096696B" w:rsidP="00B640E0">
      <w:pPr>
        <w:pStyle w:val="af0"/>
      </w:pPr>
      <w:r w:rsidRPr="00B50A22">
        <w:t xml:space="preserve">Данным приказом устанавливаются тарифы: </w:t>
      </w:r>
    </w:p>
    <w:p w:rsidR="0096696B" w:rsidRPr="00B50A22" w:rsidRDefault="0096696B" w:rsidP="00B640E0">
      <w:pPr>
        <w:pStyle w:val="af0"/>
      </w:pPr>
      <w:r w:rsidRPr="00B50A22">
        <w:t>– в 2025 г. 1736 руб/Гкал для населения, 2372,94 руб/Гкал – для юридических лиц, далее рост на 3,5% в год.</w:t>
      </w:r>
    </w:p>
    <w:p w:rsidR="0096696B" w:rsidRPr="00B50A22" w:rsidRDefault="0096696B" w:rsidP="00B640E0">
      <w:pPr>
        <w:pStyle w:val="af0"/>
      </w:pPr>
      <w:r w:rsidRPr="00B50A22">
        <w:t xml:space="preserve">– тариф на воду в 2024 г. – 0,28 руб/тонна. </w:t>
      </w:r>
    </w:p>
    <w:p w:rsidR="0096696B" w:rsidRPr="00B50A22" w:rsidRDefault="0096696B" w:rsidP="00B640E0">
      <w:pPr>
        <w:pStyle w:val="af0"/>
      </w:pPr>
      <w:r w:rsidRPr="00B50A22">
        <w:t xml:space="preserve">– тариф на воду для населения в 2025 г. – 0,33 руб/тонна. </w:t>
      </w:r>
    </w:p>
    <w:p w:rsidR="0096696B" w:rsidRPr="00B50A22" w:rsidRDefault="0096696B" w:rsidP="00B640E0">
      <w:pPr>
        <w:pStyle w:val="af0"/>
      </w:pPr>
      <w:r w:rsidRPr="00B50A22">
        <w:t>– при расчете тарифа на горячую воду считаем, что в бойлерах она нагревается на 60 °С (с 5 °С до 65 °С). Таким образом на нагрев 1 тонны воды с 05 °С до 65 °С расходуется 0,06 Гкал</w:t>
      </w:r>
      <w:proofErr w:type="gramStart"/>
      <w:r w:rsidRPr="00B50A22">
        <w:t>/(</w:t>
      </w:r>
      <w:proofErr w:type="gramEnd"/>
      <w:r w:rsidRPr="00B50A22">
        <w:t>тонна *60°С).</w:t>
      </w:r>
    </w:p>
    <w:p w:rsidR="0024362D" w:rsidRPr="00B50A22" w:rsidRDefault="0096696B" w:rsidP="00B640E0">
      <w:pPr>
        <w:pStyle w:val="af0"/>
      </w:pPr>
      <w:r w:rsidRPr="00B50A22">
        <w:t>В табл. 9.2.1–9.2.3 представлены тарифные модели и результаты расчетов тарифов на теплоснабжение для хозрасчетных организаций и юридических лиц и для населения (без инвестиций). В табл. 9.2.4 и 9.2.5 представлены оценки тарифных последствий для областного бюджета в части покрытия выпадающих доходов для ЕТО. Для оценки тарифа для населения использованы прогнозные оценки службы по тарифам Иркутской области в части предполагаемого роста 5,5% в год.</w:t>
      </w:r>
    </w:p>
    <w:p w:rsidR="0096696B" w:rsidRPr="00B50A22" w:rsidRDefault="0096696B">
      <w:pPr>
        <w:spacing w:after="200" w:line="276" w:lineRule="auto"/>
        <w:rPr>
          <w:rFonts w:eastAsiaTheme="minorEastAsia"/>
        </w:rPr>
      </w:pPr>
      <w:r w:rsidRPr="00B50A22">
        <w:br w:type="page"/>
      </w:r>
    </w:p>
    <w:p w:rsidR="00AE06B5" w:rsidRPr="00B50A22" w:rsidRDefault="00AE06B5" w:rsidP="0024362D">
      <w:pPr>
        <w:pStyle w:val="af0"/>
        <w:ind w:firstLine="0"/>
        <w:rPr>
          <w:rFonts w:eastAsia="Times New Roman"/>
        </w:rPr>
      </w:pPr>
      <w:r w:rsidRPr="00B50A22">
        <w:lastRenderedPageBreak/>
        <w:t>Таблица 9.</w:t>
      </w:r>
      <w:r w:rsidR="0026103C" w:rsidRPr="00B50A22">
        <w:t>2</w:t>
      </w:r>
      <w:r w:rsidRPr="00B50A22">
        <w:t>.</w:t>
      </w:r>
      <w:r w:rsidR="0026103C" w:rsidRPr="00B50A22">
        <w:t>1</w:t>
      </w:r>
      <w:r w:rsidRPr="00B50A22">
        <w:rPr>
          <w:rFonts w:eastAsia="Times New Roman"/>
        </w:rPr>
        <w:t>.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w:t>
      </w:r>
      <w:r w:rsidR="002D2AF4" w:rsidRPr="00B50A22">
        <w:rPr>
          <w:rFonts w:eastAsia="Times New Roman"/>
        </w:rPr>
        <w:t>централизованная система)</w:t>
      </w:r>
      <w:r w:rsidR="00595BEF" w:rsidRPr="00B50A22">
        <w:rPr>
          <w:rFonts w:eastAsia="Times New Roman"/>
        </w:rPr>
        <w:t xml:space="preserve">. Прогноз на 2030 год, без учета инвестиций. </w:t>
      </w:r>
      <w:r w:rsidR="002D2AF4" w:rsidRPr="00B50A22">
        <w:rPr>
          <w:rFonts w:eastAsia="Times New Roman"/>
        </w:rPr>
        <w:t xml:space="preserve"> </w:t>
      </w:r>
    </w:p>
    <w:p w:rsidR="00AA701B" w:rsidRPr="00B50A22" w:rsidRDefault="00AA701B" w:rsidP="00AA701B">
      <w:pPr>
        <w:pStyle w:val="a3"/>
        <w:rPr>
          <w:rFonts w:cs="Times New Roman"/>
          <w:sz w:val="12"/>
          <w:szCs w:val="12"/>
          <w:lang w:eastAsia="ru-RU"/>
        </w:rPr>
      </w:pPr>
    </w:p>
    <w:tbl>
      <w:tblPr>
        <w:tblW w:w="9356" w:type="dxa"/>
        <w:tblInd w:w="-10" w:type="dxa"/>
        <w:tblLook w:val="04A0" w:firstRow="1" w:lastRow="0" w:firstColumn="1" w:lastColumn="0" w:noHBand="0" w:noVBand="1"/>
      </w:tblPr>
      <w:tblGrid>
        <w:gridCol w:w="1126"/>
        <w:gridCol w:w="5276"/>
        <w:gridCol w:w="1611"/>
        <w:gridCol w:w="1343"/>
      </w:tblGrid>
      <w:tr w:rsidR="00595BEF" w:rsidRPr="00B50A22" w:rsidTr="00595BEF">
        <w:trPr>
          <w:trHeight w:val="293"/>
        </w:trPr>
        <w:tc>
          <w:tcPr>
            <w:tcW w:w="1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№пп</w:t>
            </w:r>
          </w:p>
        </w:tc>
        <w:tc>
          <w:tcPr>
            <w:tcW w:w="5276" w:type="dxa"/>
            <w:tcBorders>
              <w:top w:val="single" w:sz="8" w:space="0" w:color="auto"/>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Статья затрат</w:t>
            </w:r>
          </w:p>
        </w:tc>
        <w:tc>
          <w:tcPr>
            <w:tcW w:w="1611" w:type="dxa"/>
            <w:tcBorders>
              <w:top w:val="single" w:sz="8" w:space="0" w:color="auto"/>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Ед. изм</w:t>
            </w:r>
          </w:p>
        </w:tc>
        <w:tc>
          <w:tcPr>
            <w:tcW w:w="1343" w:type="dxa"/>
            <w:tcBorders>
              <w:top w:val="single" w:sz="8" w:space="0" w:color="auto"/>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Количество</w:t>
            </w:r>
          </w:p>
        </w:tc>
      </w:tr>
      <w:tr w:rsidR="00595BEF" w:rsidRPr="00B50A22" w:rsidTr="00595BEF">
        <w:trPr>
          <w:trHeight w:val="41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1</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Генерация тепла с учетом потерь и собственных нужд</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158,8</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1.1.</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Расход на собственные нужды</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11,7</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1.2.</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Отпуск тепловой энергии в сеть</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147,1</w:t>
            </w:r>
          </w:p>
        </w:tc>
      </w:tr>
      <w:tr w:rsidR="00595BEF" w:rsidRPr="00B50A22" w:rsidTr="00595BEF">
        <w:trPr>
          <w:trHeight w:val="44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2</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Расход ЭЭ на генерацию тепловой энергии</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188,48</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2.1.</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 xml:space="preserve">Расход ЭЭ на собственные нужды </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3,77</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2.2.</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Всего расход ЭЭ</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192,25</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3</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Тариф на ЭЭ (прогноз 2036 г.)</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тыс. руб/ МВт ч</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6,1</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4</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Стоимость ЭЭ</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млн. руб</w:t>
            </w:r>
            <w:r w:rsidR="00B640E0" w:rsidRPr="00B50A22">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1172,725</w:t>
            </w:r>
          </w:p>
        </w:tc>
      </w:tr>
      <w:tr w:rsidR="00595BEF" w:rsidRPr="00B50A22" w:rsidTr="00595BEF">
        <w:trPr>
          <w:trHeight w:val="53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5</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Расходы на заработную плату (ФОТ) производственного персонала</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млн. руб</w:t>
            </w:r>
            <w:r w:rsidR="00B640E0" w:rsidRPr="00B50A22">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36</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6</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Налоги, начисления на ФОТ, 30,1%</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млн. руб</w:t>
            </w:r>
            <w:r w:rsidR="00B640E0" w:rsidRPr="00B50A22">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10,836</w:t>
            </w:r>
          </w:p>
        </w:tc>
      </w:tr>
      <w:tr w:rsidR="00595BEF" w:rsidRPr="00B50A22" w:rsidTr="00595BEF">
        <w:trPr>
          <w:trHeight w:val="390"/>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7</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Материальные затраты (ремонт, ЭЭ, вода, расходные</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млн. руб</w:t>
            </w:r>
            <w:r w:rsidR="00B640E0" w:rsidRPr="00B50A22">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24</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8</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Всего прямые затраты</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pPr>
            <w:r w:rsidRPr="00B50A22">
              <w:t>млн. руб</w:t>
            </w:r>
            <w:r w:rsidR="00B640E0" w:rsidRPr="00B50A22">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1232,725</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9</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rPr>
                <w:sz w:val="22"/>
                <w:szCs w:val="22"/>
              </w:rPr>
            </w:pPr>
            <w:r w:rsidRPr="00B50A22">
              <w:rPr>
                <w:sz w:val="22"/>
                <w:szCs w:val="22"/>
              </w:rPr>
              <w:t>Накладные расходы, 65% ФОТ</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млн. руб</w:t>
            </w:r>
            <w:r w:rsidR="00B640E0" w:rsidRPr="00B50A22">
              <w:rPr>
                <w:sz w:val="22"/>
                <w:szCs w:val="22"/>
              </w:rPr>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23,4</w:t>
            </w:r>
          </w:p>
        </w:tc>
      </w:tr>
      <w:tr w:rsidR="00595BEF" w:rsidRPr="00B50A22" w:rsidTr="00595BEF">
        <w:trPr>
          <w:trHeight w:val="44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10</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rPr>
                <w:sz w:val="22"/>
                <w:szCs w:val="22"/>
              </w:rPr>
            </w:pPr>
            <w:r w:rsidRPr="00B50A22">
              <w:rPr>
                <w:sz w:val="22"/>
                <w:szCs w:val="22"/>
              </w:rPr>
              <w:t>Амортизация (срок возврата инвестиций 15 лет)</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млн. руб</w:t>
            </w:r>
            <w:r w:rsidR="00B640E0" w:rsidRPr="00B50A22">
              <w:rPr>
                <w:sz w:val="22"/>
                <w:szCs w:val="22"/>
              </w:rPr>
              <w:t>.</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0,0</w:t>
            </w:r>
          </w:p>
        </w:tc>
      </w:tr>
      <w:tr w:rsidR="00595BEF" w:rsidRPr="00B50A22" w:rsidTr="00595BEF">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11</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rPr>
                <w:sz w:val="22"/>
                <w:szCs w:val="22"/>
              </w:rPr>
            </w:pPr>
            <w:r w:rsidRPr="00B50A22">
              <w:rPr>
                <w:sz w:val="22"/>
                <w:szCs w:val="22"/>
              </w:rPr>
              <w:t>Итого НВВ (необходимая валовая выручка, расходы на генерацию тепловой энергии</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млн. руб.</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1256,1</w:t>
            </w:r>
          </w:p>
        </w:tc>
      </w:tr>
      <w:tr w:rsidR="00595BEF" w:rsidRPr="00B50A22" w:rsidTr="00595BEF">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12</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rPr>
                <w:sz w:val="22"/>
                <w:szCs w:val="22"/>
              </w:rPr>
            </w:pPr>
            <w:r w:rsidRPr="00B50A22">
              <w:rPr>
                <w:sz w:val="22"/>
                <w:szCs w:val="22"/>
              </w:rPr>
              <w:t>Себестоимость тепловой энергии, Тыс. руб/Гкал (без НДС)</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8,539</w:t>
            </w:r>
          </w:p>
        </w:tc>
      </w:tr>
      <w:tr w:rsidR="00595BEF" w:rsidRPr="00B50A22" w:rsidTr="00595BEF">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12</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rPr>
                <w:sz w:val="22"/>
                <w:szCs w:val="22"/>
              </w:rPr>
            </w:pPr>
            <w:r w:rsidRPr="00B50A22">
              <w:rPr>
                <w:sz w:val="22"/>
                <w:szCs w:val="22"/>
              </w:rPr>
              <w:t xml:space="preserve">Плата за транспорт тепловой энергии </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0,700</w:t>
            </w:r>
          </w:p>
        </w:tc>
      </w:tr>
      <w:tr w:rsidR="00595BEF" w:rsidRPr="00B50A22" w:rsidTr="00595BEF">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595BEF" w:rsidRPr="00B50A22" w:rsidRDefault="00595BEF" w:rsidP="001C5B28">
            <w:pPr>
              <w:pStyle w:val="ad"/>
            </w:pPr>
            <w:r w:rsidRPr="00B50A22">
              <w:t>12</w:t>
            </w:r>
          </w:p>
        </w:tc>
        <w:tc>
          <w:tcPr>
            <w:tcW w:w="5276" w:type="dxa"/>
            <w:tcBorders>
              <w:top w:val="nil"/>
              <w:left w:val="nil"/>
              <w:bottom w:val="single" w:sz="8" w:space="0" w:color="auto"/>
              <w:right w:val="single" w:sz="8" w:space="0" w:color="auto"/>
            </w:tcBorders>
            <w:shd w:val="clear" w:color="auto" w:fill="auto"/>
            <w:vAlign w:val="center"/>
            <w:hideMark/>
          </w:tcPr>
          <w:p w:rsidR="00595BEF" w:rsidRPr="00B50A22" w:rsidRDefault="00595BEF" w:rsidP="001C5B28">
            <w:pPr>
              <w:pStyle w:val="ad"/>
              <w:rPr>
                <w:sz w:val="22"/>
                <w:szCs w:val="22"/>
              </w:rPr>
            </w:pPr>
            <w:r w:rsidRPr="00B50A22">
              <w:rPr>
                <w:sz w:val="22"/>
                <w:szCs w:val="22"/>
              </w:rPr>
              <w:t>Себестоимость тепловой энергии, Тыс. руб/Гкал (без НДС)</w:t>
            </w:r>
          </w:p>
        </w:tc>
        <w:tc>
          <w:tcPr>
            <w:tcW w:w="1611"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rsidR="00595BEF" w:rsidRPr="00B50A22" w:rsidRDefault="00595BEF" w:rsidP="001C5B28">
            <w:pPr>
              <w:pStyle w:val="ad"/>
              <w:rPr>
                <w:sz w:val="22"/>
                <w:szCs w:val="22"/>
              </w:rPr>
            </w:pPr>
            <w:r w:rsidRPr="00B50A22">
              <w:rPr>
                <w:sz w:val="22"/>
                <w:szCs w:val="22"/>
              </w:rPr>
              <w:t>9,239</w:t>
            </w:r>
          </w:p>
        </w:tc>
      </w:tr>
    </w:tbl>
    <w:p w:rsidR="0024362D" w:rsidRPr="00B50A22" w:rsidRDefault="0024362D">
      <w:pPr>
        <w:spacing w:after="200" w:line="276" w:lineRule="auto"/>
      </w:pPr>
      <w:r w:rsidRPr="00B50A22">
        <w:br w:type="page"/>
      </w:r>
    </w:p>
    <w:tbl>
      <w:tblPr>
        <w:tblW w:w="9356" w:type="dxa"/>
        <w:tblLayout w:type="fixed"/>
        <w:tblLook w:val="04A0" w:firstRow="1" w:lastRow="0" w:firstColumn="1" w:lastColumn="0" w:noHBand="0" w:noVBand="1"/>
      </w:tblPr>
      <w:tblGrid>
        <w:gridCol w:w="1299"/>
        <w:gridCol w:w="5079"/>
        <w:gridCol w:w="1580"/>
        <w:gridCol w:w="1398"/>
      </w:tblGrid>
      <w:tr w:rsidR="0024362D" w:rsidRPr="00B50A22" w:rsidTr="00B640E0">
        <w:trPr>
          <w:trHeight w:val="1118"/>
        </w:trPr>
        <w:tc>
          <w:tcPr>
            <w:tcW w:w="8166" w:type="dxa"/>
            <w:gridSpan w:val="4"/>
            <w:tcBorders>
              <w:top w:val="nil"/>
              <w:left w:val="nil"/>
              <w:bottom w:val="nil"/>
              <w:right w:val="nil"/>
            </w:tcBorders>
            <w:shd w:val="clear" w:color="auto" w:fill="auto"/>
            <w:vAlign w:val="center"/>
            <w:hideMark/>
          </w:tcPr>
          <w:p w:rsidR="0024362D" w:rsidRPr="00B50A22" w:rsidRDefault="0024362D" w:rsidP="0024362D">
            <w:pPr>
              <w:rPr>
                <w:color w:val="000000"/>
              </w:rPr>
            </w:pPr>
            <w:r w:rsidRPr="00B50A22">
              <w:rPr>
                <w:color w:val="000000"/>
              </w:rPr>
              <w:lastRenderedPageBreak/>
              <w:t xml:space="preserve">Таблица 9.2.2.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Прогноз на 2032 год, без учета инвестиций при стоимости электрической энергии 6,7 руб/кВт*ч. (прогноз на 2032 год) без учета инвестиций </w:t>
            </w:r>
          </w:p>
          <w:p w:rsidR="00B640E0" w:rsidRPr="00B50A22" w:rsidRDefault="00B640E0" w:rsidP="00B640E0">
            <w:pPr>
              <w:pStyle w:val="a3"/>
              <w:rPr>
                <w:sz w:val="12"/>
                <w:szCs w:val="12"/>
                <w:lang w:eastAsia="ru-RU"/>
              </w:rPr>
            </w:pPr>
          </w:p>
        </w:tc>
      </w:tr>
      <w:tr w:rsidR="0024362D" w:rsidRPr="00B50A22" w:rsidTr="00B640E0">
        <w:trPr>
          <w:trHeight w:val="293"/>
        </w:trPr>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w:t>
            </w:r>
            <w:r w:rsidR="00B640E0" w:rsidRPr="00B50A22">
              <w:t xml:space="preserve"> </w:t>
            </w:r>
            <w:r w:rsidRPr="00B50A22">
              <w:t>пп</w:t>
            </w:r>
          </w:p>
        </w:tc>
        <w:tc>
          <w:tcPr>
            <w:tcW w:w="4433" w:type="dxa"/>
            <w:tcBorders>
              <w:top w:val="single" w:sz="8" w:space="0" w:color="auto"/>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Статья затрат</w:t>
            </w:r>
          </w:p>
        </w:tc>
        <w:tc>
          <w:tcPr>
            <w:tcW w:w="1379" w:type="dxa"/>
            <w:tcBorders>
              <w:top w:val="single" w:sz="8" w:space="0" w:color="auto"/>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Ед. изм</w:t>
            </w:r>
          </w:p>
        </w:tc>
        <w:tc>
          <w:tcPr>
            <w:tcW w:w="1220" w:type="dxa"/>
            <w:tcBorders>
              <w:top w:val="single" w:sz="8" w:space="0" w:color="auto"/>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Количество</w:t>
            </w:r>
          </w:p>
        </w:tc>
      </w:tr>
      <w:tr w:rsidR="0024362D" w:rsidRPr="00B50A22" w:rsidTr="00B640E0">
        <w:trPr>
          <w:trHeight w:val="41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Генерация тепла с учетом потерь и собственных нужд</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 xml:space="preserve"> тыс. Гкал</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158,8</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1.1.</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Расход на собственные нужды</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 xml:space="preserve"> тыс. Гкал</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11,7</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1.2.</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Отпуск тепловой энергии в сеть</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 xml:space="preserve"> тыс. Гкал</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147,1</w:t>
            </w:r>
          </w:p>
        </w:tc>
      </w:tr>
      <w:tr w:rsidR="0024362D" w:rsidRPr="00B50A22" w:rsidTr="00B640E0">
        <w:trPr>
          <w:trHeight w:val="44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2</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Расход ЭЭ на генерацию тепловой энергии</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МВт ч</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188,48</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2.1.</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 xml:space="preserve">Расход ЭЭ на собственные нужды </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МВт ч</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3,77</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2.2.</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Всего расход ЭЭ</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МВт ч</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192,25</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3</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Тариф на ЭЭ (прогноз 2036 г.)</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тыс. руб/ МВт ч</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6,7</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4</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Стоимость ЭЭ</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1288,075</w:t>
            </w:r>
          </w:p>
        </w:tc>
      </w:tr>
      <w:tr w:rsidR="0024362D" w:rsidRPr="00B50A22" w:rsidTr="00B640E0">
        <w:trPr>
          <w:trHeight w:val="53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5</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Расходы на заработную плату (ФОТ) производственного персонала</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36</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6</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Налоги, начисления на ФОТ, 30,1%</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10,836</w:t>
            </w:r>
          </w:p>
        </w:tc>
      </w:tr>
      <w:tr w:rsidR="0024362D" w:rsidRPr="00B50A22" w:rsidTr="00B640E0">
        <w:trPr>
          <w:trHeight w:val="390"/>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7</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Материальные затраты (ремонт, ЭЭ, вода, расходные</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24</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8</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Всего прямые затраты</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1348,075</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9</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Накладные расходы, 65% ФОТ</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23,4</w:t>
            </w:r>
          </w:p>
        </w:tc>
      </w:tr>
      <w:tr w:rsidR="0024362D" w:rsidRPr="00B50A22" w:rsidTr="00B640E0">
        <w:trPr>
          <w:trHeight w:val="44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10</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Амортизация (срок возврата инвестиций 15 лет)</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0,0</w:t>
            </w:r>
          </w:p>
        </w:tc>
      </w:tr>
      <w:tr w:rsidR="0024362D" w:rsidRPr="00B50A22" w:rsidTr="00B640E0">
        <w:trPr>
          <w:trHeight w:val="56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11</w:t>
            </w:r>
          </w:p>
        </w:tc>
        <w:tc>
          <w:tcPr>
            <w:tcW w:w="4433" w:type="dxa"/>
            <w:tcBorders>
              <w:top w:val="nil"/>
              <w:left w:val="nil"/>
              <w:bottom w:val="single" w:sz="8" w:space="0" w:color="auto"/>
              <w:right w:val="single" w:sz="8" w:space="0" w:color="auto"/>
            </w:tcBorders>
            <w:shd w:val="clear" w:color="auto" w:fill="auto"/>
            <w:vAlign w:val="center"/>
            <w:hideMark/>
          </w:tcPr>
          <w:p w:rsidR="00B640E0" w:rsidRPr="00B50A22" w:rsidRDefault="0024362D" w:rsidP="001C5B28">
            <w:pPr>
              <w:pStyle w:val="ad"/>
            </w:pPr>
            <w:r w:rsidRPr="00B50A22">
              <w:t>Итого НВВ (необходимая валовая выручка, расходы</w:t>
            </w:r>
          </w:p>
          <w:p w:rsidR="0024362D" w:rsidRPr="00B50A22" w:rsidRDefault="0024362D" w:rsidP="001C5B28">
            <w:pPr>
              <w:pStyle w:val="ad"/>
            </w:pPr>
            <w:r w:rsidRPr="00B50A22">
              <w:t>на генерацию тепловой энергии</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1371,5</w:t>
            </w:r>
          </w:p>
        </w:tc>
      </w:tr>
      <w:tr w:rsidR="0024362D" w:rsidRPr="00B50A22" w:rsidTr="00B640E0">
        <w:trPr>
          <w:trHeight w:val="56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12</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Себестоимость тепловой энергии, Тыс. руб/Гкал (без НДС)</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тыс. руб/Гкал</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9,323</w:t>
            </w:r>
          </w:p>
        </w:tc>
      </w:tr>
      <w:tr w:rsidR="0024362D" w:rsidRPr="00B50A22" w:rsidTr="00B640E0">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12</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 xml:space="preserve">Плата за транспорт тепловой энергии </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тыс. руб/Гкал</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0,700</w:t>
            </w:r>
          </w:p>
        </w:tc>
      </w:tr>
      <w:tr w:rsidR="0024362D" w:rsidRPr="00B50A22" w:rsidTr="00B640E0">
        <w:trPr>
          <w:trHeight w:val="56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12</w:t>
            </w:r>
          </w:p>
        </w:tc>
        <w:tc>
          <w:tcPr>
            <w:tcW w:w="4433"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Себестоимость тепловой энергии, Тыс. руб/Гкал (без НДС)</w:t>
            </w:r>
          </w:p>
        </w:tc>
        <w:tc>
          <w:tcPr>
            <w:tcW w:w="1379"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тыс. руб/Гкал</w:t>
            </w:r>
          </w:p>
        </w:tc>
        <w:tc>
          <w:tcPr>
            <w:tcW w:w="12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10,023</w:t>
            </w:r>
          </w:p>
        </w:tc>
      </w:tr>
    </w:tbl>
    <w:p w:rsidR="0026103C" w:rsidRPr="00B50A22" w:rsidRDefault="0026103C" w:rsidP="0026103C">
      <w:pPr>
        <w:pStyle w:val="a3"/>
        <w:rPr>
          <w:rFonts w:cs="Times New Roman"/>
          <w:lang w:eastAsia="ru-RU"/>
        </w:rPr>
      </w:pPr>
    </w:p>
    <w:p w:rsidR="0026103C" w:rsidRPr="00B50A22" w:rsidRDefault="0026103C" w:rsidP="0026103C">
      <w:pPr>
        <w:pStyle w:val="a3"/>
        <w:rPr>
          <w:rFonts w:cs="Times New Roman"/>
          <w:lang w:eastAsia="ru-RU"/>
        </w:rPr>
      </w:pPr>
    </w:p>
    <w:p w:rsidR="0024362D" w:rsidRPr="00B50A22" w:rsidRDefault="0024362D">
      <w:pPr>
        <w:spacing w:after="200" w:line="276" w:lineRule="auto"/>
      </w:pPr>
      <w:r w:rsidRPr="00B50A22">
        <w:br w:type="page"/>
      </w:r>
    </w:p>
    <w:p w:rsidR="0024362D" w:rsidRPr="00B50A22" w:rsidRDefault="0024362D" w:rsidP="0024362D">
      <w:pPr>
        <w:pStyle w:val="a3"/>
        <w:rPr>
          <w:rFonts w:cs="Times New Roman"/>
          <w:lang w:eastAsia="ru-RU"/>
        </w:rPr>
      </w:pPr>
      <w:r w:rsidRPr="00B50A22">
        <w:rPr>
          <w:rFonts w:cs="Times New Roman"/>
          <w:lang w:eastAsia="ru-RU"/>
        </w:rPr>
        <w:lastRenderedPageBreak/>
        <w:t>Таблица 9.2.3.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Прогноз на 2036 год, без учета инвестиций при стоимости электрической энергии 7,5 руб/кВт*ч. без учета инвестиций</w:t>
      </w:r>
    </w:p>
    <w:p w:rsidR="0024362D" w:rsidRPr="00B50A22" w:rsidRDefault="0024362D" w:rsidP="0026103C">
      <w:pPr>
        <w:pStyle w:val="a3"/>
        <w:rPr>
          <w:rFonts w:cs="Times New Roman"/>
          <w:sz w:val="12"/>
          <w:szCs w:val="12"/>
          <w:lang w:eastAsia="ru-RU"/>
        </w:rPr>
      </w:pPr>
    </w:p>
    <w:tbl>
      <w:tblPr>
        <w:tblW w:w="9356" w:type="dxa"/>
        <w:tblInd w:w="-10" w:type="dxa"/>
        <w:tblLook w:val="04A0" w:firstRow="1" w:lastRow="0" w:firstColumn="1" w:lastColumn="0" w:noHBand="0" w:noVBand="1"/>
      </w:tblPr>
      <w:tblGrid>
        <w:gridCol w:w="1070"/>
        <w:gridCol w:w="5015"/>
        <w:gridCol w:w="1994"/>
        <w:gridCol w:w="1277"/>
      </w:tblGrid>
      <w:tr w:rsidR="0024362D" w:rsidRPr="00B50A22" w:rsidTr="00B640E0">
        <w:trPr>
          <w:trHeight w:val="293"/>
        </w:trPr>
        <w:tc>
          <w:tcPr>
            <w:tcW w:w="102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№пп</w:t>
            </w:r>
          </w:p>
        </w:tc>
        <w:tc>
          <w:tcPr>
            <w:tcW w:w="4780" w:type="dxa"/>
            <w:tcBorders>
              <w:top w:val="single" w:sz="8" w:space="0" w:color="auto"/>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Статья затрат</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Ед. изм</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Количество</w:t>
            </w:r>
          </w:p>
        </w:tc>
      </w:tr>
      <w:tr w:rsidR="0024362D" w:rsidRPr="00B50A22" w:rsidTr="00B640E0">
        <w:trPr>
          <w:trHeight w:val="41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Генерация тепла с учетом потерь и собственных нужд</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158,8</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1.1.</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Расход на собственные нужды</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11,7</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1.2.</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Отпуск тепловой энергии в сеть</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147,1</w:t>
            </w:r>
          </w:p>
        </w:tc>
      </w:tr>
      <w:tr w:rsidR="0024362D" w:rsidRPr="00B50A22" w:rsidTr="00B640E0">
        <w:trPr>
          <w:trHeight w:val="44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2</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Расход ЭЭ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188,48</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2.1.</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 xml:space="preserve">Расход ЭЭ на собственные нужды </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3,77</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2.2.</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Всего расход ЭЭ</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192,25</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3</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Тариф на ЭЭ (прогноз 2036 г.)</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тыс. руб/ МВт ч</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7,5</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4</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Стоимость ЭЭ</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1441,875</w:t>
            </w:r>
          </w:p>
        </w:tc>
      </w:tr>
      <w:tr w:rsidR="0024362D" w:rsidRPr="00B50A22" w:rsidTr="00B640E0">
        <w:trPr>
          <w:trHeight w:val="53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5</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Расходы на заработную плату (ФОТ) производственного персонала</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36</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6</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Налоги, начисления на ФОТ, 30,1%</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10,836</w:t>
            </w:r>
          </w:p>
        </w:tc>
      </w:tr>
      <w:tr w:rsidR="0024362D" w:rsidRPr="00B50A22" w:rsidTr="00B640E0">
        <w:trPr>
          <w:trHeight w:val="390"/>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7</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Материальные затраты (ремонт, ЭЭ, вода, расходные</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24</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8</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Всего прямые затраты</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pPr>
            <w:r w:rsidRPr="00B50A22">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1501,875</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9</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rPr>
                <w:sz w:val="22"/>
              </w:rPr>
            </w:pPr>
            <w:r w:rsidRPr="00B50A22">
              <w:rPr>
                <w:sz w:val="22"/>
              </w:rPr>
              <w:t>Накладные расходы, 65% ФОТ</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23,4</w:t>
            </w:r>
          </w:p>
        </w:tc>
      </w:tr>
      <w:tr w:rsidR="0024362D" w:rsidRPr="00B50A22" w:rsidTr="00B640E0">
        <w:trPr>
          <w:trHeight w:val="44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10</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rPr>
                <w:sz w:val="22"/>
              </w:rPr>
            </w:pPr>
            <w:r w:rsidRPr="00B50A22">
              <w:rPr>
                <w:sz w:val="22"/>
              </w:rPr>
              <w:t>Амортизация (срок возврата инвестиций 15 лет)</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0,0</w:t>
            </w:r>
          </w:p>
        </w:tc>
      </w:tr>
      <w:tr w:rsidR="0024362D" w:rsidRPr="00B50A22" w:rsidTr="00B640E0">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11</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rPr>
                <w:sz w:val="22"/>
              </w:rPr>
            </w:pPr>
            <w:r w:rsidRPr="00B50A22">
              <w:rPr>
                <w:sz w:val="22"/>
              </w:rPr>
              <w:t>Итого НВВ (необходимая валовая выручка, расходы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1525,3</w:t>
            </w:r>
          </w:p>
        </w:tc>
      </w:tr>
      <w:tr w:rsidR="0024362D" w:rsidRPr="00B50A22" w:rsidTr="00B640E0">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12</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rPr>
                <w:sz w:val="22"/>
              </w:rPr>
            </w:pPr>
            <w:r w:rsidRPr="00B50A22">
              <w:rPr>
                <w:sz w:val="22"/>
              </w:rPr>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10,369</w:t>
            </w:r>
          </w:p>
        </w:tc>
      </w:tr>
      <w:tr w:rsidR="0024362D" w:rsidRPr="00B50A22" w:rsidTr="00B640E0">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12</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rPr>
                <w:sz w:val="22"/>
              </w:rPr>
            </w:pPr>
            <w:r w:rsidRPr="00B50A22">
              <w:rPr>
                <w:sz w:val="22"/>
              </w:rPr>
              <w:t xml:space="preserve">Плата за транспорт тепловой энергии </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0,700</w:t>
            </w:r>
          </w:p>
        </w:tc>
      </w:tr>
      <w:tr w:rsidR="0024362D" w:rsidRPr="00B50A22" w:rsidTr="00B640E0">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24362D" w:rsidRPr="00B50A22" w:rsidRDefault="0024362D" w:rsidP="001C5B28">
            <w:pPr>
              <w:pStyle w:val="ad"/>
            </w:pPr>
            <w:r w:rsidRPr="00B50A22">
              <w:t>12</w:t>
            </w:r>
          </w:p>
        </w:tc>
        <w:tc>
          <w:tcPr>
            <w:tcW w:w="4780" w:type="dxa"/>
            <w:tcBorders>
              <w:top w:val="nil"/>
              <w:left w:val="nil"/>
              <w:bottom w:val="single" w:sz="8" w:space="0" w:color="auto"/>
              <w:right w:val="single" w:sz="8" w:space="0" w:color="auto"/>
            </w:tcBorders>
            <w:shd w:val="clear" w:color="auto" w:fill="auto"/>
            <w:vAlign w:val="center"/>
            <w:hideMark/>
          </w:tcPr>
          <w:p w:rsidR="0024362D" w:rsidRPr="00B50A22" w:rsidRDefault="0024362D" w:rsidP="001C5B28">
            <w:pPr>
              <w:pStyle w:val="ad"/>
              <w:rPr>
                <w:sz w:val="22"/>
              </w:rPr>
            </w:pPr>
            <w:r w:rsidRPr="00B50A22">
              <w:rPr>
                <w:sz w:val="22"/>
              </w:rPr>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24362D" w:rsidRPr="00B50A22" w:rsidRDefault="0024362D" w:rsidP="001C5B28">
            <w:pPr>
              <w:pStyle w:val="ad"/>
              <w:rPr>
                <w:sz w:val="22"/>
              </w:rPr>
            </w:pPr>
            <w:r w:rsidRPr="00B50A22">
              <w:rPr>
                <w:sz w:val="22"/>
              </w:rPr>
              <w:t>11,069</w:t>
            </w:r>
          </w:p>
        </w:tc>
      </w:tr>
    </w:tbl>
    <w:p w:rsidR="0026103C" w:rsidRPr="00B50A22" w:rsidRDefault="0026103C" w:rsidP="001C5B28">
      <w:pPr>
        <w:pStyle w:val="ad"/>
        <w:rPr>
          <w:rFonts w:cs="Times New Roman"/>
        </w:rPr>
      </w:pPr>
    </w:p>
    <w:p w:rsidR="00B640E0" w:rsidRPr="00B50A22" w:rsidRDefault="00AE06B5" w:rsidP="00AA701B">
      <w:pPr>
        <w:pStyle w:val="a3"/>
        <w:rPr>
          <w:rFonts w:cs="Times New Roman"/>
          <w:lang w:eastAsia="ru-RU"/>
        </w:rPr>
      </w:pPr>
      <w:bookmarkStart w:id="196" w:name="_Toc135649145"/>
      <w:bookmarkStart w:id="197" w:name="_Toc158810603"/>
      <w:r w:rsidRPr="00B50A22">
        <w:rPr>
          <w:rFonts w:cs="Times New Roman"/>
          <w:lang w:eastAsia="ru-RU"/>
        </w:rPr>
        <w:t>Таблица 9.</w:t>
      </w:r>
      <w:r w:rsidR="0096696B" w:rsidRPr="00B50A22">
        <w:rPr>
          <w:rFonts w:cs="Times New Roman"/>
          <w:lang w:eastAsia="ru-RU"/>
        </w:rPr>
        <w:t>2</w:t>
      </w:r>
      <w:r w:rsidRPr="00B50A22">
        <w:rPr>
          <w:rFonts w:cs="Times New Roman"/>
          <w:lang w:eastAsia="ru-RU"/>
        </w:rPr>
        <w:t>.</w:t>
      </w:r>
      <w:r w:rsidR="0096696B" w:rsidRPr="00B50A22">
        <w:rPr>
          <w:rFonts w:cs="Times New Roman"/>
          <w:lang w:eastAsia="ru-RU"/>
        </w:rPr>
        <w:t>4</w:t>
      </w:r>
      <w:r w:rsidRPr="00B50A22">
        <w:rPr>
          <w:rFonts w:cs="Times New Roman"/>
          <w:lang w:eastAsia="ru-RU"/>
        </w:rPr>
        <w:t>. Оценка тарифных последствий для областного бюджета</w:t>
      </w:r>
    </w:p>
    <w:p w:rsidR="00AE06B5" w:rsidRDefault="006D5085" w:rsidP="00AA701B">
      <w:pPr>
        <w:pStyle w:val="a3"/>
        <w:rPr>
          <w:rFonts w:cs="Times New Roman"/>
          <w:lang w:eastAsia="ru-RU"/>
        </w:rPr>
      </w:pPr>
      <w:r w:rsidRPr="00B50A22">
        <w:rPr>
          <w:rFonts w:cs="Times New Roman"/>
          <w:lang w:eastAsia="ru-RU"/>
        </w:rPr>
        <w:t>(вариант №</w:t>
      </w:r>
      <w:r w:rsidR="00567259" w:rsidRPr="00B50A22">
        <w:rPr>
          <w:rFonts w:cs="Times New Roman"/>
          <w:lang w:eastAsia="ru-RU"/>
        </w:rPr>
        <w:t xml:space="preserve"> </w:t>
      </w:r>
      <w:r w:rsidRPr="00B50A22">
        <w:rPr>
          <w:rFonts w:cs="Times New Roman"/>
          <w:lang w:eastAsia="ru-RU"/>
        </w:rPr>
        <w:t>1 централизованная система)</w:t>
      </w:r>
    </w:p>
    <w:tbl>
      <w:tblPr>
        <w:tblW w:w="8917" w:type="dxa"/>
        <w:tblInd w:w="118" w:type="dxa"/>
        <w:tblLook w:val="04A0" w:firstRow="1" w:lastRow="0" w:firstColumn="1" w:lastColumn="0" w:noHBand="0" w:noVBand="1"/>
      </w:tblPr>
      <w:tblGrid>
        <w:gridCol w:w="2825"/>
        <w:gridCol w:w="992"/>
        <w:gridCol w:w="1020"/>
        <w:gridCol w:w="1020"/>
        <w:gridCol w:w="1020"/>
        <w:gridCol w:w="1020"/>
        <w:gridCol w:w="1020"/>
      </w:tblGrid>
      <w:tr w:rsidR="00481E16" w:rsidRPr="00481E16" w:rsidTr="00481E16">
        <w:trPr>
          <w:trHeight w:val="293"/>
        </w:trPr>
        <w:tc>
          <w:tcPr>
            <w:tcW w:w="282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Показатели</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Ед. изм.</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2026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2036</w:t>
            </w:r>
          </w:p>
        </w:tc>
      </w:tr>
      <w:tr w:rsidR="00481E16" w:rsidRPr="00481E16" w:rsidTr="00481E16">
        <w:trPr>
          <w:trHeight w:val="29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Тариф для населения</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2808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3881,38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9239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10023</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11069</w:t>
            </w:r>
          </w:p>
        </w:tc>
      </w:tr>
      <w:tr w:rsidR="00481E16" w:rsidRPr="00481E16" w:rsidTr="00481E16">
        <w:trPr>
          <w:trHeight w:val="29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Тариф СТ Ирк. Обл.</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1600,8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1640,8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1888,1</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2729,9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4726,3</w:t>
            </w:r>
          </w:p>
        </w:tc>
      </w:tr>
      <w:tr w:rsidR="00481E16" w:rsidRPr="00481E16" w:rsidTr="00481E16">
        <w:trPr>
          <w:trHeight w:val="29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Дотации из бюджета</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1207,2</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2240,6</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7350,9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7293,1</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6342,7</w:t>
            </w:r>
          </w:p>
        </w:tc>
      </w:tr>
      <w:tr w:rsidR="00481E16" w:rsidRPr="00481E16" w:rsidTr="00481E16">
        <w:trPr>
          <w:trHeight w:val="29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Реализация населению</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Гкал/год</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131398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137968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140727</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189600</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165900</w:t>
            </w:r>
          </w:p>
        </w:tc>
      </w:tr>
      <w:tr w:rsidR="00481E16" w:rsidRPr="00481E16" w:rsidTr="00481E16">
        <w:trPr>
          <w:trHeight w:val="29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Доля населения в потреблении тепловой энергии</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 %%</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85%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85%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85%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80%</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70%</w:t>
            </w:r>
          </w:p>
        </w:tc>
      </w:tr>
      <w:tr w:rsidR="00481E16" w:rsidRPr="00481E16" w:rsidTr="00481E16">
        <w:trPr>
          <w:trHeight w:val="53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 xml:space="preserve">Общий объем дотаций из областного бюджета из-за разности тарифов </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млн. руб./год</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158,6</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309,1</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1034,5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1382,8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1052,3</w:t>
            </w:r>
          </w:p>
        </w:tc>
      </w:tr>
      <w:tr w:rsidR="00481E16" w:rsidRPr="00481E16" w:rsidTr="00481E16">
        <w:trPr>
          <w:trHeight w:val="53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Дотации, требуемые для компенсации сверхнормативных потерь</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млн. руб./год</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191,427</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241,593</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383,38</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178,249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0</w:t>
            </w:r>
          </w:p>
        </w:tc>
      </w:tr>
      <w:tr w:rsidR="00481E16" w:rsidRPr="00481E16" w:rsidTr="00481E16">
        <w:trPr>
          <w:trHeight w:val="293"/>
        </w:trPr>
        <w:tc>
          <w:tcPr>
            <w:tcW w:w="2825" w:type="dxa"/>
            <w:tcBorders>
              <w:top w:val="nil"/>
              <w:left w:val="single" w:sz="8" w:space="0" w:color="auto"/>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 xml:space="preserve">Всего дотации </w:t>
            </w:r>
          </w:p>
        </w:tc>
        <w:tc>
          <w:tcPr>
            <w:tcW w:w="992" w:type="dxa"/>
            <w:tcBorders>
              <w:top w:val="nil"/>
              <w:left w:val="nil"/>
              <w:bottom w:val="single" w:sz="8" w:space="0" w:color="auto"/>
              <w:right w:val="single" w:sz="8" w:space="0" w:color="auto"/>
            </w:tcBorders>
            <w:shd w:val="clear" w:color="auto" w:fill="auto"/>
            <w:vAlign w:val="center"/>
            <w:hideMark/>
          </w:tcPr>
          <w:p w:rsidR="00481E16" w:rsidRPr="00481E16" w:rsidRDefault="00481E16" w:rsidP="001C5B28">
            <w:pPr>
              <w:pStyle w:val="ad"/>
            </w:pPr>
            <w:r w:rsidRPr="00481E16">
              <w:t>млн. руб./год</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350,0</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550,7</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1417,9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1561,0</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Pr="00481E16" w:rsidRDefault="00481E16" w:rsidP="001C5B28">
            <w:pPr>
              <w:pStyle w:val="ad"/>
            </w:pPr>
            <w:r w:rsidRPr="00481E16">
              <w:t>1052,3</w:t>
            </w:r>
          </w:p>
        </w:tc>
      </w:tr>
    </w:tbl>
    <w:p w:rsidR="00481E16" w:rsidRDefault="00481E16" w:rsidP="001C5B28">
      <w:pPr>
        <w:pStyle w:val="ad"/>
        <w:rPr>
          <w:rFonts w:cs="Times New Roman"/>
        </w:rPr>
      </w:pPr>
    </w:p>
    <w:p w:rsidR="00AA701B" w:rsidRPr="00B50A22" w:rsidRDefault="00AA701B" w:rsidP="00AA701B">
      <w:pPr>
        <w:pStyle w:val="a3"/>
        <w:rPr>
          <w:rFonts w:cs="Times New Roman"/>
          <w:sz w:val="12"/>
          <w:szCs w:val="12"/>
          <w:lang w:eastAsia="ru-RU"/>
        </w:rPr>
      </w:pPr>
    </w:p>
    <w:p w:rsidR="00995129" w:rsidRPr="00B50A22" w:rsidRDefault="00995129" w:rsidP="0085605C">
      <w:pPr>
        <w:pageBreakBefore/>
        <w:spacing w:before="240"/>
        <w:ind w:firstLine="0"/>
      </w:pPr>
      <w:bookmarkStart w:id="198" w:name="_Toc169604879"/>
      <w:r w:rsidRPr="00B50A22">
        <w:lastRenderedPageBreak/>
        <w:t>Таблица 9.</w:t>
      </w:r>
      <w:r w:rsidR="0096696B" w:rsidRPr="00B50A22">
        <w:t>2</w:t>
      </w:r>
      <w:r w:rsidRPr="00B50A22">
        <w:t>.</w:t>
      </w:r>
      <w:r w:rsidR="0096696B" w:rsidRPr="00B50A22">
        <w:t>5</w:t>
      </w:r>
      <w:r w:rsidRPr="00B50A22">
        <w:t>. Оценка тарифных последствий для областного бюджета (</w:t>
      </w:r>
      <w:r w:rsidR="00567259" w:rsidRPr="00B50A22">
        <w:t>в</w:t>
      </w:r>
      <w:r w:rsidRPr="00B50A22">
        <w:t>ариант №</w:t>
      </w:r>
      <w:r w:rsidR="00567259" w:rsidRPr="00B50A22">
        <w:t xml:space="preserve"> </w:t>
      </w:r>
      <w:r w:rsidR="0085605C">
        <w:t>2</w:t>
      </w:r>
      <w:r w:rsidRPr="00B50A22">
        <w:t xml:space="preserve"> децентрализованная система)</w:t>
      </w:r>
    </w:p>
    <w:p w:rsidR="00AA701B" w:rsidRPr="00B50A22" w:rsidRDefault="00AA701B" w:rsidP="00AA701B">
      <w:pPr>
        <w:pStyle w:val="a3"/>
        <w:rPr>
          <w:rFonts w:cs="Times New Roman"/>
          <w:sz w:val="12"/>
          <w:szCs w:val="12"/>
          <w:lang w:eastAsia="ru-RU"/>
        </w:rPr>
      </w:pPr>
    </w:p>
    <w:tbl>
      <w:tblPr>
        <w:tblW w:w="9198" w:type="dxa"/>
        <w:jc w:val="center"/>
        <w:tblLook w:val="04A0" w:firstRow="1" w:lastRow="0" w:firstColumn="1" w:lastColumn="0" w:noHBand="0" w:noVBand="1"/>
      </w:tblPr>
      <w:tblGrid>
        <w:gridCol w:w="2898"/>
        <w:gridCol w:w="1262"/>
        <w:gridCol w:w="992"/>
        <w:gridCol w:w="1075"/>
        <w:gridCol w:w="931"/>
        <w:gridCol w:w="1020"/>
        <w:gridCol w:w="1020"/>
      </w:tblGrid>
      <w:tr w:rsidR="007E3564" w:rsidRPr="00B50A22" w:rsidTr="00211FDA">
        <w:trPr>
          <w:trHeight w:val="293"/>
          <w:jc w:val="center"/>
        </w:trPr>
        <w:tc>
          <w:tcPr>
            <w:tcW w:w="289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95129" w:rsidRPr="00B50A22" w:rsidRDefault="00995129" w:rsidP="00211FDA">
            <w:pPr>
              <w:pStyle w:val="ad"/>
            </w:pPr>
            <w:r w:rsidRPr="00B50A22">
              <w:t>Показатели</w:t>
            </w:r>
          </w:p>
        </w:tc>
        <w:tc>
          <w:tcPr>
            <w:tcW w:w="1262" w:type="dxa"/>
            <w:tcBorders>
              <w:top w:val="single" w:sz="8" w:space="0" w:color="auto"/>
              <w:left w:val="nil"/>
              <w:bottom w:val="single" w:sz="8" w:space="0" w:color="auto"/>
              <w:right w:val="single" w:sz="8" w:space="0" w:color="auto"/>
            </w:tcBorders>
            <w:shd w:val="clear" w:color="auto" w:fill="auto"/>
            <w:vAlign w:val="center"/>
            <w:hideMark/>
          </w:tcPr>
          <w:p w:rsidR="00995129" w:rsidRPr="00B50A22" w:rsidRDefault="00995129" w:rsidP="00211FDA">
            <w:pPr>
              <w:pStyle w:val="ad"/>
            </w:pPr>
            <w:r w:rsidRPr="00B50A22">
              <w:t>Ед. изм.</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995129" w:rsidRPr="00B50A22" w:rsidRDefault="00995129" w:rsidP="00211FDA">
            <w:pPr>
              <w:pStyle w:val="ad"/>
            </w:pPr>
            <w:r w:rsidRPr="00B50A22">
              <w:t>2026</w:t>
            </w:r>
          </w:p>
        </w:tc>
        <w:tc>
          <w:tcPr>
            <w:tcW w:w="1075" w:type="dxa"/>
            <w:tcBorders>
              <w:top w:val="single" w:sz="8" w:space="0" w:color="auto"/>
              <w:left w:val="nil"/>
              <w:bottom w:val="single" w:sz="8" w:space="0" w:color="auto"/>
              <w:right w:val="single" w:sz="8" w:space="0" w:color="auto"/>
            </w:tcBorders>
            <w:shd w:val="clear" w:color="auto" w:fill="auto"/>
            <w:vAlign w:val="center"/>
            <w:hideMark/>
          </w:tcPr>
          <w:p w:rsidR="00995129" w:rsidRPr="00B50A22" w:rsidRDefault="00995129" w:rsidP="00211FDA">
            <w:pPr>
              <w:pStyle w:val="ad"/>
            </w:pPr>
            <w:r w:rsidRPr="00B50A22">
              <w:t>2027</w:t>
            </w:r>
          </w:p>
        </w:tc>
        <w:tc>
          <w:tcPr>
            <w:tcW w:w="931" w:type="dxa"/>
            <w:tcBorders>
              <w:top w:val="single" w:sz="8" w:space="0" w:color="auto"/>
              <w:left w:val="nil"/>
              <w:bottom w:val="single" w:sz="8" w:space="0" w:color="auto"/>
              <w:right w:val="single" w:sz="8" w:space="0" w:color="auto"/>
            </w:tcBorders>
            <w:shd w:val="clear" w:color="auto" w:fill="auto"/>
            <w:vAlign w:val="center"/>
            <w:hideMark/>
          </w:tcPr>
          <w:p w:rsidR="00995129" w:rsidRPr="00B50A22" w:rsidRDefault="00995129" w:rsidP="00211FDA">
            <w:pPr>
              <w:pStyle w:val="ad"/>
            </w:pPr>
            <w:r w:rsidRPr="00B50A22">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995129" w:rsidRPr="00B50A22" w:rsidRDefault="00995129" w:rsidP="00211FDA">
            <w:pPr>
              <w:pStyle w:val="ad"/>
            </w:pPr>
            <w:r w:rsidRPr="00B50A22">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995129" w:rsidRPr="00B50A22" w:rsidRDefault="00995129" w:rsidP="00211FDA">
            <w:pPr>
              <w:pStyle w:val="ad"/>
            </w:pPr>
            <w:r w:rsidRPr="00B50A22">
              <w:t>2036</w:t>
            </w:r>
          </w:p>
        </w:tc>
      </w:tr>
      <w:tr w:rsidR="00481E16" w:rsidRPr="00B50A22" w:rsidTr="00211FDA">
        <w:trPr>
          <w:trHeight w:val="293"/>
          <w:jc w:val="center"/>
        </w:trPr>
        <w:tc>
          <w:tcPr>
            <w:tcW w:w="2898" w:type="dxa"/>
            <w:tcBorders>
              <w:top w:val="nil"/>
              <w:left w:val="single" w:sz="8" w:space="0" w:color="auto"/>
              <w:bottom w:val="single" w:sz="8" w:space="0" w:color="auto"/>
              <w:right w:val="single" w:sz="8" w:space="0" w:color="auto"/>
            </w:tcBorders>
            <w:shd w:val="clear" w:color="auto" w:fill="auto"/>
            <w:vAlign w:val="center"/>
            <w:hideMark/>
          </w:tcPr>
          <w:p w:rsidR="00481E16" w:rsidRPr="00B50A22" w:rsidRDefault="00481E16" w:rsidP="00211FDA">
            <w:pPr>
              <w:pStyle w:val="ad"/>
            </w:pPr>
            <w:r w:rsidRPr="00B50A22">
              <w:t>Тариф для населения</w:t>
            </w:r>
          </w:p>
        </w:tc>
        <w:tc>
          <w:tcPr>
            <w:tcW w:w="1262" w:type="dxa"/>
            <w:tcBorders>
              <w:top w:val="nil"/>
              <w:left w:val="nil"/>
              <w:bottom w:val="single" w:sz="8" w:space="0" w:color="auto"/>
              <w:right w:val="single" w:sz="8" w:space="0" w:color="auto"/>
            </w:tcBorders>
            <w:shd w:val="clear" w:color="auto" w:fill="auto"/>
            <w:vAlign w:val="center"/>
            <w:hideMark/>
          </w:tcPr>
          <w:p w:rsidR="00481E16" w:rsidRPr="00B50A22" w:rsidRDefault="00481E16" w:rsidP="00211FDA">
            <w:pPr>
              <w:pStyle w:val="ad"/>
            </w:pPr>
            <w:r w:rsidRPr="00B50A22">
              <w:t>руб/Гкал</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81E16" w:rsidRDefault="00481E16" w:rsidP="00211FDA">
            <w:pPr>
              <w:pStyle w:val="ad"/>
            </w:pPr>
            <w:r>
              <w:t>2808</w:t>
            </w:r>
          </w:p>
        </w:tc>
        <w:tc>
          <w:tcPr>
            <w:tcW w:w="1075" w:type="dxa"/>
            <w:tcBorders>
              <w:top w:val="single" w:sz="8" w:space="0" w:color="auto"/>
              <w:left w:val="nil"/>
              <w:bottom w:val="single" w:sz="8" w:space="0" w:color="auto"/>
              <w:right w:val="single" w:sz="8" w:space="0" w:color="auto"/>
            </w:tcBorders>
            <w:shd w:val="clear" w:color="auto" w:fill="auto"/>
            <w:noWrap/>
            <w:vAlign w:val="center"/>
            <w:hideMark/>
          </w:tcPr>
          <w:p w:rsidR="00481E16" w:rsidRDefault="00481E16" w:rsidP="00211FDA">
            <w:pPr>
              <w:pStyle w:val="ad"/>
            </w:pPr>
            <w:r>
              <w:t>3881,38</w:t>
            </w:r>
          </w:p>
        </w:tc>
        <w:tc>
          <w:tcPr>
            <w:tcW w:w="931" w:type="dxa"/>
            <w:tcBorders>
              <w:top w:val="single" w:sz="8" w:space="0" w:color="auto"/>
              <w:left w:val="nil"/>
              <w:bottom w:val="single" w:sz="8" w:space="0" w:color="auto"/>
              <w:right w:val="single" w:sz="8" w:space="0" w:color="auto"/>
            </w:tcBorders>
            <w:shd w:val="clear" w:color="auto" w:fill="auto"/>
            <w:noWrap/>
            <w:vAlign w:val="center"/>
            <w:hideMark/>
          </w:tcPr>
          <w:p w:rsidR="00481E16" w:rsidRDefault="00481E16" w:rsidP="00211FDA">
            <w:pPr>
              <w:pStyle w:val="ad"/>
            </w:pPr>
            <w:r>
              <w:t>7406</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481E16" w:rsidRDefault="00481E16" w:rsidP="00211FDA">
            <w:pPr>
              <w:pStyle w:val="ad"/>
            </w:pPr>
            <w:r>
              <w:t>8007</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481E16" w:rsidRDefault="00481E16" w:rsidP="00211FDA">
            <w:pPr>
              <w:pStyle w:val="ad"/>
            </w:pPr>
            <w:r>
              <w:t>9002</w:t>
            </w:r>
          </w:p>
        </w:tc>
      </w:tr>
      <w:tr w:rsidR="00481E16" w:rsidRPr="00B50A22" w:rsidTr="00211FDA">
        <w:trPr>
          <w:trHeight w:val="293"/>
          <w:jc w:val="center"/>
        </w:trPr>
        <w:tc>
          <w:tcPr>
            <w:tcW w:w="2898" w:type="dxa"/>
            <w:tcBorders>
              <w:top w:val="nil"/>
              <w:left w:val="single" w:sz="8" w:space="0" w:color="auto"/>
              <w:bottom w:val="single" w:sz="8" w:space="0" w:color="auto"/>
              <w:right w:val="single" w:sz="8" w:space="0" w:color="auto"/>
            </w:tcBorders>
            <w:shd w:val="clear" w:color="auto" w:fill="auto"/>
            <w:vAlign w:val="center"/>
            <w:hideMark/>
          </w:tcPr>
          <w:p w:rsidR="00481E16" w:rsidRPr="00B50A22" w:rsidRDefault="00481E16" w:rsidP="00211FDA">
            <w:pPr>
              <w:pStyle w:val="ad"/>
            </w:pPr>
            <w:r w:rsidRPr="00B50A22">
              <w:t>Тариф СТ Ирк. Обл.</w:t>
            </w:r>
          </w:p>
        </w:tc>
        <w:tc>
          <w:tcPr>
            <w:tcW w:w="1262" w:type="dxa"/>
            <w:tcBorders>
              <w:top w:val="nil"/>
              <w:left w:val="nil"/>
              <w:bottom w:val="single" w:sz="8" w:space="0" w:color="auto"/>
              <w:right w:val="single" w:sz="8" w:space="0" w:color="auto"/>
            </w:tcBorders>
            <w:shd w:val="clear" w:color="auto" w:fill="auto"/>
            <w:vAlign w:val="center"/>
            <w:hideMark/>
          </w:tcPr>
          <w:p w:rsidR="00481E16" w:rsidRPr="00B50A22" w:rsidRDefault="00481E16" w:rsidP="00211FDA">
            <w:pPr>
              <w:pStyle w:val="ad"/>
            </w:pPr>
            <w:r w:rsidRPr="00B50A22">
              <w:t>руб/Гкал</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481E16" w:rsidRDefault="00481E16" w:rsidP="00211FDA">
            <w:pPr>
              <w:pStyle w:val="ad"/>
            </w:pPr>
            <w:r>
              <w:t>1600,8</w:t>
            </w:r>
          </w:p>
        </w:tc>
        <w:tc>
          <w:tcPr>
            <w:tcW w:w="1075"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1640,8</w:t>
            </w:r>
          </w:p>
        </w:tc>
        <w:tc>
          <w:tcPr>
            <w:tcW w:w="931"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1888,1</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2729,9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4726,3</w:t>
            </w:r>
          </w:p>
        </w:tc>
      </w:tr>
      <w:tr w:rsidR="00481E16" w:rsidRPr="00B50A22" w:rsidTr="00211FDA">
        <w:trPr>
          <w:trHeight w:val="293"/>
          <w:jc w:val="center"/>
        </w:trPr>
        <w:tc>
          <w:tcPr>
            <w:tcW w:w="2898" w:type="dxa"/>
            <w:tcBorders>
              <w:top w:val="nil"/>
              <w:left w:val="single" w:sz="8" w:space="0" w:color="auto"/>
              <w:bottom w:val="single" w:sz="8" w:space="0" w:color="auto"/>
              <w:right w:val="single" w:sz="8" w:space="0" w:color="auto"/>
            </w:tcBorders>
            <w:shd w:val="clear" w:color="auto" w:fill="auto"/>
            <w:vAlign w:val="center"/>
            <w:hideMark/>
          </w:tcPr>
          <w:p w:rsidR="00481E16" w:rsidRPr="00B50A22" w:rsidRDefault="00481E16" w:rsidP="00211FDA">
            <w:pPr>
              <w:pStyle w:val="ad"/>
            </w:pPr>
            <w:r w:rsidRPr="00B50A22">
              <w:t>Дотации из бюджета</w:t>
            </w:r>
          </w:p>
        </w:tc>
        <w:tc>
          <w:tcPr>
            <w:tcW w:w="1262" w:type="dxa"/>
            <w:tcBorders>
              <w:top w:val="nil"/>
              <w:left w:val="nil"/>
              <w:bottom w:val="single" w:sz="8" w:space="0" w:color="auto"/>
              <w:right w:val="single" w:sz="8" w:space="0" w:color="auto"/>
            </w:tcBorders>
            <w:shd w:val="clear" w:color="auto" w:fill="auto"/>
            <w:vAlign w:val="center"/>
            <w:hideMark/>
          </w:tcPr>
          <w:p w:rsidR="00481E16" w:rsidRPr="00B50A22" w:rsidRDefault="00481E16" w:rsidP="00211FDA">
            <w:pPr>
              <w:pStyle w:val="ad"/>
            </w:pPr>
            <w:r w:rsidRPr="00B50A22">
              <w:t>руб/Гкал</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481E16" w:rsidRDefault="00481E16" w:rsidP="00211FDA">
            <w:pPr>
              <w:pStyle w:val="ad"/>
            </w:pPr>
            <w:r>
              <w:t>1207,2</w:t>
            </w:r>
          </w:p>
        </w:tc>
        <w:tc>
          <w:tcPr>
            <w:tcW w:w="1075"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2240,6</w:t>
            </w:r>
          </w:p>
        </w:tc>
        <w:tc>
          <w:tcPr>
            <w:tcW w:w="931"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5517,9</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5277,1</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4275,7</w:t>
            </w:r>
          </w:p>
        </w:tc>
      </w:tr>
      <w:tr w:rsidR="00481E16" w:rsidRPr="00B50A22" w:rsidTr="00211FDA">
        <w:trPr>
          <w:trHeight w:val="293"/>
          <w:jc w:val="center"/>
        </w:trPr>
        <w:tc>
          <w:tcPr>
            <w:tcW w:w="2898" w:type="dxa"/>
            <w:tcBorders>
              <w:top w:val="nil"/>
              <w:left w:val="single" w:sz="8" w:space="0" w:color="auto"/>
              <w:bottom w:val="single" w:sz="8" w:space="0" w:color="auto"/>
              <w:right w:val="single" w:sz="8" w:space="0" w:color="auto"/>
            </w:tcBorders>
            <w:shd w:val="clear" w:color="auto" w:fill="auto"/>
            <w:vAlign w:val="center"/>
            <w:hideMark/>
          </w:tcPr>
          <w:p w:rsidR="00481E16" w:rsidRPr="00B50A22" w:rsidRDefault="00481E16" w:rsidP="00211FDA">
            <w:pPr>
              <w:pStyle w:val="ad"/>
            </w:pPr>
            <w:r w:rsidRPr="00B50A22">
              <w:t>Реализация населению</w:t>
            </w:r>
          </w:p>
        </w:tc>
        <w:tc>
          <w:tcPr>
            <w:tcW w:w="1262" w:type="dxa"/>
            <w:tcBorders>
              <w:top w:val="nil"/>
              <w:left w:val="nil"/>
              <w:bottom w:val="single" w:sz="8" w:space="0" w:color="auto"/>
              <w:right w:val="single" w:sz="8" w:space="0" w:color="auto"/>
            </w:tcBorders>
            <w:shd w:val="clear" w:color="auto" w:fill="auto"/>
            <w:vAlign w:val="center"/>
            <w:hideMark/>
          </w:tcPr>
          <w:p w:rsidR="00481E16" w:rsidRPr="00B50A22" w:rsidRDefault="00481E16" w:rsidP="00211FDA">
            <w:pPr>
              <w:pStyle w:val="ad"/>
            </w:pPr>
            <w:r w:rsidRPr="00B50A22">
              <w:t>Гкал/год</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481E16" w:rsidRDefault="00481E16" w:rsidP="00211FDA">
            <w:pPr>
              <w:pStyle w:val="ad"/>
            </w:pPr>
            <w:r>
              <w:t>131398</w:t>
            </w:r>
          </w:p>
        </w:tc>
        <w:tc>
          <w:tcPr>
            <w:tcW w:w="1075"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137968</w:t>
            </w:r>
          </w:p>
        </w:tc>
        <w:tc>
          <w:tcPr>
            <w:tcW w:w="931"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140727</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189600</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165900</w:t>
            </w:r>
          </w:p>
        </w:tc>
      </w:tr>
      <w:tr w:rsidR="00481E16" w:rsidRPr="00B50A22" w:rsidTr="00211FDA">
        <w:trPr>
          <w:trHeight w:val="519"/>
          <w:jc w:val="center"/>
        </w:trPr>
        <w:tc>
          <w:tcPr>
            <w:tcW w:w="2898" w:type="dxa"/>
            <w:tcBorders>
              <w:top w:val="nil"/>
              <w:left w:val="single" w:sz="8" w:space="0" w:color="auto"/>
              <w:bottom w:val="single" w:sz="8" w:space="0" w:color="auto"/>
              <w:right w:val="single" w:sz="8" w:space="0" w:color="auto"/>
            </w:tcBorders>
            <w:shd w:val="clear" w:color="auto" w:fill="auto"/>
            <w:vAlign w:val="center"/>
            <w:hideMark/>
          </w:tcPr>
          <w:p w:rsidR="00481E16" w:rsidRPr="00B50A22" w:rsidRDefault="00481E16" w:rsidP="00211FDA">
            <w:pPr>
              <w:pStyle w:val="ad"/>
            </w:pPr>
            <w:r w:rsidRPr="00B50A22">
              <w:t>Доля населения в потреблении тепловой энергии</w:t>
            </w:r>
          </w:p>
        </w:tc>
        <w:tc>
          <w:tcPr>
            <w:tcW w:w="1262" w:type="dxa"/>
            <w:tcBorders>
              <w:top w:val="nil"/>
              <w:left w:val="nil"/>
              <w:bottom w:val="single" w:sz="8" w:space="0" w:color="auto"/>
              <w:right w:val="single" w:sz="8" w:space="0" w:color="auto"/>
            </w:tcBorders>
            <w:shd w:val="clear" w:color="auto" w:fill="auto"/>
            <w:vAlign w:val="center"/>
            <w:hideMark/>
          </w:tcPr>
          <w:p w:rsidR="00481E16" w:rsidRPr="00B50A22" w:rsidRDefault="00481E16" w:rsidP="00211FDA">
            <w:pPr>
              <w:pStyle w:val="ad"/>
            </w:pPr>
            <w:r w:rsidRPr="00B50A22">
              <w:t> </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481E16" w:rsidRDefault="00481E16" w:rsidP="00211FDA">
            <w:pPr>
              <w:pStyle w:val="ad"/>
            </w:pPr>
            <w:r>
              <w:t>85%</w:t>
            </w:r>
          </w:p>
        </w:tc>
        <w:tc>
          <w:tcPr>
            <w:tcW w:w="1075"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85%</w:t>
            </w:r>
          </w:p>
        </w:tc>
        <w:tc>
          <w:tcPr>
            <w:tcW w:w="931"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85%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80%</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70%</w:t>
            </w:r>
          </w:p>
        </w:tc>
      </w:tr>
      <w:tr w:rsidR="00481E16" w:rsidRPr="00B50A22" w:rsidTr="00211FDA">
        <w:trPr>
          <w:trHeight w:val="563"/>
          <w:jc w:val="center"/>
        </w:trPr>
        <w:tc>
          <w:tcPr>
            <w:tcW w:w="2898" w:type="dxa"/>
            <w:tcBorders>
              <w:top w:val="nil"/>
              <w:left w:val="single" w:sz="8" w:space="0" w:color="auto"/>
              <w:bottom w:val="single" w:sz="8" w:space="0" w:color="auto"/>
              <w:right w:val="single" w:sz="8" w:space="0" w:color="auto"/>
            </w:tcBorders>
            <w:shd w:val="clear" w:color="auto" w:fill="auto"/>
            <w:vAlign w:val="center"/>
            <w:hideMark/>
          </w:tcPr>
          <w:p w:rsidR="00481E16" w:rsidRPr="00B50A22" w:rsidRDefault="00481E16" w:rsidP="00211FDA">
            <w:pPr>
              <w:pStyle w:val="ad"/>
            </w:pPr>
            <w:r w:rsidRPr="00B50A22">
              <w:t>Общий объем дотаций из областного бюджета</w:t>
            </w:r>
          </w:p>
        </w:tc>
        <w:tc>
          <w:tcPr>
            <w:tcW w:w="1262" w:type="dxa"/>
            <w:tcBorders>
              <w:top w:val="nil"/>
              <w:left w:val="nil"/>
              <w:bottom w:val="single" w:sz="8" w:space="0" w:color="auto"/>
              <w:right w:val="single" w:sz="8" w:space="0" w:color="auto"/>
            </w:tcBorders>
            <w:shd w:val="clear" w:color="auto" w:fill="auto"/>
            <w:vAlign w:val="center"/>
            <w:hideMark/>
          </w:tcPr>
          <w:p w:rsidR="00481E16" w:rsidRPr="00B50A22" w:rsidRDefault="00481E16" w:rsidP="00211FDA">
            <w:pPr>
              <w:pStyle w:val="ad"/>
            </w:pPr>
            <w:r w:rsidRPr="00B50A22">
              <w:t>млн руб/год</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481E16" w:rsidRDefault="00481E16" w:rsidP="00211FDA">
            <w:pPr>
              <w:pStyle w:val="ad"/>
            </w:pPr>
            <w:r>
              <w:t>158,6</w:t>
            </w:r>
          </w:p>
        </w:tc>
        <w:tc>
          <w:tcPr>
            <w:tcW w:w="1075"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309,1</w:t>
            </w:r>
          </w:p>
        </w:tc>
        <w:tc>
          <w:tcPr>
            <w:tcW w:w="931"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776,5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1000,5</w:t>
            </w:r>
          </w:p>
        </w:tc>
        <w:tc>
          <w:tcPr>
            <w:tcW w:w="1020" w:type="dxa"/>
            <w:tcBorders>
              <w:top w:val="nil"/>
              <w:left w:val="nil"/>
              <w:bottom w:val="single" w:sz="8" w:space="0" w:color="auto"/>
              <w:right w:val="single" w:sz="8" w:space="0" w:color="auto"/>
            </w:tcBorders>
            <w:shd w:val="clear" w:color="auto" w:fill="auto"/>
            <w:noWrap/>
            <w:vAlign w:val="center"/>
            <w:hideMark/>
          </w:tcPr>
          <w:p w:rsidR="00481E16" w:rsidRDefault="00481E16" w:rsidP="00211FDA">
            <w:pPr>
              <w:pStyle w:val="ad"/>
            </w:pPr>
            <w:r>
              <w:t>709,3</w:t>
            </w:r>
          </w:p>
        </w:tc>
      </w:tr>
    </w:tbl>
    <w:bookmarkEnd w:id="196"/>
    <w:bookmarkEnd w:id="197"/>
    <w:bookmarkEnd w:id="198"/>
    <w:p w:rsidR="00F227B9" w:rsidRPr="00B50A22" w:rsidRDefault="00F227B9" w:rsidP="0096696B">
      <w:pPr>
        <w:pStyle w:val="af0"/>
        <w:spacing w:before="360"/>
        <w:rPr>
          <w:b/>
        </w:rPr>
      </w:pPr>
      <w:r w:rsidRPr="00B50A22">
        <w:rPr>
          <w:b/>
        </w:rPr>
        <w:t>Оценка эффективности инвестиций по отдельным предложениям</w:t>
      </w:r>
    </w:p>
    <w:p w:rsidR="00F227B9" w:rsidRPr="00B50A22" w:rsidRDefault="00F227B9" w:rsidP="00B47A8A">
      <w:r w:rsidRPr="00B50A22">
        <w:t>Согласно п. 161 Методических указаний по разработке схем теплоснабжения базовыми принципами оценки эффективности инвестиций в системы теплоснабжения независимо от их технических, технологических, финансовых, отраслевых или региональных особенностей, должны являться:</w:t>
      </w:r>
    </w:p>
    <w:p w:rsidR="00F227B9" w:rsidRPr="00B50A22" w:rsidRDefault="00F227B9" w:rsidP="00567259">
      <w:pPr>
        <w:pStyle w:val="af2"/>
        <w:widowControl/>
        <w:numPr>
          <w:ilvl w:val="0"/>
          <w:numId w:val="21"/>
        </w:numPr>
        <w:autoSpaceDE/>
        <w:autoSpaceDN/>
        <w:adjustRightInd/>
        <w:ind w:left="0" w:firstLine="851"/>
        <w:rPr>
          <w:sz w:val="24"/>
        </w:rPr>
      </w:pPr>
      <w:r w:rsidRPr="00B50A22">
        <w:rPr>
          <w:sz w:val="24"/>
        </w:rPr>
        <w:t>сопоставимость условий сравнения разных проектов (прежде всего энергетическая сопоставимость);</w:t>
      </w:r>
    </w:p>
    <w:p w:rsidR="00F227B9" w:rsidRPr="00B50A22" w:rsidRDefault="00F227B9" w:rsidP="00567259">
      <w:pPr>
        <w:pStyle w:val="af2"/>
        <w:widowControl/>
        <w:numPr>
          <w:ilvl w:val="0"/>
          <w:numId w:val="21"/>
        </w:numPr>
        <w:autoSpaceDE/>
        <w:autoSpaceDN/>
        <w:adjustRightInd/>
        <w:ind w:left="0" w:firstLine="851"/>
        <w:rPr>
          <w:sz w:val="24"/>
        </w:rPr>
      </w:pPr>
      <w:r w:rsidRPr="00B50A22">
        <w:rPr>
          <w:sz w:val="24"/>
        </w:rPr>
        <w:t>рассмотрение проекта на протяжении всего жизненного цикла (расчетного периода);</w:t>
      </w:r>
    </w:p>
    <w:p w:rsidR="00F227B9" w:rsidRPr="00B50A22" w:rsidRDefault="00F227B9" w:rsidP="00567259">
      <w:pPr>
        <w:pStyle w:val="af2"/>
        <w:widowControl/>
        <w:numPr>
          <w:ilvl w:val="0"/>
          <w:numId w:val="21"/>
        </w:numPr>
        <w:autoSpaceDE/>
        <w:autoSpaceDN/>
        <w:adjustRightInd/>
        <w:ind w:left="0" w:firstLine="851"/>
        <w:rPr>
          <w:sz w:val="24"/>
        </w:rPr>
      </w:pPr>
      <w:r w:rsidRPr="00B50A22">
        <w:rPr>
          <w:sz w:val="24"/>
        </w:rPr>
        <w:t>моделирование финансирования проектов, включающее все связанные с осуществлением проекта денежные поступления и их расход за расчетный период;</w:t>
      </w:r>
    </w:p>
    <w:p w:rsidR="00F227B9" w:rsidRPr="00B50A22" w:rsidRDefault="00F227B9" w:rsidP="00567259">
      <w:pPr>
        <w:pStyle w:val="af2"/>
        <w:widowControl/>
        <w:numPr>
          <w:ilvl w:val="0"/>
          <w:numId w:val="21"/>
        </w:numPr>
        <w:autoSpaceDE/>
        <w:autoSpaceDN/>
        <w:adjustRightInd/>
        <w:ind w:left="0" w:firstLine="851"/>
        <w:rPr>
          <w:sz w:val="24"/>
        </w:rPr>
      </w:pPr>
      <w:r w:rsidRPr="00B50A22">
        <w:rPr>
          <w:sz w:val="24"/>
        </w:rPr>
        <w:t>принцип положительности и максимизации инвестиционного эффекта;</w:t>
      </w:r>
    </w:p>
    <w:p w:rsidR="00F227B9" w:rsidRPr="00B50A22" w:rsidRDefault="00F227B9" w:rsidP="00567259">
      <w:pPr>
        <w:pStyle w:val="af2"/>
        <w:widowControl/>
        <w:numPr>
          <w:ilvl w:val="0"/>
          <w:numId w:val="21"/>
        </w:numPr>
        <w:autoSpaceDE/>
        <w:autoSpaceDN/>
        <w:adjustRightInd/>
        <w:ind w:left="0" w:firstLine="851"/>
        <w:rPr>
          <w:sz w:val="24"/>
        </w:rPr>
      </w:pPr>
      <w:r w:rsidRPr="00B50A22">
        <w:rPr>
          <w:sz w:val="24"/>
        </w:rPr>
        <w:t>учет фактора времени.</w:t>
      </w:r>
    </w:p>
    <w:p w:rsidR="00F227B9" w:rsidRPr="00B50A22" w:rsidRDefault="00F227B9" w:rsidP="00B47A8A">
      <w:pPr>
        <w:pStyle w:val="af0"/>
      </w:pPr>
      <w:r w:rsidRPr="00B50A22">
        <w:t>Оценка эффективности инвестиций должна осуществляться:</w:t>
      </w:r>
    </w:p>
    <w:p w:rsidR="00F227B9" w:rsidRPr="00B50A22" w:rsidRDefault="00567259" w:rsidP="00B47A8A">
      <w:pPr>
        <w:pStyle w:val="af0"/>
      </w:pPr>
      <w:r w:rsidRPr="00B50A22">
        <w:t xml:space="preserve">– </w:t>
      </w:r>
      <w:r w:rsidR="00F227B9" w:rsidRPr="00B50A22">
        <w:t>для отдельных проектов строительства, реконструкции, технического перевооружения и (или) модернизации источников комбинированной выработки с установленной электрической мощностью до 5 МВт;</w:t>
      </w:r>
    </w:p>
    <w:p w:rsidR="00F227B9" w:rsidRPr="00B50A22" w:rsidRDefault="00567259" w:rsidP="00B47A8A">
      <w:pPr>
        <w:pStyle w:val="af0"/>
      </w:pPr>
      <w:r w:rsidRPr="00B50A22">
        <w:t xml:space="preserve">– </w:t>
      </w:r>
      <w:r w:rsidR="00F227B9" w:rsidRPr="00B50A22">
        <w:t>для отдельных проектов строительства, технического перевооружения и (или) модернизации котельных, в том числе связанных с переводом на местные виды топлива и использование возобновляемых ресурсов;</w:t>
      </w:r>
    </w:p>
    <w:p w:rsidR="00F227B9" w:rsidRPr="00B50A22" w:rsidRDefault="00567259" w:rsidP="00B47A8A">
      <w:pPr>
        <w:pStyle w:val="af0"/>
      </w:pPr>
      <w:r w:rsidRPr="00B50A22">
        <w:t xml:space="preserve">– </w:t>
      </w:r>
      <w:r w:rsidR="00F227B9" w:rsidRPr="00B50A22">
        <w:t>для отдельных проектов технического перевооружения и (или) модернизации источников комбинированной выработки с установленной электрической мощностью более 5 МВт, если проекты не отобраны в рамках реализации программы модернизации тепловых электростанций;</w:t>
      </w:r>
    </w:p>
    <w:p w:rsidR="00F227B9" w:rsidRPr="00B50A22" w:rsidRDefault="00567259" w:rsidP="00B47A8A">
      <w:pPr>
        <w:pStyle w:val="af0"/>
      </w:pPr>
      <w:r w:rsidRPr="00B50A22">
        <w:t xml:space="preserve">– </w:t>
      </w:r>
      <w:r w:rsidR="00F227B9" w:rsidRPr="00B50A22">
        <w:t>для отдельных проектов строительства и реконструкции транзитных и магистральных теплопроводов при реализации проектов дальнего теплоснабжения;</w:t>
      </w:r>
    </w:p>
    <w:p w:rsidR="00F227B9" w:rsidRPr="00B50A22" w:rsidRDefault="00567259" w:rsidP="00B47A8A">
      <w:pPr>
        <w:pStyle w:val="af0"/>
      </w:pPr>
      <w:r w:rsidRPr="00B50A22">
        <w:t xml:space="preserve">– </w:t>
      </w:r>
      <w:r w:rsidR="00F227B9" w:rsidRPr="00B50A22">
        <w:t>в остальных случаях для ЕТО в составе структуры проектов мастер-плана для</w:t>
      </w:r>
      <w:r w:rsidRPr="00B50A22">
        <w:t xml:space="preserve"> </w:t>
      </w:r>
      <w:r w:rsidR="00F227B9" w:rsidRPr="00B50A22">
        <w:t>источников тепловой энергии и тепловых сетей раздельно.</w:t>
      </w:r>
    </w:p>
    <w:p w:rsidR="00F227B9" w:rsidRPr="00B50A22" w:rsidRDefault="00F227B9" w:rsidP="00B47A8A">
      <w:pPr>
        <w:pStyle w:val="af0"/>
      </w:pPr>
      <w:r w:rsidRPr="00B50A22">
        <w:t xml:space="preserve">В </w:t>
      </w:r>
      <w:r w:rsidR="002151FA" w:rsidRPr="00B50A22">
        <w:t>табл.</w:t>
      </w:r>
      <w:r w:rsidRPr="00B50A22">
        <w:t xml:space="preserve"> 9.</w:t>
      </w:r>
      <w:r w:rsidR="0096696B" w:rsidRPr="00B50A22">
        <w:t>2</w:t>
      </w:r>
      <w:r w:rsidRPr="00B50A22">
        <w:t>.</w:t>
      </w:r>
      <w:r w:rsidR="0096696B" w:rsidRPr="00B50A22">
        <w:t>6</w:t>
      </w:r>
      <w:r w:rsidRPr="00B50A22">
        <w:t xml:space="preserve"> проводится сопоставление рассматриваемых вариантов применительно к выбору приоритетного сценария развития системы теплоснабжения г. Байкальска по критериям: условия финансирования, сроки реализации, энергетическая эффективность и тарифные последствия. </w:t>
      </w:r>
    </w:p>
    <w:p w:rsidR="00EE7111" w:rsidRPr="00B50A22" w:rsidRDefault="00EE7111" w:rsidP="00EE7111">
      <w:pPr>
        <w:pStyle w:val="af0"/>
        <w:widowControl/>
        <w:ind w:firstLine="0"/>
      </w:pPr>
    </w:p>
    <w:p w:rsidR="00211FDA" w:rsidRDefault="00211FDA">
      <w:pPr>
        <w:spacing w:after="200" w:line="276" w:lineRule="auto"/>
        <w:ind w:firstLine="0"/>
        <w:jc w:val="left"/>
        <w:rPr>
          <w:rFonts w:eastAsiaTheme="minorEastAsia"/>
        </w:rPr>
      </w:pPr>
      <w:r>
        <w:br w:type="page"/>
      </w:r>
    </w:p>
    <w:p w:rsidR="00F227B9" w:rsidRDefault="00F227B9" w:rsidP="00EE7111">
      <w:pPr>
        <w:pStyle w:val="af0"/>
        <w:widowControl/>
        <w:ind w:firstLine="0"/>
      </w:pPr>
      <w:r w:rsidRPr="00B50A22">
        <w:lastRenderedPageBreak/>
        <w:t>Таблица 9.</w:t>
      </w:r>
      <w:r w:rsidR="0096696B" w:rsidRPr="00B50A22">
        <w:t>2</w:t>
      </w:r>
      <w:r w:rsidRPr="00B50A22">
        <w:t>.</w:t>
      </w:r>
      <w:r w:rsidR="0096696B" w:rsidRPr="00B50A22">
        <w:t>6</w:t>
      </w:r>
      <w:r w:rsidRPr="00B50A22">
        <w:t>. Оценка эффективности инвестиций по условиям финансирования, срокам реализации, энергетической эффективности и тарифным последствиям</w:t>
      </w:r>
    </w:p>
    <w:tbl>
      <w:tblPr>
        <w:tblStyle w:val="af5"/>
        <w:tblW w:w="935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96"/>
        <w:gridCol w:w="2176"/>
        <w:gridCol w:w="1529"/>
        <w:gridCol w:w="2755"/>
      </w:tblGrid>
      <w:tr w:rsidR="00211FDA" w:rsidRPr="00B50A22" w:rsidTr="00AC24C6">
        <w:tc>
          <w:tcPr>
            <w:tcW w:w="2896" w:type="dxa"/>
          </w:tcPr>
          <w:p w:rsidR="00211FDA" w:rsidRPr="00B50A22" w:rsidRDefault="00211FDA" w:rsidP="00AC24C6">
            <w:pPr>
              <w:pStyle w:val="af6"/>
              <w:rPr>
                <w:sz w:val="10"/>
                <w:szCs w:val="10"/>
              </w:rPr>
            </w:pPr>
          </w:p>
          <w:p w:rsidR="00211FDA" w:rsidRPr="00B50A22" w:rsidRDefault="00211FDA" w:rsidP="00AC24C6">
            <w:pPr>
              <w:pStyle w:val="af6"/>
            </w:pPr>
            <w:r w:rsidRPr="00B50A22">
              <w:t xml:space="preserve">Сценарий </w:t>
            </w:r>
          </w:p>
        </w:tc>
        <w:tc>
          <w:tcPr>
            <w:tcW w:w="2176" w:type="dxa"/>
          </w:tcPr>
          <w:p w:rsidR="00211FDA" w:rsidRPr="00B50A22" w:rsidRDefault="00211FDA" w:rsidP="00AC24C6">
            <w:pPr>
              <w:pStyle w:val="af6"/>
              <w:rPr>
                <w:sz w:val="10"/>
                <w:szCs w:val="10"/>
              </w:rPr>
            </w:pPr>
          </w:p>
          <w:p w:rsidR="00211FDA" w:rsidRPr="00B50A22" w:rsidRDefault="00211FDA" w:rsidP="00AC24C6">
            <w:pPr>
              <w:pStyle w:val="af6"/>
            </w:pPr>
            <w:r w:rsidRPr="00B50A22">
              <w:t xml:space="preserve">Размер инвестиций, млн. руб. </w:t>
            </w:r>
          </w:p>
        </w:tc>
        <w:tc>
          <w:tcPr>
            <w:tcW w:w="1529" w:type="dxa"/>
          </w:tcPr>
          <w:p w:rsidR="00211FDA" w:rsidRPr="00B50A22" w:rsidRDefault="00211FDA" w:rsidP="00AC24C6">
            <w:pPr>
              <w:pStyle w:val="af6"/>
              <w:rPr>
                <w:sz w:val="10"/>
                <w:szCs w:val="10"/>
              </w:rPr>
            </w:pPr>
          </w:p>
          <w:p w:rsidR="00211FDA" w:rsidRPr="00B50A22" w:rsidRDefault="00211FDA" w:rsidP="00AC24C6">
            <w:pPr>
              <w:pStyle w:val="af6"/>
            </w:pPr>
            <w:r w:rsidRPr="00B50A22">
              <w:t>Тариф, тыс. руб./Гкал</w:t>
            </w:r>
          </w:p>
        </w:tc>
        <w:tc>
          <w:tcPr>
            <w:tcW w:w="2755" w:type="dxa"/>
          </w:tcPr>
          <w:p w:rsidR="00211FDA" w:rsidRPr="00B50A22" w:rsidRDefault="00211FDA" w:rsidP="00AC24C6">
            <w:pPr>
              <w:pStyle w:val="af6"/>
            </w:pPr>
            <w:r w:rsidRPr="00B50A22">
              <w:t>Дотации, необходимые для компенсации выпадающих доходов, млн. руб./год</w:t>
            </w:r>
          </w:p>
        </w:tc>
      </w:tr>
      <w:tr w:rsidR="00211FDA" w:rsidRPr="00B50A22" w:rsidTr="00AC24C6">
        <w:tc>
          <w:tcPr>
            <w:tcW w:w="2896" w:type="dxa"/>
          </w:tcPr>
          <w:p w:rsidR="00211FDA" w:rsidRPr="00B50A22" w:rsidRDefault="00211FDA" w:rsidP="00AC24C6">
            <w:pPr>
              <w:pStyle w:val="af6"/>
            </w:pPr>
            <w:r w:rsidRPr="00B50A22">
              <w:t xml:space="preserve">Сценарий №1 развития централизованной системы теплоснабжения </w:t>
            </w:r>
          </w:p>
        </w:tc>
        <w:tc>
          <w:tcPr>
            <w:tcW w:w="2176" w:type="dxa"/>
            <w:vAlign w:val="center"/>
          </w:tcPr>
          <w:p w:rsidR="00211FDA" w:rsidRPr="00506B09" w:rsidRDefault="00211FDA" w:rsidP="00AC24C6">
            <w:pPr>
              <w:jc w:val="center"/>
              <w:rPr>
                <w:rFonts w:ascii="Calibri" w:hAnsi="Calibri" w:cs="Calibri"/>
                <w:bCs/>
                <w:color w:val="000000"/>
                <w:sz w:val="22"/>
                <w:szCs w:val="22"/>
              </w:rPr>
            </w:pPr>
            <w:r w:rsidRPr="00506B09">
              <w:rPr>
                <w:sz w:val="22"/>
                <w:szCs w:val="22"/>
              </w:rPr>
              <w:t>12941,85</w:t>
            </w:r>
          </w:p>
        </w:tc>
        <w:tc>
          <w:tcPr>
            <w:tcW w:w="1529" w:type="dxa"/>
            <w:vAlign w:val="center"/>
          </w:tcPr>
          <w:p w:rsidR="00211FDA" w:rsidRPr="00B50A22" w:rsidRDefault="00211FDA" w:rsidP="00AC24C6">
            <w:pPr>
              <w:pStyle w:val="af6"/>
              <w:rPr>
                <w:szCs w:val="22"/>
              </w:rPr>
            </w:pPr>
            <w:r w:rsidRPr="00B50A22">
              <w:rPr>
                <w:szCs w:val="22"/>
              </w:rPr>
              <w:t>9,239</w:t>
            </w:r>
          </w:p>
        </w:tc>
        <w:tc>
          <w:tcPr>
            <w:tcW w:w="2755" w:type="dxa"/>
          </w:tcPr>
          <w:p w:rsidR="00211FDA" w:rsidRPr="00B50A22" w:rsidRDefault="00211FDA" w:rsidP="00AC24C6">
            <w:pPr>
              <w:pStyle w:val="af6"/>
              <w:rPr>
                <w:szCs w:val="22"/>
              </w:rPr>
            </w:pPr>
            <w:r w:rsidRPr="00B50A22">
              <w:rPr>
                <w:szCs w:val="22"/>
              </w:rPr>
              <w:t>1</w:t>
            </w:r>
            <w:r>
              <w:rPr>
                <w:szCs w:val="22"/>
              </w:rPr>
              <w:t>41</w:t>
            </w:r>
            <w:r w:rsidRPr="00B50A22">
              <w:rPr>
                <w:szCs w:val="22"/>
              </w:rPr>
              <w:t>7 в 2030 г.</w:t>
            </w:r>
          </w:p>
          <w:p w:rsidR="00211FDA" w:rsidRPr="00B50A22" w:rsidRDefault="00211FDA" w:rsidP="00AC24C6">
            <w:pPr>
              <w:pStyle w:val="af6"/>
              <w:rPr>
                <w:szCs w:val="22"/>
              </w:rPr>
            </w:pPr>
            <w:r w:rsidRPr="00B50A22">
              <w:rPr>
                <w:szCs w:val="22"/>
              </w:rPr>
              <w:t>1</w:t>
            </w:r>
            <w:r>
              <w:rPr>
                <w:szCs w:val="22"/>
              </w:rPr>
              <w:t>561</w:t>
            </w:r>
            <w:r w:rsidRPr="00B50A22">
              <w:rPr>
                <w:szCs w:val="22"/>
              </w:rPr>
              <w:t xml:space="preserve"> в 2032 г.</w:t>
            </w:r>
          </w:p>
          <w:p w:rsidR="00211FDA" w:rsidRPr="00B50A22" w:rsidRDefault="00211FDA" w:rsidP="00AC24C6">
            <w:pPr>
              <w:pStyle w:val="af6"/>
              <w:rPr>
                <w:szCs w:val="22"/>
              </w:rPr>
            </w:pPr>
            <w:r w:rsidRPr="00B50A22">
              <w:rPr>
                <w:szCs w:val="22"/>
              </w:rPr>
              <w:t>1</w:t>
            </w:r>
            <w:r>
              <w:rPr>
                <w:szCs w:val="22"/>
              </w:rPr>
              <w:t>052</w:t>
            </w:r>
            <w:r w:rsidRPr="00B50A22">
              <w:rPr>
                <w:szCs w:val="22"/>
              </w:rPr>
              <w:t xml:space="preserve"> в 2036 г.</w:t>
            </w:r>
          </w:p>
        </w:tc>
      </w:tr>
      <w:tr w:rsidR="00211FDA" w:rsidRPr="00B50A22" w:rsidTr="00AC24C6">
        <w:tc>
          <w:tcPr>
            <w:tcW w:w="2896" w:type="dxa"/>
          </w:tcPr>
          <w:p w:rsidR="00211FDA" w:rsidRPr="00B50A22" w:rsidRDefault="00211FDA" w:rsidP="00AC24C6">
            <w:pPr>
              <w:pStyle w:val="af6"/>
            </w:pPr>
            <w:r w:rsidRPr="00B50A22">
              <w:t>Сценарий №2 развития децентрализованной системы теплоснабжения</w:t>
            </w:r>
          </w:p>
        </w:tc>
        <w:tc>
          <w:tcPr>
            <w:tcW w:w="2176" w:type="dxa"/>
            <w:vAlign w:val="center"/>
          </w:tcPr>
          <w:p w:rsidR="00211FDA" w:rsidRPr="00B50A22" w:rsidRDefault="00211FDA" w:rsidP="00AC24C6">
            <w:pPr>
              <w:jc w:val="center"/>
              <w:rPr>
                <w:szCs w:val="22"/>
              </w:rPr>
            </w:pPr>
            <w:r w:rsidRPr="000316C5">
              <w:rPr>
                <w:rFonts w:eastAsiaTheme="minorHAnsi" w:cstheme="minorBidi"/>
                <w:bCs/>
                <w:color w:val="000000"/>
                <w:sz w:val="22"/>
                <w:szCs w:val="22"/>
                <w:lang w:eastAsia="en-US"/>
              </w:rPr>
              <w:t>8144,1</w:t>
            </w:r>
          </w:p>
        </w:tc>
        <w:tc>
          <w:tcPr>
            <w:tcW w:w="1529" w:type="dxa"/>
            <w:vAlign w:val="center"/>
          </w:tcPr>
          <w:p w:rsidR="00211FDA" w:rsidRPr="00B50A22" w:rsidRDefault="00211FDA" w:rsidP="00AC24C6">
            <w:pPr>
              <w:pStyle w:val="af6"/>
              <w:rPr>
                <w:szCs w:val="22"/>
              </w:rPr>
            </w:pPr>
            <w:r w:rsidRPr="00B50A22">
              <w:rPr>
                <w:szCs w:val="22"/>
              </w:rPr>
              <w:t>7,406</w:t>
            </w:r>
          </w:p>
        </w:tc>
        <w:tc>
          <w:tcPr>
            <w:tcW w:w="2755" w:type="dxa"/>
          </w:tcPr>
          <w:p w:rsidR="00211FDA" w:rsidRPr="00B50A22" w:rsidRDefault="00211FDA" w:rsidP="00AC24C6">
            <w:pPr>
              <w:pStyle w:val="af6"/>
              <w:rPr>
                <w:szCs w:val="22"/>
              </w:rPr>
            </w:pPr>
            <w:r>
              <w:rPr>
                <w:szCs w:val="22"/>
              </w:rPr>
              <w:t>776,</w:t>
            </w:r>
            <w:r w:rsidRPr="00B50A22">
              <w:rPr>
                <w:szCs w:val="22"/>
              </w:rPr>
              <w:t>5 в 2030 г.</w:t>
            </w:r>
          </w:p>
          <w:p w:rsidR="00211FDA" w:rsidRPr="00B50A22" w:rsidRDefault="00211FDA" w:rsidP="00AC24C6">
            <w:pPr>
              <w:pStyle w:val="af6"/>
              <w:rPr>
                <w:szCs w:val="22"/>
              </w:rPr>
            </w:pPr>
            <w:r w:rsidRPr="00B50A22">
              <w:rPr>
                <w:szCs w:val="22"/>
              </w:rPr>
              <w:t>1000,5 в 2032 г.</w:t>
            </w:r>
          </w:p>
          <w:p w:rsidR="00211FDA" w:rsidRPr="00B50A22" w:rsidRDefault="00211FDA" w:rsidP="00AC24C6">
            <w:pPr>
              <w:pStyle w:val="af6"/>
              <w:rPr>
                <w:szCs w:val="22"/>
              </w:rPr>
            </w:pPr>
            <w:r w:rsidRPr="00B50A22">
              <w:rPr>
                <w:szCs w:val="22"/>
              </w:rPr>
              <w:t>709,3 в 2036 г.</w:t>
            </w:r>
          </w:p>
        </w:tc>
      </w:tr>
    </w:tbl>
    <w:p w:rsidR="00211FDA" w:rsidRDefault="00211FDA" w:rsidP="00EE7111">
      <w:pPr>
        <w:pStyle w:val="af0"/>
        <w:widowControl/>
        <w:ind w:firstLine="0"/>
      </w:pPr>
    </w:p>
    <w:p w:rsidR="001E1B99" w:rsidRPr="00B50A22" w:rsidRDefault="001240EA" w:rsidP="0085605C">
      <w:pPr>
        <w:pStyle w:val="1"/>
        <w:spacing w:before="480"/>
        <w:rPr>
          <w:rFonts w:ascii="Times New Roman" w:hAnsi="Times New Roman" w:cs="Times New Roman"/>
        </w:rPr>
      </w:pPr>
      <w:hyperlink w:anchor="bookmark66" w:history="1">
        <w:bookmarkStart w:id="199" w:name="_Toc30147006"/>
        <w:bookmarkStart w:id="200" w:name="_Toc35951491"/>
        <w:bookmarkStart w:id="201" w:name="_Toc158815224"/>
        <w:bookmarkStart w:id="202" w:name="_Toc169605371"/>
        <w:bookmarkStart w:id="203" w:name="_Toc231215706"/>
        <w:r w:rsidR="001E1B99" w:rsidRPr="00B50A22">
          <w:rPr>
            <w:rFonts w:ascii="Times New Roman" w:hAnsi="Times New Roman" w:cs="Times New Roman"/>
          </w:rPr>
          <w:t>Р</w:t>
        </w:r>
        <w:r w:rsidR="002D5F61" w:rsidRPr="00B50A22">
          <w:rPr>
            <w:rFonts w:ascii="Times New Roman" w:hAnsi="Times New Roman" w:cs="Times New Roman"/>
          </w:rPr>
          <w:t>аздел</w:t>
        </w:r>
        <w:r w:rsidR="001E1B99" w:rsidRPr="00B50A22">
          <w:rPr>
            <w:rFonts w:ascii="Times New Roman" w:hAnsi="Times New Roman" w:cs="Times New Roman"/>
          </w:rPr>
          <w:t xml:space="preserve"> 10. Р</w:t>
        </w:r>
        <w:r w:rsidR="002D5F61" w:rsidRPr="00B50A22">
          <w:rPr>
            <w:rFonts w:ascii="Times New Roman" w:hAnsi="Times New Roman" w:cs="Times New Roman"/>
          </w:rPr>
          <w:t>ешение об определении единой</w:t>
        </w:r>
        <w:r w:rsidR="001E1B99" w:rsidRPr="00B50A22">
          <w:rPr>
            <w:rFonts w:ascii="Times New Roman" w:hAnsi="Times New Roman" w:cs="Times New Roman"/>
          </w:rPr>
          <w:t xml:space="preserve"> </w:t>
        </w:r>
        <w:r w:rsidR="002D5F61" w:rsidRPr="00B50A22">
          <w:rPr>
            <w:rFonts w:ascii="Times New Roman" w:hAnsi="Times New Roman" w:cs="Times New Roman"/>
          </w:rPr>
          <w:t>теплоснабжающей</w:t>
        </w:r>
      </w:hyperlink>
      <w:r w:rsidR="002D5F61" w:rsidRPr="00B50A22">
        <w:rPr>
          <w:rFonts w:ascii="Times New Roman" w:hAnsi="Times New Roman" w:cs="Times New Roman"/>
        </w:rPr>
        <w:t xml:space="preserve"> </w:t>
      </w:r>
      <w:hyperlink w:anchor="bookmark66" w:history="1">
        <w:r w:rsidR="002D5F61" w:rsidRPr="00B50A22">
          <w:rPr>
            <w:rFonts w:ascii="Times New Roman" w:hAnsi="Times New Roman" w:cs="Times New Roman"/>
          </w:rPr>
          <w:t>организации (организаций)</w:t>
        </w:r>
        <w:bookmarkEnd w:id="199"/>
        <w:bookmarkEnd w:id="200"/>
        <w:bookmarkEnd w:id="201"/>
        <w:bookmarkEnd w:id="202"/>
        <w:bookmarkEnd w:id="203"/>
      </w:hyperlink>
    </w:p>
    <w:p w:rsidR="001E1B99" w:rsidRPr="00B50A22" w:rsidRDefault="001240EA" w:rsidP="00583426">
      <w:pPr>
        <w:pStyle w:val="2"/>
        <w:rPr>
          <w:rFonts w:cs="Times New Roman"/>
        </w:rPr>
      </w:pPr>
      <w:hyperlink w:anchor="bookmark67" w:history="1">
        <w:bookmarkStart w:id="204" w:name="_Toc35951492"/>
        <w:bookmarkStart w:id="205" w:name="_Toc30147007"/>
        <w:bookmarkStart w:id="206" w:name="_Toc158815225"/>
        <w:bookmarkStart w:id="207" w:name="_Toc169605372"/>
        <w:bookmarkStart w:id="208" w:name="_Toc231215707"/>
        <w:r w:rsidR="001E1B99" w:rsidRPr="00B50A22">
          <w:rPr>
            <w:rFonts w:cs="Times New Roman"/>
          </w:rPr>
          <w:t xml:space="preserve">Часть </w:t>
        </w:r>
        <w:r w:rsidR="00F91FF4" w:rsidRPr="00B50A22">
          <w:rPr>
            <w:rFonts w:cs="Times New Roman"/>
          </w:rPr>
          <w:t>10.</w:t>
        </w:r>
        <w:r w:rsidR="001E1B99" w:rsidRPr="00B50A22">
          <w:rPr>
            <w:rFonts w:cs="Times New Roman"/>
          </w:rPr>
          <w:t>1. Решение о присвоении статуса единой теплоснабжающей организации (организаций)</w:t>
        </w:r>
        <w:bookmarkEnd w:id="204"/>
        <w:bookmarkEnd w:id="205"/>
        <w:bookmarkEnd w:id="206"/>
        <w:bookmarkEnd w:id="207"/>
        <w:bookmarkEnd w:id="208"/>
      </w:hyperlink>
      <w:r w:rsidR="001E1B99" w:rsidRPr="00B50A22">
        <w:rPr>
          <w:rFonts w:cs="Times New Roman"/>
        </w:rPr>
        <w:t xml:space="preserve"> </w:t>
      </w:r>
    </w:p>
    <w:p w:rsidR="001E1B99" w:rsidRPr="00B50A22" w:rsidRDefault="001E1B99" w:rsidP="00B47A8A">
      <w:pPr>
        <w:ind w:firstLine="710"/>
      </w:pPr>
      <w:r w:rsidRPr="00B50A22">
        <w:t>В</w:t>
      </w:r>
      <w:r w:rsidRPr="00B50A22">
        <w:rPr>
          <w:spacing w:val="44"/>
        </w:rPr>
        <w:t xml:space="preserve"> </w:t>
      </w:r>
      <w:r w:rsidRPr="00B50A22">
        <w:rPr>
          <w:spacing w:val="3"/>
        </w:rPr>
        <w:t>м</w:t>
      </w:r>
      <w:r w:rsidRPr="00B50A22">
        <w:rPr>
          <w:spacing w:val="-5"/>
        </w:rPr>
        <w:t>у</w:t>
      </w:r>
      <w:r w:rsidRPr="00B50A22">
        <w:rPr>
          <w:spacing w:val="-3"/>
        </w:rPr>
        <w:t>ницип</w:t>
      </w:r>
      <w:r w:rsidRPr="00B50A22">
        <w:rPr>
          <w:spacing w:val="-2"/>
        </w:rPr>
        <w:t>а</w:t>
      </w:r>
      <w:r w:rsidRPr="00B50A22">
        <w:rPr>
          <w:spacing w:val="-5"/>
        </w:rPr>
        <w:t>л</w:t>
      </w:r>
      <w:r w:rsidRPr="00B50A22">
        <w:rPr>
          <w:spacing w:val="4"/>
        </w:rPr>
        <w:t>ь</w:t>
      </w:r>
      <w:r w:rsidRPr="00B50A22">
        <w:rPr>
          <w:spacing w:val="6"/>
        </w:rPr>
        <w:t>н</w:t>
      </w:r>
      <w:r w:rsidRPr="00B50A22">
        <w:rPr>
          <w:spacing w:val="-5"/>
        </w:rPr>
        <w:t>о</w:t>
      </w:r>
      <w:r w:rsidRPr="00B50A22">
        <w:t xml:space="preserve">м </w:t>
      </w:r>
      <w:r w:rsidRPr="00B50A22">
        <w:rPr>
          <w:spacing w:val="4"/>
        </w:rPr>
        <w:t>о</w:t>
      </w:r>
      <w:r w:rsidRPr="00B50A22">
        <w:rPr>
          <w:spacing w:val="2"/>
        </w:rPr>
        <w:t>б</w:t>
      </w:r>
      <w:r w:rsidRPr="00B50A22">
        <w:rPr>
          <w:spacing w:val="4"/>
        </w:rPr>
        <w:t>р</w:t>
      </w:r>
      <w:r w:rsidRPr="00B50A22">
        <w:rPr>
          <w:spacing w:val="-2"/>
        </w:rPr>
        <w:t>а</w:t>
      </w:r>
      <w:r w:rsidRPr="00B50A22">
        <w:rPr>
          <w:spacing w:val="-11"/>
        </w:rPr>
        <w:t>з</w:t>
      </w:r>
      <w:r w:rsidRPr="00B50A22">
        <w:rPr>
          <w:spacing w:val="4"/>
        </w:rPr>
        <w:t>о</w:t>
      </w:r>
      <w:r w:rsidRPr="00B50A22">
        <w:rPr>
          <w:spacing w:val="1"/>
        </w:rPr>
        <w:t>в</w:t>
      </w:r>
      <w:r w:rsidRPr="00B50A22">
        <w:rPr>
          <w:spacing w:val="-2"/>
        </w:rPr>
        <w:t>а</w:t>
      </w:r>
      <w:r w:rsidRPr="00B50A22">
        <w:rPr>
          <w:spacing w:val="-3"/>
        </w:rPr>
        <w:t>ни</w:t>
      </w:r>
      <w:r w:rsidRPr="00B50A22">
        <w:t>и</w:t>
      </w:r>
      <w:r w:rsidRPr="00B50A22">
        <w:rPr>
          <w:spacing w:val="-1"/>
        </w:rPr>
        <w:t xml:space="preserve"> </w:t>
      </w:r>
      <w:r w:rsidRPr="00B50A22">
        <w:t xml:space="preserve">г. Байкальск решение о присвоении статуса </w:t>
      </w:r>
      <w:r w:rsidR="00327CF0" w:rsidRPr="00B50A22">
        <w:t xml:space="preserve">ЕТО определённо постановлением главы администрации Байкальского городского поселения от от 12 июля 2017 г. № 442-п. </w:t>
      </w:r>
    </w:p>
    <w:p w:rsidR="001E1B99" w:rsidRPr="00B50A22" w:rsidRDefault="001240EA" w:rsidP="00583426">
      <w:pPr>
        <w:pStyle w:val="2"/>
        <w:rPr>
          <w:rFonts w:eastAsia="Times New Roman" w:cs="Times New Roman"/>
        </w:rPr>
      </w:pPr>
      <w:hyperlink w:anchor="bookmark68" w:history="1">
        <w:bookmarkStart w:id="209" w:name="_Toc30147008"/>
        <w:bookmarkStart w:id="210" w:name="_Toc158815226"/>
        <w:bookmarkStart w:id="211" w:name="_Toc169605373"/>
        <w:bookmarkStart w:id="212" w:name="_Toc231215708"/>
        <w:r w:rsidR="001E1B99" w:rsidRPr="00B50A22">
          <w:rPr>
            <w:rFonts w:eastAsia="Times New Roman" w:cs="Times New Roman"/>
          </w:rPr>
          <w:t xml:space="preserve">Часть </w:t>
        </w:r>
        <w:r w:rsidR="00B81D2E" w:rsidRPr="00B50A22">
          <w:rPr>
            <w:rFonts w:eastAsia="Times New Roman" w:cs="Times New Roman"/>
          </w:rPr>
          <w:t>10.</w:t>
        </w:r>
        <w:r w:rsidR="001E1B99" w:rsidRPr="00B50A22">
          <w:rPr>
            <w:rFonts w:eastAsia="Times New Roman" w:cs="Times New Roman"/>
          </w:rPr>
          <w:t>2. Реестр зон деятельности единой теплоснабжающей организации (организаций)</w:t>
        </w:r>
        <w:bookmarkEnd w:id="209"/>
        <w:bookmarkEnd w:id="210"/>
        <w:bookmarkEnd w:id="211"/>
        <w:bookmarkEnd w:id="212"/>
      </w:hyperlink>
      <w:r w:rsidR="001E1B99" w:rsidRPr="00B50A22">
        <w:rPr>
          <w:rFonts w:eastAsia="Times New Roman" w:cs="Times New Roman"/>
        </w:rPr>
        <w:t xml:space="preserve"> </w:t>
      </w:r>
    </w:p>
    <w:p w:rsidR="001E1B99" w:rsidRPr="00B50A22" w:rsidRDefault="001E1B99" w:rsidP="00B47A8A">
      <w:bookmarkStart w:id="213" w:name="_Hlk152936121"/>
      <w:r w:rsidRPr="00B50A22">
        <w:t xml:space="preserve">Согласно п. 4 ПП РФ от 08.08.2012 г.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Реестр зон деятельности представлен в табл. 10.2.1. В г. Байкальске одна система теплоснабжения, в которой в качестве ЕТО выступает ООО «Теплоснабжение». </w:t>
      </w:r>
    </w:p>
    <w:p w:rsidR="002D5F61" w:rsidRPr="00B50A22" w:rsidRDefault="002D5F61" w:rsidP="002D5F61">
      <w:pPr>
        <w:pStyle w:val="a3"/>
        <w:rPr>
          <w:rFonts w:cs="Times New Roman"/>
        </w:rPr>
      </w:pPr>
    </w:p>
    <w:bookmarkEnd w:id="213"/>
    <w:p w:rsidR="001E1B99" w:rsidRPr="00B50A22" w:rsidRDefault="001E1B99" w:rsidP="002D5F61">
      <w:r w:rsidRPr="00B50A22">
        <w:t>Таблица 10.2.1</w:t>
      </w:r>
      <w:r w:rsidR="00872E59" w:rsidRPr="00B50A22">
        <w:t>.</w:t>
      </w:r>
      <w:r w:rsidRPr="00B50A22">
        <w:t xml:space="preserve"> Реестр зон деятельности ЕТО</w:t>
      </w:r>
    </w:p>
    <w:p w:rsidR="00B740FB" w:rsidRPr="00B50A22" w:rsidRDefault="00B740FB" w:rsidP="00B740FB">
      <w:pPr>
        <w:pStyle w:val="a3"/>
        <w:rPr>
          <w:rFonts w:cs="Times New Roman"/>
          <w:sz w:val="12"/>
          <w:szCs w:val="12"/>
        </w:rPr>
      </w:pPr>
    </w:p>
    <w:tbl>
      <w:tblPr>
        <w:tblW w:w="93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1975"/>
        <w:gridCol w:w="2036"/>
        <w:gridCol w:w="2981"/>
      </w:tblGrid>
      <w:tr w:rsidR="007E3564" w:rsidRPr="00B50A22" w:rsidTr="009C1F9D">
        <w:trPr>
          <w:trHeight w:val="903"/>
        </w:trPr>
        <w:tc>
          <w:tcPr>
            <w:tcW w:w="2331" w:type="dxa"/>
            <w:shd w:val="clear" w:color="auto" w:fill="auto"/>
            <w:vAlign w:val="center"/>
          </w:tcPr>
          <w:p w:rsidR="001E1B99" w:rsidRPr="00B50A22" w:rsidRDefault="001E1B99" w:rsidP="00624177">
            <w:pPr>
              <w:pStyle w:val="ad"/>
              <w:jc w:val="center"/>
              <w:rPr>
                <w:rFonts w:cs="Times New Roman"/>
                <w:color w:val="auto"/>
              </w:rPr>
            </w:pPr>
            <w:bookmarkStart w:id="214" w:name="_Hlk152936493"/>
            <w:r w:rsidRPr="00B50A22">
              <w:rPr>
                <w:rFonts w:cs="Times New Roman"/>
                <w:color w:val="auto"/>
              </w:rPr>
              <w:t>Утвержденная ЕТО</w:t>
            </w:r>
          </w:p>
        </w:tc>
        <w:tc>
          <w:tcPr>
            <w:tcW w:w="1975" w:type="dxa"/>
            <w:shd w:val="clear" w:color="auto" w:fill="auto"/>
            <w:vAlign w:val="center"/>
          </w:tcPr>
          <w:p w:rsidR="001E1B99" w:rsidRPr="00B50A22" w:rsidRDefault="001E1B99" w:rsidP="00624177">
            <w:pPr>
              <w:pStyle w:val="ad"/>
              <w:jc w:val="center"/>
              <w:rPr>
                <w:rFonts w:cs="Times New Roman"/>
                <w:color w:val="auto"/>
              </w:rPr>
            </w:pPr>
            <w:r w:rsidRPr="00B50A22">
              <w:rPr>
                <w:rFonts w:cs="Times New Roman"/>
                <w:color w:val="auto"/>
              </w:rPr>
              <w:t>N зоны деятельности</w:t>
            </w:r>
          </w:p>
        </w:tc>
        <w:tc>
          <w:tcPr>
            <w:tcW w:w="2036" w:type="dxa"/>
            <w:shd w:val="clear" w:color="auto" w:fill="auto"/>
            <w:vAlign w:val="center"/>
            <w:hideMark/>
          </w:tcPr>
          <w:p w:rsidR="001E1B99" w:rsidRPr="00B50A22" w:rsidRDefault="001E1B99" w:rsidP="00624177">
            <w:pPr>
              <w:pStyle w:val="ad"/>
              <w:jc w:val="center"/>
              <w:rPr>
                <w:rFonts w:cs="Times New Roman"/>
                <w:color w:val="auto"/>
              </w:rPr>
            </w:pPr>
            <w:r w:rsidRPr="00B50A22">
              <w:rPr>
                <w:rFonts w:cs="Times New Roman"/>
                <w:color w:val="auto"/>
              </w:rPr>
              <w:t>N системы теплоснабжения</w:t>
            </w:r>
          </w:p>
        </w:tc>
        <w:tc>
          <w:tcPr>
            <w:tcW w:w="2981" w:type="dxa"/>
            <w:shd w:val="clear" w:color="auto" w:fill="auto"/>
            <w:vAlign w:val="center"/>
            <w:hideMark/>
          </w:tcPr>
          <w:p w:rsidR="001E1B99" w:rsidRPr="00B50A22" w:rsidRDefault="001E1B99" w:rsidP="00624177">
            <w:pPr>
              <w:pStyle w:val="ad"/>
              <w:jc w:val="center"/>
              <w:rPr>
                <w:rFonts w:cs="Times New Roman"/>
                <w:color w:val="auto"/>
              </w:rPr>
            </w:pPr>
            <w:r w:rsidRPr="00B50A22">
              <w:rPr>
                <w:rFonts w:cs="Times New Roman"/>
                <w:color w:val="auto"/>
              </w:rPr>
              <w:t>Наименования источников тепловой энергии в системе теплоснабжения</w:t>
            </w:r>
          </w:p>
        </w:tc>
      </w:tr>
      <w:tr w:rsidR="007E3564" w:rsidRPr="00B50A22" w:rsidTr="00161E18">
        <w:trPr>
          <w:trHeight w:val="419"/>
        </w:trPr>
        <w:tc>
          <w:tcPr>
            <w:tcW w:w="2331" w:type="dxa"/>
            <w:vAlign w:val="center"/>
          </w:tcPr>
          <w:p w:rsidR="001E1B99" w:rsidRPr="00B50A22" w:rsidRDefault="001E1B99" w:rsidP="00B47A8A">
            <w:pPr>
              <w:pStyle w:val="ad"/>
              <w:rPr>
                <w:rFonts w:cs="Times New Roman"/>
                <w:color w:val="auto"/>
              </w:rPr>
            </w:pPr>
            <w:r w:rsidRPr="00B50A22">
              <w:rPr>
                <w:rFonts w:cs="Times New Roman"/>
                <w:color w:val="auto"/>
              </w:rPr>
              <w:t>ООО «Теплоснабжение»</w:t>
            </w:r>
          </w:p>
        </w:tc>
        <w:tc>
          <w:tcPr>
            <w:tcW w:w="1975" w:type="dxa"/>
            <w:vAlign w:val="center"/>
          </w:tcPr>
          <w:p w:rsidR="001E1B99" w:rsidRPr="00B50A22" w:rsidRDefault="001E1B99" w:rsidP="00B47A8A">
            <w:pPr>
              <w:pStyle w:val="ad"/>
              <w:rPr>
                <w:rFonts w:cs="Times New Roman"/>
                <w:color w:val="auto"/>
              </w:rPr>
            </w:pPr>
            <w:r w:rsidRPr="00B50A22">
              <w:rPr>
                <w:rFonts w:cs="Times New Roman"/>
                <w:color w:val="auto"/>
              </w:rPr>
              <w:t>1</w:t>
            </w:r>
          </w:p>
        </w:tc>
        <w:tc>
          <w:tcPr>
            <w:tcW w:w="2036" w:type="dxa"/>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1</w:t>
            </w:r>
          </w:p>
        </w:tc>
        <w:tc>
          <w:tcPr>
            <w:tcW w:w="2981" w:type="dxa"/>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ТЭЦ</w:t>
            </w:r>
          </w:p>
        </w:tc>
      </w:tr>
    </w:tbl>
    <w:bookmarkEnd w:id="214"/>
    <w:p w:rsidR="001E1B99" w:rsidRPr="00B50A22" w:rsidRDefault="00887616" w:rsidP="00583426">
      <w:pPr>
        <w:pStyle w:val="2"/>
        <w:rPr>
          <w:rFonts w:eastAsia="Times New Roman" w:cs="Times New Roman"/>
        </w:rPr>
      </w:pPr>
      <w:r w:rsidRPr="00B50A22">
        <w:rPr>
          <w:rFonts w:cs="Times New Roman"/>
        </w:rPr>
        <w:fldChar w:fldCharType="begin"/>
      </w:r>
      <w:r w:rsidRPr="00B50A22">
        <w:rPr>
          <w:rFonts w:cs="Times New Roman"/>
        </w:rPr>
        <w:instrText xml:space="preserve"> HYPERLINK \l "bookmark69" </w:instrText>
      </w:r>
      <w:r w:rsidRPr="00B50A22">
        <w:rPr>
          <w:rFonts w:cs="Times New Roman"/>
        </w:rPr>
        <w:fldChar w:fldCharType="separate"/>
      </w:r>
      <w:bookmarkStart w:id="215" w:name="_Toc30147009"/>
      <w:bookmarkStart w:id="216" w:name="_Toc35951494"/>
      <w:bookmarkStart w:id="217" w:name="_Toc158815227"/>
      <w:bookmarkStart w:id="218" w:name="_Toc169605374"/>
      <w:bookmarkStart w:id="219" w:name="_Toc231215709"/>
      <w:r w:rsidR="001E1B99" w:rsidRPr="00B50A22">
        <w:rPr>
          <w:rFonts w:eastAsia="Times New Roman" w:cs="Times New Roman"/>
        </w:rPr>
        <w:t xml:space="preserve">Часть </w:t>
      </w:r>
      <w:r w:rsidR="00B81D2E" w:rsidRPr="00B50A22">
        <w:rPr>
          <w:rFonts w:eastAsia="Times New Roman" w:cs="Times New Roman"/>
        </w:rPr>
        <w:t>10.</w:t>
      </w:r>
      <w:r w:rsidR="001E1B99" w:rsidRPr="00B50A22">
        <w:rPr>
          <w:rFonts w:eastAsia="Times New Roman" w:cs="Times New Roman"/>
        </w:rPr>
        <w:t>3. Основания, в том числе критерии, в соответствии с которыми теплоснабжающей</w:t>
      </w:r>
      <w:r w:rsidRPr="00B50A22">
        <w:rPr>
          <w:rFonts w:eastAsia="Times New Roman" w:cs="Times New Roman"/>
        </w:rPr>
        <w:fldChar w:fldCharType="end"/>
      </w:r>
      <w:r w:rsidR="001E1B99" w:rsidRPr="00B50A22">
        <w:rPr>
          <w:rFonts w:eastAsia="Times New Roman" w:cs="Times New Roman"/>
        </w:rPr>
        <w:t xml:space="preserve"> </w:t>
      </w:r>
      <w:hyperlink w:anchor="bookmark69" w:history="1">
        <w:r w:rsidR="001E1B99" w:rsidRPr="00B50A22">
          <w:rPr>
            <w:rFonts w:eastAsia="Times New Roman" w:cs="Times New Roman"/>
          </w:rPr>
          <w:t>организаци</w:t>
        </w:r>
        <w:r w:rsidR="009C1F9D" w:rsidRPr="00B50A22">
          <w:rPr>
            <w:rFonts w:eastAsia="Times New Roman" w:cs="Times New Roman"/>
          </w:rPr>
          <w:t>и</w:t>
        </w:r>
        <w:r w:rsidR="001E1B99" w:rsidRPr="00B50A22">
          <w:rPr>
            <w:rFonts w:eastAsia="Times New Roman" w:cs="Times New Roman"/>
          </w:rPr>
          <w:t xml:space="preserve"> присвоен статус единой теплоснабжающей организацией</w:t>
        </w:r>
        <w:bookmarkEnd w:id="215"/>
        <w:bookmarkEnd w:id="216"/>
        <w:bookmarkEnd w:id="217"/>
        <w:bookmarkEnd w:id="218"/>
        <w:bookmarkEnd w:id="219"/>
      </w:hyperlink>
    </w:p>
    <w:p w:rsidR="001E1B99" w:rsidRPr="00B50A22" w:rsidRDefault="001E1B99" w:rsidP="00B47A8A">
      <w:pPr>
        <w:ind w:left="1" w:firstLine="708"/>
      </w:pPr>
      <w:r w:rsidRPr="00B50A22">
        <w:t>В случае</w:t>
      </w:r>
      <w:r w:rsidR="009C1F9D" w:rsidRPr="00B50A22">
        <w:t>,</w:t>
      </w:r>
      <w:r w:rsidRPr="00B50A22">
        <w:t xml:space="preserve">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w:t>
      </w:r>
      <w:r w:rsidRPr="00B50A22">
        <w:lastRenderedPageBreak/>
        <w:t>статус единой теплоснабжающей организации в соответствии с пунктами 7</w:t>
      </w:r>
      <w:r w:rsidR="00B740FB" w:rsidRPr="00B50A22">
        <w:t>–</w:t>
      </w:r>
      <w:r w:rsidRPr="00B50A22">
        <w:t>10 ПП РФ № 808 от 08.08.2012 г.</w:t>
      </w:r>
    </w:p>
    <w:p w:rsidR="001E1B99" w:rsidRPr="00B50A22" w:rsidRDefault="001E1B99" w:rsidP="00B47A8A">
      <w:pPr>
        <w:ind w:left="1" w:firstLine="708"/>
      </w:pPr>
      <w:r w:rsidRPr="00B50A22">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rsidR="001E1B99" w:rsidRPr="00B50A22" w:rsidRDefault="001E1B99" w:rsidP="00B47A8A">
      <w:r w:rsidRPr="00B50A22">
        <w:t xml:space="preserve">В </w:t>
      </w:r>
      <w:r w:rsidR="002151FA" w:rsidRPr="00B50A22">
        <w:t>табл.</w:t>
      </w:r>
      <w:r w:rsidRPr="00B50A22">
        <w:t xml:space="preserve"> 10.3.1 приводится обоснование соответствия организации, предлагаемой в качестве ЕТО, критериям определения ЕТО. В </w:t>
      </w:r>
      <w:r w:rsidR="002151FA" w:rsidRPr="00B50A22">
        <w:t>табл.</w:t>
      </w:r>
      <w:r w:rsidRPr="00B50A22">
        <w:t xml:space="preserve"> 10.3.2 приводится анализ изменений в границах систем теплоснабжения и утвержденных зон деятельности ЕТО в поселении. </w:t>
      </w:r>
    </w:p>
    <w:p w:rsidR="001E1B99" w:rsidRPr="00B50A22" w:rsidRDefault="001E1B99" w:rsidP="0085605C">
      <w:pPr>
        <w:spacing w:before="480"/>
        <w:ind w:firstLine="0"/>
      </w:pPr>
      <w:r w:rsidRPr="00B50A22">
        <w:t>Таблица 10.3.1 Обоснование соответствия организации, предлагаемых в качестве ЕТО, критериям определения ЕТО</w:t>
      </w:r>
    </w:p>
    <w:tbl>
      <w:tblPr>
        <w:tblW w:w="9573"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399"/>
        <w:gridCol w:w="1494"/>
        <w:gridCol w:w="2017"/>
        <w:gridCol w:w="1592"/>
        <w:gridCol w:w="3071"/>
      </w:tblGrid>
      <w:tr w:rsidR="007E3564" w:rsidRPr="00B50A22" w:rsidTr="00223D30">
        <w:trPr>
          <w:trHeight w:val="1214"/>
        </w:trPr>
        <w:tc>
          <w:tcPr>
            <w:tcW w:w="1399" w:type="dxa"/>
            <w:shd w:val="clear" w:color="auto" w:fill="auto"/>
            <w:vAlign w:val="bottom"/>
            <w:hideMark/>
          </w:tcPr>
          <w:p w:rsidR="001E1B99" w:rsidRPr="00B50A22" w:rsidRDefault="001E1B99" w:rsidP="0085605C">
            <w:pPr>
              <w:pStyle w:val="ad"/>
            </w:pPr>
            <w:r w:rsidRPr="00B50A22">
              <w:t>Код зоны деятельности ЕТО</w:t>
            </w:r>
          </w:p>
        </w:tc>
        <w:tc>
          <w:tcPr>
            <w:tcW w:w="1494" w:type="dxa"/>
            <w:shd w:val="clear" w:color="auto" w:fill="auto"/>
            <w:vAlign w:val="bottom"/>
            <w:hideMark/>
          </w:tcPr>
          <w:p w:rsidR="001E1B99" w:rsidRPr="00B50A22" w:rsidRDefault="001E1B99" w:rsidP="0085605C">
            <w:pPr>
              <w:pStyle w:val="ad"/>
            </w:pPr>
            <w:r w:rsidRPr="00B50A22">
              <w:t>Источник тепловой энергии в зоне деятельности ЕТО</w:t>
            </w:r>
          </w:p>
        </w:tc>
        <w:tc>
          <w:tcPr>
            <w:tcW w:w="2017" w:type="dxa"/>
            <w:shd w:val="clear" w:color="auto" w:fill="auto"/>
            <w:vAlign w:val="bottom"/>
            <w:hideMark/>
          </w:tcPr>
          <w:p w:rsidR="001E1B99" w:rsidRPr="00B50A22" w:rsidRDefault="001E1B99" w:rsidP="0085605C">
            <w:pPr>
              <w:pStyle w:val="ad"/>
            </w:pPr>
            <w:r w:rsidRPr="00B50A22">
              <w:t>Теплоснабжающие и/или теплосетевые организации в зоне деятельности ЕТО</w:t>
            </w:r>
          </w:p>
        </w:tc>
        <w:tc>
          <w:tcPr>
            <w:tcW w:w="1592" w:type="dxa"/>
            <w:shd w:val="clear" w:color="auto" w:fill="auto"/>
            <w:vAlign w:val="bottom"/>
            <w:hideMark/>
          </w:tcPr>
          <w:p w:rsidR="001E1B99" w:rsidRPr="00B50A22" w:rsidRDefault="001E1B99" w:rsidP="0085605C">
            <w:pPr>
              <w:pStyle w:val="ad"/>
            </w:pPr>
            <w:r w:rsidRPr="00B50A22">
              <w:t>Организация, предлагаемая в качестве ЕТО</w:t>
            </w:r>
          </w:p>
        </w:tc>
        <w:tc>
          <w:tcPr>
            <w:tcW w:w="3071" w:type="dxa"/>
            <w:shd w:val="clear" w:color="auto" w:fill="auto"/>
            <w:vAlign w:val="bottom"/>
            <w:hideMark/>
          </w:tcPr>
          <w:p w:rsidR="001E1B99" w:rsidRPr="00B50A22" w:rsidRDefault="001E1B99" w:rsidP="0085605C">
            <w:pPr>
              <w:pStyle w:val="ad"/>
            </w:pPr>
            <w:r w:rsidRPr="00B50A22">
              <w:t>Обоснование соответствия организации, предлагаемой в качестве ЕТО, критериям определения ЕТО</w:t>
            </w:r>
          </w:p>
        </w:tc>
      </w:tr>
      <w:tr w:rsidR="007E3564" w:rsidRPr="00B50A22" w:rsidTr="00223D30">
        <w:trPr>
          <w:trHeight w:val="1671"/>
        </w:trPr>
        <w:tc>
          <w:tcPr>
            <w:tcW w:w="1399" w:type="dxa"/>
            <w:shd w:val="clear" w:color="auto" w:fill="auto"/>
            <w:vAlign w:val="bottom"/>
            <w:hideMark/>
          </w:tcPr>
          <w:p w:rsidR="00B81D2E" w:rsidRPr="00B50A22" w:rsidRDefault="00B81D2E" w:rsidP="0085605C">
            <w:pPr>
              <w:pStyle w:val="ad"/>
            </w:pPr>
            <w:r w:rsidRPr="00B50A22">
              <w:t>1</w:t>
            </w:r>
          </w:p>
        </w:tc>
        <w:tc>
          <w:tcPr>
            <w:tcW w:w="1494" w:type="dxa"/>
            <w:shd w:val="clear" w:color="auto" w:fill="auto"/>
            <w:vAlign w:val="bottom"/>
            <w:hideMark/>
          </w:tcPr>
          <w:p w:rsidR="00B81D2E" w:rsidRPr="00B50A22" w:rsidRDefault="00B81D2E" w:rsidP="0085605C">
            <w:pPr>
              <w:pStyle w:val="ad"/>
            </w:pPr>
            <w:r w:rsidRPr="00B50A22">
              <w:t>ТЭЦ г. Байкальска</w:t>
            </w:r>
          </w:p>
        </w:tc>
        <w:tc>
          <w:tcPr>
            <w:tcW w:w="2017" w:type="dxa"/>
            <w:shd w:val="clear" w:color="auto" w:fill="auto"/>
            <w:vAlign w:val="bottom"/>
            <w:hideMark/>
          </w:tcPr>
          <w:p w:rsidR="00B81D2E" w:rsidRPr="00B50A22" w:rsidRDefault="00B81D2E" w:rsidP="0085605C">
            <w:pPr>
              <w:pStyle w:val="ad"/>
            </w:pPr>
            <w:r w:rsidRPr="00B50A22">
              <w:t>ООО "Теплоснабжение"</w:t>
            </w:r>
          </w:p>
        </w:tc>
        <w:tc>
          <w:tcPr>
            <w:tcW w:w="1592" w:type="dxa"/>
            <w:shd w:val="clear" w:color="auto" w:fill="auto"/>
            <w:vAlign w:val="bottom"/>
            <w:hideMark/>
          </w:tcPr>
          <w:p w:rsidR="00B81D2E" w:rsidRPr="00B50A22" w:rsidRDefault="00B81D2E" w:rsidP="0085605C">
            <w:pPr>
              <w:pStyle w:val="ad"/>
            </w:pPr>
            <w:r w:rsidRPr="00B50A22">
              <w:t>ООО "Теплоснабжение"</w:t>
            </w:r>
          </w:p>
        </w:tc>
        <w:tc>
          <w:tcPr>
            <w:tcW w:w="3071" w:type="dxa"/>
            <w:shd w:val="clear" w:color="auto" w:fill="auto"/>
            <w:vAlign w:val="bottom"/>
            <w:hideMark/>
          </w:tcPr>
          <w:p w:rsidR="00B81D2E" w:rsidRPr="00B50A22" w:rsidRDefault="00B81D2E" w:rsidP="0085605C">
            <w:pPr>
              <w:pStyle w:val="ad"/>
            </w:pPr>
            <w:r w:rsidRPr="00B50A22">
              <w:t>Владение на правах аренды источником тепловой энергии ТЭЦ г. Байкальска; Владение на правах аренды магистральными и внутриквартальными участками тепловых сетей на Промплощадке и на территории г. Байкальска</w:t>
            </w:r>
          </w:p>
        </w:tc>
      </w:tr>
    </w:tbl>
    <w:p w:rsidR="001E1B99" w:rsidRPr="00B50A22" w:rsidRDefault="001E1B99" w:rsidP="00B47A8A">
      <w:pPr>
        <w:pStyle w:val="a3"/>
        <w:rPr>
          <w:rFonts w:cs="Times New Roman"/>
          <w:lang w:eastAsia="ru-RU"/>
        </w:rPr>
      </w:pPr>
    </w:p>
    <w:p w:rsidR="001E1B99" w:rsidRPr="00B50A22" w:rsidRDefault="001E1B99" w:rsidP="00B47A8A">
      <w:r w:rsidRPr="00B50A22">
        <w:t>Согласно приведенной информации теплоисточником г. Байкальска на правах аренды в</w:t>
      </w:r>
      <w:r w:rsidR="005840C5" w:rsidRPr="00B50A22">
        <w:t>л</w:t>
      </w:r>
      <w:r w:rsidRPr="00B50A22">
        <w:t>адеет ООО «Теплоснабжение». После реализации и мероприятий, предусмотре</w:t>
      </w:r>
      <w:r w:rsidR="00B81D2E" w:rsidRPr="00B50A22">
        <w:t>нных актуализированной схемой,</w:t>
      </w:r>
      <w:r w:rsidRPr="00B50A22">
        <w:t xml:space="preserve"> ООО «Теплоснабжение» </w:t>
      </w:r>
      <w:r w:rsidR="00B81D2E" w:rsidRPr="00B50A22">
        <w:t>будет осуществлять эксплуатацию котельн</w:t>
      </w:r>
      <w:r w:rsidR="00E0143C" w:rsidRPr="00B50A22">
        <w:t>ых</w:t>
      </w:r>
      <w:r w:rsidR="00B81D2E" w:rsidRPr="00B50A22">
        <w:t>, тепловых сетей</w:t>
      </w:r>
      <w:r w:rsidR="00E0143C" w:rsidRPr="00B50A22">
        <w:t>, а</w:t>
      </w:r>
      <w:r w:rsidR="00B81D2E" w:rsidRPr="00B50A22">
        <w:t xml:space="preserve"> также сервисное обслуживание </w:t>
      </w:r>
      <w:r w:rsidR="00E0143C" w:rsidRPr="00B50A22">
        <w:t xml:space="preserve">автономных и/или </w:t>
      </w:r>
      <w:r w:rsidR="00B81D2E" w:rsidRPr="00B50A22">
        <w:t>индивидуальных теплоисточников объектов теплопотребления г. Байкальска</w:t>
      </w:r>
      <w:r w:rsidRPr="00B50A22">
        <w:t>.</w:t>
      </w:r>
      <w:r w:rsidR="009C1F9D" w:rsidRPr="00B50A22">
        <w:t xml:space="preserve"> </w:t>
      </w:r>
      <w:r w:rsidRPr="00B50A22">
        <w:t>Таким образом, в системе теплоснабжения г. Байкальска статус ЕТО не изменяется, он остается у ООО «Теплоснабжение».</w:t>
      </w:r>
    </w:p>
    <w:p w:rsidR="001E1B99" w:rsidRPr="00B50A22" w:rsidRDefault="001E1B99" w:rsidP="00B47A8A">
      <w:r w:rsidRPr="00B50A22">
        <w:t>Актуализированное решение о присвоении статуса ЕТО сохраняется в соответствии с ранее утвержденным постановлением администрации Байкальского городского поселения от 12.07.2017 г. № 442-п.</w:t>
      </w:r>
    </w:p>
    <w:p w:rsidR="001E1B99" w:rsidRPr="00B50A22" w:rsidRDefault="001240EA" w:rsidP="00583426">
      <w:pPr>
        <w:pStyle w:val="2"/>
        <w:rPr>
          <w:rFonts w:eastAsia="Times New Roman" w:cs="Times New Roman"/>
        </w:rPr>
      </w:pPr>
      <w:hyperlink w:anchor="bookmark70" w:history="1">
        <w:bookmarkStart w:id="220" w:name="_Toc169605375"/>
        <w:bookmarkStart w:id="221" w:name="_Toc231215710"/>
        <w:r w:rsidR="001E1B99" w:rsidRPr="00B50A22">
          <w:rPr>
            <w:rFonts w:eastAsia="Times New Roman" w:cs="Times New Roman"/>
          </w:rPr>
          <w:t xml:space="preserve">Часть </w:t>
        </w:r>
        <w:r w:rsidR="00B81D2E" w:rsidRPr="00B50A22">
          <w:rPr>
            <w:rFonts w:cs="Times New Roman"/>
          </w:rPr>
          <w:t>10</w:t>
        </w:r>
        <w:r w:rsidR="00B81D2E" w:rsidRPr="00B50A22">
          <w:rPr>
            <w:rFonts w:eastAsia="Times New Roman" w:cs="Times New Roman"/>
          </w:rPr>
          <w:t>.</w:t>
        </w:r>
        <w:r w:rsidR="001E1B99" w:rsidRPr="00B50A22">
          <w:rPr>
            <w:rFonts w:eastAsia="Times New Roman" w:cs="Times New Roman"/>
          </w:rPr>
          <w:t>4. Информация о поданных теплоснабжающими организациями заявках на присвоение</w:t>
        </w:r>
      </w:hyperlink>
      <w:r w:rsidR="001E1B99" w:rsidRPr="00B50A22">
        <w:rPr>
          <w:rFonts w:eastAsia="Times New Roman" w:cs="Times New Roman"/>
        </w:rPr>
        <w:t xml:space="preserve"> </w:t>
      </w:r>
      <w:hyperlink w:anchor="bookmark70" w:history="1">
        <w:r w:rsidR="001E1B99" w:rsidRPr="00B50A22">
          <w:rPr>
            <w:rFonts w:eastAsia="Times New Roman" w:cs="Times New Roman"/>
          </w:rPr>
          <w:t>статуса единой теплоснабжающей организации</w:t>
        </w:r>
        <w:bookmarkEnd w:id="220"/>
        <w:bookmarkEnd w:id="221"/>
      </w:hyperlink>
    </w:p>
    <w:p w:rsidR="001E1B99" w:rsidRPr="00B50A22" w:rsidRDefault="001E1B99" w:rsidP="00B47A8A">
      <w:pPr>
        <w:pStyle w:val="af0"/>
        <w:ind w:right="-1"/>
      </w:pPr>
      <w:r w:rsidRPr="00B50A22">
        <w:t>В</w:t>
      </w:r>
      <w:r w:rsidRPr="00B50A22">
        <w:rPr>
          <w:spacing w:val="55"/>
        </w:rPr>
        <w:t xml:space="preserve"> </w:t>
      </w:r>
      <w:r w:rsidRPr="00B50A22">
        <w:t>р</w:t>
      </w:r>
      <w:r w:rsidRPr="00B50A22">
        <w:rPr>
          <w:spacing w:val="1"/>
        </w:rPr>
        <w:t>а</w:t>
      </w:r>
      <w:r w:rsidRPr="00B50A22">
        <w:t>мках</w:t>
      </w:r>
      <w:r w:rsidRPr="00B50A22">
        <w:rPr>
          <w:spacing w:val="59"/>
        </w:rPr>
        <w:t xml:space="preserve"> </w:t>
      </w:r>
      <w:r w:rsidRPr="00B50A22">
        <w:t>р</w:t>
      </w:r>
      <w:r w:rsidRPr="00B50A22">
        <w:rPr>
          <w:spacing w:val="1"/>
        </w:rPr>
        <w:t>а</w:t>
      </w:r>
      <w:r w:rsidRPr="00B50A22">
        <w:t>зр</w:t>
      </w:r>
      <w:r w:rsidRPr="00B50A22">
        <w:rPr>
          <w:spacing w:val="1"/>
        </w:rPr>
        <w:t>аб</w:t>
      </w:r>
      <w:r w:rsidRPr="00B50A22">
        <w:t>о</w:t>
      </w:r>
      <w:r w:rsidRPr="00B50A22">
        <w:rPr>
          <w:spacing w:val="-1"/>
        </w:rPr>
        <w:t>т</w:t>
      </w:r>
      <w:r w:rsidRPr="00B50A22">
        <w:t>ки</w:t>
      </w:r>
      <w:r w:rsidRPr="00B50A22">
        <w:rPr>
          <w:spacing w:val="58"/>
        </w:rPr>
        <w:t xml:space="preserve"> </w:t>
      </w:r>
      <w:r w:rsidRPr="00B50A22">
        <w:t>проек</w:t>
      </w:r>
      <w:r w:rsidRPr="00B50A22">
        <w:rPr>
          <w:spacing w:val="-2"/>
        </w:rPr>
        <w:t>т</w:t>
      </w:r>
      <w:r w:rsidRPr="00B50A22">
        <w:t>а</w:t>
      </w:r>
      <w:r w:rsidRPr="00B50A22">
        <w:rPr>
          <w:spacing w:val="4"/>
        </w:rPr>
        <w:t xml:space="preserve"> </w:t>
      </w:r>
      <w:r w:rsidRPr="00B50A22">
        <w:rPr>
          <w:spacing w:val="1"/>
        </w:rPr>
        <w:t>с</w:t>
      </w:r>
      <w:r w:rsidRPr="00B50A22">
        <w:t>х</w:t>
      </w:r>
      <w:r w:rsidRPr="00B50A22">
        <w:rPr>
          <w:spacing w:val="1"/>
        </w:rPr>
        <w:t>е</w:t>
      </w:r>
      <w:r w:rsidRPr="00B50A22">
        <w:t>мы</w:t>
      </w:r>
      <w:r w:rsidRPr="00B50A22">
        <w:rPr>
          <w:spacing w:val="58"/>
        </w:rPr>
        <w:t xml:space="preserve"> </w:t>
      </w:r>
      <w:r w:rsidRPr="00B50A22">
        <w:rPr>
          <w:spacing w:val="-1"/>
        </w:rPr>
        <w:t>т</w:t>
      </w:r>
      <w:r w:rsidRPr="00B50A22">
        <w:rPr>
          <w:spacing w:val="1"/>
        </w:rPr>
        <w:t>е</w:t>
      </w:r>
      <w:r w:rsidRPr="00B50A22">
        <w:t>плосна</w:t>
      </w:r>
      <w:r w:rsidRPr="00B50A22">
        <w:rPr>
          <w:spacing w:val="1"/>
        </w:rPr>
        <w:t>б</w:t>
      </w:r>
      <w:r w:rsidRPr="00B50A22">
        <w:rPr>
          <w:spacing w:val="-2"/>
        </w:rPr>
        <w:t>ж</w:t>
      </w:r>
      <w:r w:rsidRPr="00B50A22">
        <w:rPr>
          <w:spacing w:val="1"/>
        </w:rPr>
        <w:t>е</w:t>
      </w:r>
      <w:r w:rsidRPr="00B50A22">
        <w:t>н</w:t>
      </w:r>
      <w:r w:rsidRPr="00B50A22">
        <w:rPr>
          <w:spacing w:val="-1"/>
        </w:rPr>
        <w:t>и</w:t>
      </w:r>
      <w:r w:rsidRPr="00B50A22">
        <w:rPr>
          <w:spacing w:val="1"/>
        </w:rPr>
        <w:t>я</w:t>
      </w:r>
      <w:r w:rsidRPr="00B50A22">
        <w:t>,</w:t>
      </w:r>
      <w:r w:rsidRPr="00B50A22">
        <w:rPr>
          <w:spacing w:val="59"/>
        </w:rPr>
        <w:t xml:space="preserve"> </w:t>
      </w:r>
      <w:r w:rsidRPr="00B50A22">
        <w:t>з</w:t>
      </w:r>
      <w:r w:rsidRPr="00B50A22">
        <w:rPr>
          <w:spacing w:val="1"/>
        </w:rPr>
        <w:t>ая</w:t>
      </w:r>
      <w:r w:rsidRPr="00B50A22">
        <w:rPr>
          <w:spacing w:val="-2"/>
        </w:rPr>
        <w:t>в</w:t>
      </w:r>
      <w:r w:rsidRPr="00B50A22">
        <w:t>ки</w:t>
      </w:r>
      <w:r w:rsidRPr="00B50A22">
        <w:rPr>
          <w:spacing w:val="58"/>
        </w:rPr>
        <w:t xml:space="preserve"> </w:t>
      </w:r>
      <w:r w:rsidR="00E0143C" w:rsidRPr="00B50A22">
        <w:t>от других</w:t>
      </w:r>
      <w:r w:rsidR="00E0143C" w:rsidRPr="00B50A22">
        <w:rPr>
          <w:spacing w:val="58"/>
        </w:rPr>
        <w:t xml:space="preserve"> </w:t>
      </w:r>
      <w:r w:rsidRPr="00B50A22">
        <w:rPr>
          <w:spacing w:val="-1"/>
        </w:rPr>
        <w:t>т</w:t>
      </w:r>
      <w:r w:rsidRPr="00B50A22">
        <w:rPr>
          <w:spacing w:val="1"/>
        </w:rPr>
        <w:t>е</w:t>
      </w:r>
      <w:r w:rsidRPr="00B50A22">
        <w:t>плосна</w:t>
      </w:r>
      <w:r w:rsidRPr="00B50A22">
        <w:rPr>
          <w:spacing w:val="1"/>
        </w:rPr>
        <w:t>б</w:t>
      </w:r>
      <w:r w:rsidRPr="00B50A22">
        <w:rPr>
          <w:spacing w:val="-2"/>
        </w:rPr>
        <w:t>ж</w:t>
      </w:r>
      <w:r w:rsidRPr="00B50A22">
        <w:rPr>
          <w:spacing w:val="1"/>
        </w:rPr>
        <w:t>а</w:t>
      </w:r>
      <w:r w:rsidRPr="00B50A22">
        <w:t>ю</w:t>
      </w:r>
      <w:r w:rsidRPr="00B50A22">
        <w:rPr>
          <w:spacing w:val="-1"/>
        </w:rPr>
        <w:t>щ</w:t>
      </w:r>
      <w:r w:rsidRPr="00B50A22">
        <w:t>их ор</w:t>
      </w:r>
      <w:r w:rsidRPr="00B50A22">
        <w:rPr>
          <w:spacing w:val="1"/>
        </w:rPr>
        <w:t>га</w:t>
      </w:r>
      <w:r w:rsidRPr="00B50A22">
        <w:t>н</w:t>
      </w:r>
      <w:r w:rsidRPr="00B50A22">
        <w:rPr>
          <w:spacing w:val="-1"/>
        </w:rPr>
        <w:t>и</w:t>
      </w:r>
      <w:r w:rsidRPr="00B50A22">
        <w:t>з</w:t>
      </w:r>
      <w:r w:rsidRPr="00B50A22">
        <w:rPr>
          <w:spacing w:val="1"/>
        </w:rPr>
        <w:t>а</w:t>
      </w:r>
      <w:r w:rsidRPr="00B50A22">
        <w:t>ц</w:t>
      </w:r>
      <w:r w:rsidRPr="00B50A22">
        <w:rPr>
          <w:spacing w:val="-1"/>
        </w:rPr>
        <w:t>и</w:t>
      </w:r>
      <w:r w:rsidRPr="00B50A22">
        <w:t xml:space="preserve">й, на </w:t>
      </w:r>
      <w:r w:rsidRPr="00B50A22">
        <w:rPr>
          <w:spacing w:val="1"/>
        </w:rPr>
        <w:t>присвоение</w:t>
      </w:r>
      <w:r w:rsidRPr="00B50A22">
        <w:rPr>
          <w:spacing w:val="57"/>
        </w:rPr>
        <w:t xml:space="preserve"> </w:t>
      </w:r>
      <w:r w:rsidRPr="00B50A22">
        <w:rPr>
          <w:spacing w:val="1"/>
        </w:rPr>
        <w:t>с</w:t>
      </w:r>
      <w:r w:rsidRPr="00B50A22">
        <w:rPr>
          <w:spacing w:val="-1"/>
        </w:rPr>
        <w:t>т</w:t>
      </w:r>
      <w:r w:rsidRPr="00B50A22">
        <w:rPr>
          <w:spacing w:val="1"/>
        </w:rPr>
        <w:t>а</w:t>
      </w:r>
      <w:r w:rsidRPr="00B50A22">
        <w:rPr>
          <w:spacing w:val="-1"/>
        </w:rPr>
        <w:t>т</w:t>
      </w:r>
      <w:r w:rsidRPr="00B50A22">
        <w:rPr>
          <w:spacing w:val="-8"/>
        </w:rPr>
        <w:t>у</w:t>
      </w:r>
      <w:r w:rsidRPr="00B50A22">
        <w:rPr>
          <w:spacing w:val="1"/>
        </w:rPr>
        <w:t>с</w:t>
      </w:r>
      <w:r w:rsidRPr="00B50A22">
        <w:t xml:space="preserve">а </w:t>
      </w:r>
      <w:r w:rsidRPr="00B50A22">
        <w:rPr>
          <w:spacing w:val="1"/>
        </w:rPr>
        <w:t>единой</w:t>
      </w:r>
      <w:r w:rsidRPr="00B50A22">
        <w:t xml:space="preserve"> теплоснабжающей ор</w:t>
      </w:r>
      <w:r w:rsidRPr="00B50A22">
        <w:rPr>
          <w:spacing w:val="-3"/>
        </w:rPr>
        <w:t>г</w:t>
      </w:r>
      <w:r w:rsidRPr="00B50A22">
        <w:rPr>
          <w:spacing w:val="1"/>
        </w:rPr>
        <w:t>а</w:t>
      </w:r>
      <w:r w:rsidRPr="00B50A22">
        <w:t>н</w:t>
      </w:r>
      <w:r w:rsidRPr="00B50A22">
        <w:rPr>
          <w:spacing w:val="-1"/>
        </w:rPr>
        <w:t>и</w:t>
      </w:r>
      <w:r w:rsidRPr="00B50A22">
        <w:t>з</w:t>
      </w:r>
      <w:r w:rsidRPr="00B50A22">
        <w:rPr>
          <w:spacing w:val="1"/>
        </w:rPr>
        <w:t>а</w:t>
      </w:r>
      <w:r w:rsidRPr="00B50A22">
        <w:t>ц</w:t>
      </w:r>
      <w:r w:rsidRPr="00B50A22">
        <w:rPr>
          <w:spacing w:val="-5"/>
        </w:rPr>
        <w:t>и</w:t>
      </w:r>
      <w:r w:rsidRPr="00B50A22">
        <w:t>и, отсутствуют</w:t>
      </w:r>
      <w:r w:rsidRPr="00B50A22">
        <w:rPr>
          <w:spacing w:val="-1"/>
        </w:rPr>
        <w:t>.</w:t>
      </w:r>
    </w:p>
    <w:p w:rsidR="001E1B99" w:rsidRPr="00B50A22" w:rsidRDefault="001240EA" w:rsidP="00583426">
      <w:pPr>
        <w:pStyle w:val="2"/>
        <w:rPr>
          <w:rFonts w:eastAsia="Times New Roman" w:cs="Times New Roman"/>
        </w:rPr>
      </w:pPr>
      <w:hyperlink w:anchor="bookmark71" w:history="1">
        <w:bookmarkStart w:id="222" w:name="_Toc169605376"/>
        <w:bookmarkStart w:id="223" w:name="_Toc231215711"/>
        <w:r w:rsidR="001E1B99" w:rsidRPr="00B50A22">
          <w:rPr>
            <w:rFonts w:eastAsia="Times New Roman" w:cs="Times New Roman"/>
          </w:rPr>
          <w:t xml:space="preserve">Часть </w:t>
        </w:r>
        <w:r w:rsidR="00B81D2E" w:rsidRPr="00B50A22">
          <w:rPr>
            <w:rFonts w:eastAsia="Times New Roman" w:cs="Times New Roman"/>
          </w:rPr>
          <w:t>10.</w:t>
        </w:r>
        <w:r w:rsidR="001E1B99" w:rsidRPr="00B50A22">
          <w:rPr>
            <w:rFonts w:eastAsia="Times New Roman" w:cs="Times New Roman"/>
          </w:rPr>
          <w:t>5. Реестр систем теплоснабжения, содержащий перечень теплоснабжающих</w:t>
        </w:r>
      </w:hyperlink>
      <w:r w:rsidR="001E1B99" w:rsidRPr="00B50A22">
        <w:rPr>
          <w:rFonts w:eastAsia="Times New Roman" w:cs="Times New Roman"/>
        </w:rPr>
        <w:t xml:space="preserve"> </w:t>
      </w:r>
      <w:hyperlink w:anchor="bookmark71" w:history="1">
        <w:r w:rsidR="001E1B99" w:rsidRPr="00B50A22">
          <w:rPr>
            <w:rFonts w:eastAsia="Times New Roman" w:cs="Times New Roman"/>
          </w:rPr>
          <w:t>организаций, действующих в каждой системе теплоснабжения, расположенных в границах</w:t>
        </w:r>
      </w:hyperlink>
      <w:r w:rsidR="001E1B99" w:rsidRPr="00B50A22">
        <w:rPr>
          <w:rFonts w:eastAsia="Times New Roman" w:cs="Times New Roman"/>
        </w:rPr>
        <w:t xml:space="preserve"> </w:t>
      </w:r>
      <w:hyperlink w:anchor="bookmark71" w:history="1">
        <w:r w:rsidR="001E1B99" w:rsidRPr="00B50A22">
          <w:rPr>
            <w:rFonts w:eastAsia="Times New Roman" w:cs="Times New Roman"/>
          </w:rPr>
          <w:t>поселения, городского округа, города федерального значения</w:t>
        </w:r>
        <w:bookmarkEnd w:id="222"/>
        <w:bookmarkEnd w:id="223"/>
      </w:hyperlink>
    </w:p>
    <w:p w:rsidR="001E1B99" w:rsidRPr="00B50A22" w:rsidRDefault="001E1B99" w:rsidP="00B47A8A">
      <w:pPr>
        <w:ind w:right="-1" w:firstLine="710"/>
      </w:pPr>
      <w:r w:rsidRPr="00B50A22">
        <w:t>В</w:t>
      </w:r>
      <w:r w:rsidRPr="00B50A22">
        <w:rPr>
          <w:spacing w:val="8"/>
        </w:rPr>
        <w:t xml:space="preserve"> </w:t>
      </w:r>
      <w:r w:rsidR="002151FA" w:rsidRPr="00B50A22">
        <w:t>табл.</w:t>
      </w:r>
      <w:r w:rsidRPr="00B50A22">
        <w:rPr>
          <w:spacing w:val="19"/>
        </w:rPr>
        <w:t xml:space="preserve"> 10.2.1. </w:t>
      </w:r>
      <w:r w:rsidRPr="00B50A22">
        <w:rPr>
          <w:spacing w:val="-3"/>
        </w:rPr>
        <w:t>п</w:t>
      </w:r>
      <w:r w:rsidRPr="00B50A22">
        <w:rPr>
          <w:spacing w:val="4"/>
        </w:rPr>
        <w:t>р</w:t>
      </w:r>
      <w:r w:rsidRPr="00B50A22">
        <w:rPr>
          <w:spacing w:val="-2"/>
        </w:rPr>
        <w:t>е</w:t>
      </w:r>
      <w:r w:rsidRPr="00B50A22">
        <w:rPr>
          <w:spacing w:val="2"/>
        </w:rPr>
        <w:t>д</w:t>
      </w:r>
      <w:r w:rsidRPr="00B50A22">
        <w:rPr>
          <w:spacing w:val="-2"/>
        </w:rPr>
        <w:t>с</w:t>
      </w:r>
      <w:r w:rsidRPr="00B50A22">
        <w:t>т</w:t>
      </w:r>
      <w:r w:rsidRPr="00B50A22">
        <w:rPr>
          <w:spacing w:val="-3"/>
        </w:rPr>
        <w:t>а</w:t>
      </w:r>
      <w:r w:rsidRPr="00B50A22">
        <w:rPr>
          <w:spacing w:val="1"/>
        </w:rPr>
        <w:t>в</w:t>
      </w:r>
      <w:r w:rsidRPr="00B50A22">
        <w:rPr>
          <w:spacing w:val="-5"/>
        </w:rPr>
        <w:t>л</w:t>
      </w:r>
      <w:r w:rsidRPr="00B50A22">
        <w:rPr>
          <w:spacing w:val="-2"/>
        </w:rPr>
        <w:t>е</w:t>
      </w:r>
      <w:r w:rsidRPr="00B50A22">
        <w:t>н</w:t>
      </w:r>
      <w:r w:rsidRPr="00B50A22">
        <w:rPr>
          <w:spacing w:val="18"/>
        </w:rPr>
        <w:t xml:space="preserve"> </w:t>
      </w:r>
      <w:r w:rsidRPr="00B50A22">
        <w:rPr>
          <w:spacing w:val="4"/>
        </w:rPr>
        <w:t>р</w:t>
      </w:r>
      <w:r w:rsidRPr="00B50A22">
        <w:rPr>
          <w:spacing w:val="-2"/>
        </w:rPr>
        <w:t>еес</w:t>
      </w:r>
      <w:r w:rsidRPr="00B50A22">
        <w:t>тр</w:t>
      </w:r>
      <w:r w:rsidRPr="00B50A22">
        <w:rPr>
          <w:spacing w:val="25"/>
        </w:rPr>
        <w:t xml:space="preserve"> </w:t>
      </w:r>
      <w:r w:rsidRPr="00B50A22">
        <w:rPr>
          <w:spacing w:val="-2"/>
        </w:rPr>
        <w:t>с</w:t>
      </w:r>
      <w:r w:rsidRPr="00B50A22">
        <w:rPr>
          <w:spacing w:val="-3"/>
        </w:rPr>
        <w:t>и</w:t>
      </w:r>
      <w:r w:rsidRPr="00B50A22">
        <w:rPr>
          <w:spacing w:val="-2"/>
        </w:rPr>
        <w:t>с</w:t>
      </w:r>
      <w:r w:rsidRPr="00B50A22">
        <w:t>т</w:t>
      </w:r>
      <w:r w:rsidRPr="00B50A22">
        <w:rPr>
          <w:spacing w:val="-3"/>
        </w:rPr>
        <w:t>е</w:t>
      </w:r>
      <w:r w:rsidRPr="00B50A22">
        <w:t>м</w:t>
      </w:r>
      <w:r w:rsidRPr="00B50A22">
        <w:rPr>
          <w:spacing w:val="16"/>
        </w:rPr>
        <w:t xml:space="preserve"> </w:t>
      </w:r>
      <w:r w:rsidRPr="00B50A22">
        <w:t>т</w:t>
      </w:r>
      <w:r w:rsidRPr="00B50A22">
        <w:rPr>
          <w:spacing w:val="-3"/>
        </w:rPr>
        <w:t>еп</w:t>
      </w:r>
      <w:r w:rsidRPr="00B50A22">
        <w:rPr>
          <w:spacing w:val="-5"/>
        </w:rPr>
        <w:t>л</w:t>
      </w:r>
      <w:r w:rsidRPr="00B50A22">
        <w:rPr>
          <w:spacing w:val="4"/>
        </w:rPr>
        <w:t>о</w:t>
      </w:r>
      <w:r w:rsidRPr="00B50A22">
        <w:rPr>
          <w:spacing w:val="-2"/>
        </w:rPr>
        <w:t>с</w:t>
      </w:r>
      <w:r w:rsidRPr="00B50A22">
        <w:rPr>
          <w:spacing w:val="-3"/>
        </w:rPr>
        <w:t>н</w:t>
      </w:r>
      <w:r w:rsidRPr="00B50A22">
        <w:rPr>
          <w:spacing w:val="-2"/>
        </w:rPr>
        <w:t>а</w:t>
      </w:r>
      <w:r w:rsidRPr="00B50A22">
        <w:rPr>
          <w:spacing w:val="2"/>
        </w:rPr>
        <w:t>б</w:t>
      </w:r>
      <w:r w:rsidRPr="00B50A22">
        <w:t>ж</w:t>
      </w:r>
      <w:r w:rsidRPr="00B50A22">
        <w:rPr>
          <w:spacing w:val="-2"/>
        </w:rPr>
        <w:t>е</w:t>
      </w:r>
      <w:r w:rsidRPr="00B50A22">
        <w:rPr>
          <w:spacing w:val="-3"/>
        </w:rPr>
        <w:t>ни</w:t>
      </w:r>
      <w:r w:rsidRPr="00B50A22">
        <w:rPr>
          <w:spacing w:val="3"/>
        </w:rPr>
        <w:t>я</w:t>
      </w:r>
      <w:r w:rsidRPr="00B50A22">
        <w:t>,</w:t>
      </w:r>
      <w:r w:rsidRPr="00B50A22">
        <w:rPr>
          <w:spacing w:val="23"/>
        </w:rPr>
        <w:t xml:space="preserve"> </w:t>
      </w:r>
      <w:r w:rsidRPr="00B50A22">
        <w:rPr>
          <w:spacing w:val="-2"/>
        </w:rPr>
        <w:t>с</w:t>
      </w:r>
      <w:r w:rsidRPr="00B50A22">
        <w:rPr>
          <w:spacing w:val="4"/>
        </w:rPr>
        <w:t>о</w:t>
      </w:r>
      <w:r w:rsidRPr="00B50A22">
        <w:rPr>
          <w:spacing w:val="2"/>
        </w:rPr>
        <w:t>д</w:t>
      </w:r>
      <w:r w:rsidRPr="00B50A22">
        <w:rPr>
          <w:spacing w:val="-12"/>
        </w:rPr>
        <w:t>е</w:t>
      </w:r>
      <w:r w:rsidRPr="00B50A22">
        <w:rPr>
          <w:spacing w:val="4"/>
        </w:rPr>
        <w:t>р</w:t>
      </w:r>
      <w:r w:rsidRPr="00B50A22">
        <w:t>ж</w:t>
      </w:r>
      <w:r w:rsidRPr="00B50A22">
        <w:rPr>
          <w:spacing w:val="-2"/>
        </w:rPr>
        <w:t>а</w:t>
      </w:r>
      <w:r w:rsidRPr="00B50A22">
        <w:rPr>
          <w:spacing w:val="2"/>
        </w:rPr>
        <w:t>щ</w:t>
      </w:r>
      <w:r w:rsidRPr="00B50A22">
        <w:rPr>
          <w:spacing w:val="-3"/>
        </w:rPr>
        <w:t>и</w:t>
      </w:r>
      <w:r w:rsidRPr="00B50A22">
        <w:t>й</w:t>
      </w:r>
      <w:r w:rsidRPr="00B50A22">
        <w:rPr>
          <w:spacing w:val="18"/>
        </w:rPr>
        <w:t xml:space="preserve"> </w:t>
      </w:r>
      <w:r w:rsidRPr="00B50A22">
        <w:rPr>
          <w:spacing w:val="-3"/>
        </w:rPr>
        <w:t>п</w:t>
      </w:r>
      <w:r w:rsidRPr="00B50A22">
        <w:rPr>
          <w:spacing w:val="-2"/>
        </w:rPr>
        <w:t>е</w:t>
      </w:r>
      <w:r w:rsidRPr="00B50A22">
        <w:rPr>
          <w:spacing w:val="4"/>
        </w:rPr>
        <w:t>р</w:t>
      </w:r>
      <w:r w:rsidRPr="00B50A22">
        <w:rPr>
          <w:spacing w:val="-12"/>
        </w:rPr>
        <w:t>е</w:t>
      </w:r>
      <w:r w:rsidRPr="00B50A22">
        <w:rPr>
          <w:spacing w:val="3"/>
        </w:rPr>
        <w:t>ч</w:t>
      </w:r>
      <w:r w:rsidRPr="00B50A22">
        <w:rPr>
          <w:spacing w:val="-2"/>
        </w:rPr>
        <w:t>е</w:t>
      </w:r>
      <w:r w:rsidRPr="00B50A22">
        <w:rPr>
          <w:spacing w:val="-3"/>
        </w:rPr>
        <w:t>н</w:t>
      </w:r>
      <w:r w:rsidRPr="00B50A22">
        <w:t>ь</w:t>
      </w:r>
      <w:r w:rsidRPr="00B50A22">
        <w:rPr>
          <w:spacing w:val="17"/>
        </w:rPr>
        <w:t xml:space="preserve"> </w:t>
      </w:r>
      <w:r w:rsidRPr="00B50A22">
        <w:t>т</w:t>
      </w:r>
      <w:r w:rsidRPr="00B50A22">
        <w:rPr>
          <w:spacing w:val="-3"/>
        </w:rPr>
        <w:t>еп</w:t>
      </w:r>
      <w:r w:rsidRPr="00B50A22">
        <w:rPr>
          <w:spacing w:val="-5"/>
        </w:rPr>
        <w:t>л</w:t>
      </w:r>
      <w:r w:rsidRPr="00B50A22">
        <w:rPr>
          <w:spacing w:val="4"/>
        </w:rPr>
        <w:t>о</w:t>
      </w:r>
      <w:r w:rsidRPr="00B50A22">
        <w:rPr>
          <w:spacing w:val="-2"/>
        </w:rPr>
        <w:t>с</w:t>
      </w:r>
      <w:r w:rsidRPr="00B50A22">
        <w:rPr>
          <w:spacing w:val="-3"/>
        </w:rPr>
        <w:t>н</w:t>
      </w:r>
      <w:r w:rsidRPr="00B50A22">
        <w:rPr>
          <w:spacing w:val="-2"/>
        </w:rPr>
        <w:t>а</w:t>
      </w:r>
      <w:r w:rsidRPr="00B50A22">
        <w:rPr>
          <w:spacing w:val="2"/>
        </w:rPr>
        <w:t>б</w:t>
      </w:r>
      <w:r w:rsidRPr="00B50A22">
        <w:t>ж</w:t>
      </w:r>
      <w:r w:rsidRPr="00B50A22">
        <w:rPr>
          <w:spacing w:val="-2"/>
        </w:rPr>
        <w:t>аю</w:t>
      </w:r>
      <w:r w:rsidRPr="00B50A22">
        <w:rPr>
          <w:spacing w:val="2"/>
        </w:rPr>
        <w:t>щ</w:t>
      </w:r>
      <w:r w:rsidRPr="00B50A22">
        <w:rPr>
          <w:spacing w:val="-3"/>
        </w:rPr>
        <w:t>и</w:t>
      </w:r>
      <w:r w:rsidRPr="00B50A22">
        <w:t xml:space="preserve">х </w:t>
      </w:r>
      <w:r w:rsidRPr="00B50A22">
        <w:rPr>
          <w:spacing w:val="4"/>
        </w:rPr>
        <w:t>ор</w:t>
      </w:r>
      <w:r w:rsidRPr="00B50A22">
        <w:rPr>
          <w:spacing w:val="-5"/>
        </w:rPr>
        <w:t>г</w:t>
      </w:r>
      <w:r w:rsidRPr="00B50A22">
        <w:rPr>
          <w:spacing w:val="-2"/>
        </w:rPr>
        <w:t>а</w:t>
      </w:r>
      <w:r w:rsidRPr="00B50A22">
        <w:rPr>
          <w:spacing w:val="-3"/>
        </w:rPr>
        <w:t>ни</w:t>
      </w:r>
      <w:r w:rsidRPr="00B50A22">
        <w:rPr>
          <w:spacing w:val="-1"/>
        </w:rPr>
        <w:t>з</w:t>
      </w:r>
      <w:r w:rsidRPr="00B50A22">
        <w:rPr>
          <w:spacing w:val="-2"/>
        </w:rPr>
        <w:t>а</w:t>
      </w:r>
      <w:r w:rsidRPr="00B50A22">
        <w:rPr>
          <w:spacing w:val="-3"/>
        </w:rPr>
        <w:t>ций</w:t>
      </w:r>
      <w:r w:rsidRPr="00B50A22">
        <w:t>,</w:t>
      </w:r>
      <w:r w:rsidRPr="00B50A22">
        <w:rPr>
          <w:spacing w:val="45"/>
        </w:rPr>
        <w:t xml:space="preserve"> </w:t>
      </w:r>
      <w:r w:rsidRPr="00B50A22">
        <w:rPr>
          <w:spacing w:val="2"/>
        </w:rPr>
        <w:t>д</w:t>
      </w:r>
      <w:r w:rsidRPr="00B50A22">
        <w:rPr>
          <w:spacing w:val="-2"/>
        </w:rPr>
        <w:t>е</w:t>
      </w:r>
      <w:r w:rsidRPr="00B50A22">
        <w:rPr>
          <w:spacing w:val="-3"/>
        </w:rPr>
        <w:t>й</w:t>
      </w:r>
      <w:r w:rsidRPr="00B50A22">
        <w:rPr>
          <w:spacing w:val="-2"/>
        </w:rPr>
        <w:t>с</w:t>
      </w:r>
      <w:r w:rsidRPr="00B50A22">
        <w:t>тв</w:t>
      </w:r>
      <w:r w:rsidRPr="00B50A22">
        <w:rPr>
          <w:spacing w:val="-5"/>
        </w:rPr>
        <w:t>у</w:t>
      </w:r>
      <w:r w:rsidRPr="00B50A22">
        <w:rPr>
          <w:spacing w:val="-2"/>
        </w:rPr>
        <w:t>ю</w:t>
      </w:r>
      <w:r w:rsidRPr="00B50A22">
        <w:rPr>
          <w:spacing w:val="2"/>
        </w:rPr>
        <w:t>щ</w:t>
      </w:r>
      <w:r w:rsidRPr="00B50A22">
        <w:rPr>
          <w:spacing w:val="-3"/>
        </w:rPr>
        <w:t>и</w:t>
      </w:r>
      <w:r w:rsidRPr="00B50A22">
        <w:t>х</w:t>
      </w:r>
      <w:r w:rsidRPr="00B50A22">
        <w:rPr>
          <w:spacing w:val="38"/>
        </w:rPr>
        <w:t xml:space="preserve"> </w:t>
      </w:r>
      <w:r w:rsidRPr="00B50A22">
        <w:t>в</w:t>
      </w:r>
      <w:r w:rsidRPr="00B50A22">
        <w:rPr>
          <w:spacing w:val="44"/>
        </w:rPr>
        <w:t xml:space="preserve"> </w:t>
      </w:r>
      <w:r w:rsidRPr="00B50A22">
        <w:rPr>
          <w:spacing w:val="-2"/>
        </w:rPr>
        <w:t>ка</w:t>
      </w:r>
      <w:r w:rsidRPr="00B50A22">
        <w:t>ж</w:t>
      </w:r>
      <w:r w:rsidRPr="00B50A22">
        <w:rPr>
          <w:spacing w:val="2"/>
        </w:rPr>
        <w:t>д</w:t>
      </w:r>
      <w:r w:rsidRPr="00B50A22">
        <w:rPr>
          <w:spacing w:val="4"/>
        </w:rPr>
        <w:t>о</w:t>
      </w:r>
      <w:r w:rsidRPr="00B50A22">
        <w:t>й</w:t>
      </w:r>
      <w:r w:rsidRPr="00B50A22">
        <w:rPr>
          <w:spacing w:val="40"/>
        </w:rPr>
        <w:t xml:space="preserve"> </w:t>
      </w:r>
      <w:r w:rsidRPr="00B50A22">
        <w:rPr>
          <w:spacing w:val="-2"/>
        </w:rPr>
        <w:t>с</w:t>
      </w:r>
      <w:r w:rsidRPr="00B50A22">
        <w:rPr>
          <w:spacing w:val="-3"/>
        </w:rPr>
        <w:t>и</w:t>
      </w:r>
      <w:r w:rsidRPr="00B50A22">
        <w:rPr>
          <w:spacing w:val="-2"/>
        </w:rPr>
        <w:t>с</w:t>
      </w:r>
      <w:r w:rsidRPr="00B50A22">
        <w:t>т</w:t>
      </w:r>
      <w:r w:rsidRPr="00B50A22">
        <w:rPr>
          <w:spacing w:val="-3"/>
        </w:rPr>
        <w:t>е</w:t>
      </w:r>
      <w:r w:rsidRPr="00B50A22">
        <w:rPr>
          <w:spacing w:val="3"/>
        </w:rPr>
        <w:t>м</w:t>
      </w:r>
      <w:r w:rsidRPr="00B50A22">
        <w:t>е</w:t>
      </w:r>
      <w:r w:rsidRPr="00B50A22">
        <w:rPr>
          <w:spacing w:val="47"/>
        </w:rPr>
        <w:t xml:space="preserve"> </w:t>
      </w:r>
      <w:r w:rsidRPr="00B50A22">
        <w:t>т</w:t>
      </w:r>
      <w:r w:rsidRPr="00B50A22">
        <w:rPr>
          <w:spacing w:val="-3"/>
        </w:rPr>
        <w:t>еп</w:t>
      </w:r>
      <w:r w:rsidRPr="00B50A22">
        <w:rPr>
          <w:spacing w:val="-5"/>
        </w:rPr>
        <w:t>л</w:t>
      </w:r>
      <w:r w:rsidRPr="00B50A22">
        <w:rPr>
          <w:spacing w:val="4"/>
        </w:rPr>
        <w:t>о</w:t>
      </w:r>
      <w:r w:rsidRPr="00B50A22">
        <w:rPr>
          <w:spacing w:val="-2"/>
        </w:rPr>
        <w:t>с</w:t>
      </w:r>
      <w:r w:rsidRPr="00B50A22">
        <w:rPr>
          <w:spacing w:val="-3"/>
        </w:rPr>
        <w:t>н</w:t>
      </w:r>
      <w:r w:rsidRPr="00B50A22">
        <w:rPr>
          <w:spacing w:val="-2"/>
        </w:rPr>
        <w:t>а</w:t>
      </w:r>
      <w:r w:rsidRPr="00B50A22">
        <w:rPr>
          <w:spacing w:val="2"/>
        </w:rPr>
        <w:t>б</w:t>
      </w:r>
      <w:r w:rsidRPr="00B50A22">
        <w:t>ж</w:t>
      </w:r>
      <w:r w:rsidRPr="00B50A22">
        <w:rPr>
          <w:spacing w:val="-2"/>
        </w:rPr>
        <w:t>е</w:t>
      </w:r>
      <w:r w:rsidRPr="00B50A22">
        <w:rPr>
          <w:spacing w:val="-3"/>
        </w:rPr>
        <w:t>ни</w:t>
      </w:r>
      <w:r w:rsidRPr="00B50A22">
        <w:rPr>
          <w:spacing w:val="3"/>
        </w:rPr>
        <w:t>я</w:t>
      </w:r>
      <w:r w:rsidRPr="00B50A22">
        <w:t>,</w:t>
      </w:r>
      <w:r w:rsidRPr="00B50A22">
        <w:rPr>
          <w:spacing w:val="45"/>
        </w:rPr>
        <w:t xml:space="preserve"> </w:t>
      </w:r>
      <w:r w:rsidRPr="00B50A22">
        <w:rPr>
          <w:spacing w:val="4"/>
        </w:rPr>
        <w:t>р</w:t>
      </w:r>
      <w:r w:rsidRPr="00B50A22">
        <w:rPr>
          <w:spacing w:val="-2"/>
        </w:rPr>
        <w:t>ас</w:t>
      </w:r>
      <w:r w:rsidRPr="00B50A22">
        <w:rPr>
          <w:spacing w:val="-3"/>
        </w:rPr>
        <w:t>п</w:t>
      </w:r>
      <w:r w:rsidRPr="00B50A22">
        <w:rPr>
          <w:spacing w:val="4"/>
        </w:rPr>
        <w:t>о</w:t>
      </w:r>
      <w:r w:rsidRPr="00B50A22">
        <w:rPr>
          <w:spacing w:val="-5"/>
        </w:rPr>
        <w:t>л</w:t>
      </w:r>
      <w:r w:rsidRPr="00B50A22">
        <w:rPr>
          <w:spacing w:val="4"/>
        </w:rPr>
        <w:t>о</w:t>
      </w:r>
      <w:r w:rsidRPr="00B50A22">
        <w:t>ж</w:t>
      </w:r>
      <w:r w:rsidRPr="00B50A22">
        <w:rPr>
          <w:spacing w:val="-2"/>
        </w:rPr>
        <w:t>е</w:t>
      </w:r>
      <w:r w:rsidRPr="00B50A22">
        <w:rPr>
          <w:spacing w:val="-3"/>
        </w:rPr>
        <w:t>нн</w:t>
      </w:r>
      <w:r w:rsidRPr="00B50A22">
        <w:rPr>
          <w:spacing w:val="-5"/>
        </w:rPr>
        <w:t>ы</w:t>
      </w:r>
      <w:r w:rsidRPr="00B50A22">
        <w:t>х</w:t>
      </w:r>
      <w:r w:rsidRPr="00B50A22">
        <w:rPr>
          <w:spacing w:val="38"/>
        </w:rPr>
        <w:t xml:space="preserve"> </w:t>
      </w:r>
      <w:r w:rsidRPr="00B50A22">
        <w:t>в</w:t>
      </w:r>
      <w:r w:rsidRPr="00B50A22">
        <w:rPr>
          <w:spacing w:val="44"/>
        </w:rPr>
        <w:t xml:space="preserve"> </w:t>
      </w:r>
      <w:r w:rsidRPr="00B50A22">
        <w:rPr>
          <w:spacing w:val="3"/>
        </w:rPr>
        <w:t>м</w:t>
      </w:r>
      <w:r w:rsidRPr="00B50A22">
        <w:rPr>
          <w:spacing w:val="-5"/>
        </w:rPr>
        <w:t>у</w:t>
      </w:r>
      <w:r w:rsidRPr="00B50A22">
        <w:rPr>
          <w:spacing w:val="-3"/>
        </w:rPr>
        <w:t>ницип</w:t>
      </w:r>
      <w:r w:rsidRPr="00B50A22">
        <w:rPr>
          <w:spacing w:val="-2"/>
        </w:rPr>
        <w:t>а</w:t>
      </w:r>
      <w:r w:rsidRPr="00B50A22">
        <w:rPr>
          <w:spacing w:val="-5"/>
        </w:rPr>
        <w:t>л</w:t>
      </w:r>
      <w:r w:rsidRPr="00B50A22">
        <w:rPr>
          <w:spacing w:val="4"/>
        </w:rPr>
        <w:t>ь</w:t>
      </w:r>
      <w:r w:rsidRPr="00B50A22">
        <w:rPr>
          <w:spacing w:val="6"/>
        </w:rPr>
        <w:t>н</w:t>
      </w:r>
      <w:r w:rsidRPr="00B50A22">
        <w:rPr>
          <w:spacing w:val="-5"/>
        </w:rPr>
        <w:t>о</w:t>
      </w:r>
      <w:r w:rsidRPr="00B50A22">
        <w:t xml:space="preserve">м </w:t>
      </w:r>
      <w:r w:rsidRPr="00B50A22">
        <w:rPr>
          <w:spacing w:val="4"/>
        </w:rPr>
        <w:t>о</w:t>
      </w:r>
      <w:r w:rsidRPr="00B50A22">
        <w:rPr>
          <w:spacing w:val="2"/>
        </w:rPr>
        <w:t>б</w:t>
      </w:r>
      <w:r w:rsidRPr="00B50A22">
        <w:rPr>
          <w:spacing w:val="4"/>
        </w:rPr>
        <w:t>р</w:t>
      </w:r>
      <w:r w:rsidRPr="00B50A22">
        <w:rPr>
          <w:spacing w:val="-2"/>
        </w:rPr>
        <w:t>а</w:t>
      </w:r>
      <w:r w:rsidRPr="00B50A22">
        <w:rPr>
          <w:spacing w:val="-11"/>
        </w:rPr>
        <w:t>з</w:t>
      </w:r>
      <w:r w:rsidRPr="00B50A22">
        <w:rPr>
          <w:spacing w:val="4"/>
        </w:rPr>
        <w:t>о</w:t>
      </w:r>
      <w:r w:rsidRPr="00B50A22">
        <w:rPr>
          <w:spacing w:val="1"/>
        </w:rPr>
        <w:t>в</w:t>
      </w:r>
      <w:r w:rsidRPr="00B50A22">
        <w:rPr>
          <w:spacing w:val="-2"/>
        </w:rPr>
        <w:t>а</w:t>
      </w:r>
      <w:r w:rsidRPr="00B50A22">
        <w:rPr>
          <w:spacing w:val="-3"/>
        </w:rPr>
        <w:t>ни</w:t>
      </w:r>
      <w:r w:rsidRPr="00B50A22">
        <w:t>и</w:t>
      </w:r>
      <w:r w:rsidRPr="00B50A22">
        <w:rPr>
          <w:spacing w:val="-1"/>
        </w:rPr>
        <w:t xml:space="preserve"> г. Байкальск</w:t>
      </w:r>
      <w:r w:rsidRPr="00B50A22">
        <w:t>.</w:t>
      </w:r>
    </w:p>
    <w:p w:rsidR="008C5A5C" w:rsidRPr="00B50A22" w:rsidRDefault="008C5A5C" w:rsidP="00583426">
      <w:pPr>
        <w:pStyle w:val="2"/>
        <w:rPr>
          <w:rFonts w:eastAsia="Times New Roman" w:cs="Times New Roman"/>
        </w:rPr>
      </w:pPr>
      <w:bookmarkStart w:id="224" w:name="_Toc231215712"/>
      <w:r w:rsidRPr="00B50A22">
        <w:rPr>
          <w:rFonts w:eastAsia="Times New Roman" w:cs="Times New Roman"/>
        </w:rPr>
        <w:t>Часть 10.6.</w:t>
      </w:r>
      <w:r w:rsidRPr="00B50A22">
        <w:rPr>
          <w:rFonts w:cs="Times New Roman"/>
        </w:rPr>
        <w:t xml:space="preserve"> </w:t>
      </w:r>
      <w:r w:rsidRPr="00B50A22">
        <w:rPr>
          <w:rFonts w:eastAsia="Times New Roman" w:cs="Times New Roman"/>
        </w:rPr>
        <w:t>Основание для присвоения статуса ЕТО</w:t>
      </w:r>
      <w:bookmarkEnd w:id="224"/>
    </w:p>
    <w:p w:rsidR="008C5A5C" w:rsidRPr="00B50A22" w:rsidRDefault="008C5A5C" w:rsidP="00B47A8A">
      <w:r w:rsidRPr="00B50A22">
        <w:t xml:space="preserve">Основанием для присвоения статуса ЕТО ООО «Теплоснабжение» являются пп. 10 и 11 раздела </w:t>
      </w:r>
      <w:r w:rsidRPr="00B50A22">
        <w:rPr>
          <w:lang w:val="en-US"/>
        </w:rPr>
        <w:t>II</w:t>
      </w:r>
      <w:r w:rsidR="009C1F9D" w:rsidRPr="00B50A22">
        <w:t>.</w:t>
      </w:r>
    </w:p>
    <w:p w:rsidR="008C5A5C" w:rsidRPr="00B50A22" w:rsidRDefault="008C5A5C" w:rsidP="00B47A8A">
      <w:pPr>
        <w:rPr>
          <w:shd w:val="clear" w:color="auto" w:fill="FFFFFF"/>
        </w:rPr>
      </w:pPr>
      <w:r w:rsidRPr="00B50A22">
        <w:rPr>
          <w:shd w:val="clear" w:color="auto" w:fill="FFFFFF"/>
        </w:rPr>
        <w:lastRenderedPageBreak/>
        <w:t>10.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8C5A5C" w:rsidRPr="00B50A22" w:rsidRDefault="008C5A5C" w:rsidP="00B47A8A">
      <w:pPr>
        <w:rPr>
          <w:shd w:val="clear" w:color="auto" w:fill="FFFFFF"/>
        </w:rPr>
      </w:pPr>
      <w:r w:rsidRPr="00B50A22">
        <w:rPr>
          <w:shd w:val="clear" w:color="auto" w:fill="FFFFFF"/>
        </w:rPr>
        <w:t>11.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8C5A5C" w:rsidRPr="00B50A22" w:rsidRDefault="008C5A5C" w:rsidP="00B47A8A">
      <w:pPr>
        <w:pStyle w:val="af0"/>
        <w:rPr>
          <w:shd w:val="clear" w:color="auto" w:fill="FFFFFF"/>
        </w:rPr>
      </w:pPr>
      <w:r w:rsidRPr="00B50A22">
        <w:t xml:space="preserve">В настоящее время ООО «Теплоснабжение» является единственной организацией, имеющей </w:t>
      </w:r>
      <w:r w:rsidRPr="00B50A22">
        <w:rPr>
          <w:shd w:val="clear" w:color="auto" w:fill="FFFFFF"/>
        </w:rPr>
        <w:t>технические возможности и квалифицированный персонал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p>
    <w:p w:rsidR="008C5A5C" w:rsidRPr="00B50A22" w:rsidRDefault="008C5A5C" w:rsidP="00B47A8A">
      <w:pPr>
        <w:pStyle w:val="af0"/>
      </w:pPr>
      <w:r w:rsidRPr="00B50A22">
        <w:rPr>
          <w:shd w:val="clear" w:color="auto" w:fill="FFFFFF"/>
        </w:rPr>
        <w:t xml:space="preserve">До настоящего времени не поданы </w:t>
      </w:r>
      <w:r w:rsidRPr="00B50A22">
        <w:t>заявки на присвоение статуса ЕТО</w:t>
      </w:r>
    </w:p>
    <w:p w:rsidR="008C5A5C" w:rsidRPr="00B50A22" w:rsidRDefault="008C5A5C" w:rsidP="00B47A8A">
      <w:pPr>
        <w:rPr>
          <w:b/>
          <w:bCs/>
        </w:rPr>
      </w:pPr>
      <w:r w:rsidRPr="00B50A22">
        <w:rPr>
          <w:bCs/>
        </w:rPr>
        <w:t>Сравнительный анализ соответствия критериям определения ЕТО в системах теплоснабжения представлен в т</w:t>
      </w:r>
      <w:r w:rsidRPr="00B50A22">
        <w:t>абл. 10.</w:t>
      </w:r>
      <w:r w:rsidR="009C1F9D" w:rsidRPr="00B50A22">
        <w:t>6</w:t>
      </w:r>
      <w:r w:rsidRPr="00B50A22">
        <w:t>.</w:t>
      </w:r>
      <w:r w:rsidR="009C1F9D" w:rsidRPr="00B50A22">
        <w:t>1</w:t>
      </w:r>
      <w:r w:rsidR="007D3440" w:rsidRPr="00B50A22">
        <w:t>.</w:t>
      </w:r>
    </w:p>
    <w:p w:rsidR="00C23B53" w:rsidRPr="00B50A22" w:rsidRDefault="008C5A5C" w:rsidP="002D5F61">
      <w:pPr>
        <w:pStyle w:val="a3"/>
        <w:rPr>
          <w:rFonts w:cs="Times New Roman"/>
          <w:lang w:eastAsia="ru-RU"/>
        </w:rPr>
      </w:pPr>
      <w:r w:rsidRPr="00B50A22">
        <w:rPr>
          <w:rFonts w:cs="Times New Roman"/>
        </w:rPr>
        <w:tab/>
      </w:r>
    </w:p>
    <w:p w:rsidR="001E1B99" w:rsidRPr="00B50A22" w:rsidRDefault="001E1B99" w:rsidP="00C23B53">
      <w:pPr>
        <w:sectPr w:rsidR="001E1B99" w:rsidRPr="00B50A22" w:rsidSect="00D011C6">
          <w:footerReference w:type="default" r:id="rId20"/>
          <w:pgSz w:w="11906" w:h="16838"/>
          <w:pgMar w:top="1134" w:right="850" w:bottom="1134" w:left="1701" w:header="708" w:footer="708" w:gutter="0"/>
          <w:cols w:space="720"/>
        </w:sectPr>
      </w:pPr>
    </w:p>
    <w:p w:rsidR="001E1B99" w:rsidRPr="00B50A22" w:rsidRDefault="001E1B99" w:rsidP="00B47A8A">
      <w:pPr>
        <w:pStyle w:val="a3"/>
        <w:rPr>
          <w:rFonts w:eastAsia="Times New Roman" w:cs="Times New Roman"/>
          <w:szCs w:val="24"/>
          <w:lang w:eastAsia="ru-RU"/>
        </w:rPr>
      </w:pPr>
      <w:r w:rsidRPr="00B50A22">
        <w:rPr>
          <w:rFonts w:eastAsia="Times New Roman" w:cs="Times New Roman"/>
          <w:szCs w:val="24"/>
          <w:lang w:eastAsia="ru-RU"/>
        </w:rPr>
        <w:lastRenderedPageBreak/>
        <w:t>Таблица 10.3.2. Анализ изменений в границах систем теплоснабжения и утвержденных зон деятельности ЕТО в поселении</w:t>
      </w:r>
    </w:p>
    <w:p w:rsidR="008E1530" w:rsidRPr="00B50A22" w:rsidRDefault="008E1530" w:rsidP="00B47A8A">
      <w:pPr>
        <w:pStyle w:val="a3"/>
        <w:rPr>
          <w:rFonts w:eastAsia="Times New Roman" w:cs="Times New Roman"/>
          <w:b/>
          <w:sz w:val="12"/>
          <w:szCs w:val="12"/>
        </w:rPr>
      </w:pPr>
      <w:r w:rsidRPr="00B50A22">
        <w:rPr>
          <w:rFonts w:cs="Times New Roman"/>
          <w:noProof/>
          <w:sz w:val="12"/>
          <w:szCs w:val="12"/>
          <w:lang w:eastAsia="ru-RU"/>
        </w:rPr>
        <mc:AlternateContent>
          <mc:Choice Requires="wps">
            <w:drawing>
              <wp:anchor distT="0" distB="0" distL="114300" distR="114300" simplePos="0" relativeHeight="251685888" behindDoc="0" locked="0" layoutInCell="1" allowOverlap="1" wp14:anchorId="6C59EA4E" wp14:editId="507EB4A3">
                <wp:simplePos x="0" y="0"/>
                <wp:positionH relativeFrom="column">
                  <wp:posOffset>-522515</wp:posOffset>
                </wp:positionH>
                <wp:positionV relativeFrom="paragraph">
                  <wp:posOffset>2067008</wp:posOffset>
                </wp:positionV>
                <wp:extent cx="391886" cy="724395"/>
                <wp:effectExtent l="0" t="0" r="27305" b="19050"/>
                <wp:wrapNone/>
                <wp:docPr id="28" name="Надпись 28"/>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B623F6" w:rsidRDefault="00B623F6" w:rsidP="008E1530">
                            <w:pPr>
                              <w:jc w:val="center"/>
                            </w:pPr>
                            <w:r>
                              <w:t>82</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C59EA4E" id="Надпись 28" o:spid="_x0000_s1031" type="#_x0000_t202" style="position:absolute;margin-left:-41.15pt;margin-top:162.75pt;width:30.85pt;height:57.0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" fillcolor="window" strokecolor="window" strokeweight=".5pt">
                <v:textbox style="layout-flow:vertical">
                  <w:txbxContent>
                    <w:p w:rsidR="00B623F6" w:rsidRDefault="00B623F6" w:rsidP="008E1530">
                      <w:pPr>
                        <w:jc w:val="center"/>
                      </w:pPr>
                      <w:r>
                        <w:t>82</w:t>
                      </w:r>
                    </w:p>
                  </w:txbxContent>
                </v:textbox>
              </v:shape>
            </w:pict>
          </mc:Fallback>
        </mc:AlternateContent>
      </w:r>
    </w:p>
    <w:tbl>
      <w:tblPr>
        <w:tblW w:w="13892"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93"/>
        <w:gridCol w:w="1619"/>
        <w:gridCol w:w="1847"/>
        <w:gridCol w:w="2629"/>
        <w:gridCol w:w="1134"/>
        <w:gridCol w:w="1418"/>
        <w:gridCol w:w="1677"/>
        <w:gridCol w:w="2575"/>
      </w:tblGrid>
      <w:tr w:rsidR="007E3564" w:rsidRPr="00B50A22" w:rsidTr="008162C3">
        <w:trPr>
          <w:trHeight w:val="1407"/>
        </w:trPr>
        <w:tc>
          <w:tcPr>
            <w:tcW w:w="993" w:type="dxa"/>
            <w:shd w:val="clear" w:color="auto" w:fill="auto"/>
            <w:vAlign w:val="center"/>
            <w:hideMark/>
          </w:tcPr>
          <w:p w:rsidR="001E1B99" w:rsidRPr="00B50A22" w:rsidRDefault="001E1B99" w:rsidP="0085605C">
            <w:pPr>
              <w:pStyle w:val="ad"/>
            </w:pPr>
            <w:r w:rsidRPr="00B50A22">
              <w:t>N системы теплоснабжения</w:t>
            </w:r>
          </w:p>
        </w:tc>
        <w:tc>
          <w:tcPr>
            <w:tcW w:w="1619" w:type="dxa"/>
            <w:shd w:val="clear" w:color="auto" w:fill="auto"/>
            <w:vAlign w:val="center"/>
            <w:hideMark/>
          </w:tcPr>
          <w:p w:rsidR="001E1B99" w:rsidRPr="00B50A22" w:rsidRDefault="001E1B99" w:rsidP="0085605C">
            <w:pPr>
              <w:pStyle w:val="ad"/>
            </w:pPr>
            <w:r w:rsidRPr="00B50A22">
              <w:t>Наименования источников тепловой энергии в системе теплоснабжения</w:t>
            </w:r>
          </w:p>
        </w:tc>
        <w:tc>
          <w:tcPr>
            <w:tcW w:w="1847" w:type="dxa"/>
            <w:shd w:val="clear" w:color="auto" w:fill="auto"/>
            <w:vAlign w:val="center"/>
            <w:hideMark/>
          </w:tcPr>
          <w:p w:rsidR="001E1B99" w:rsidRPr="00B50A22" w:rsidRDefault="001E1B99" w:rsidP="0085605C">
            <w:pPr>
              <w:pStyle w:val="ad"/>
            </w:pPr>
            <w:r w:rsidRPr="00B50A22">
              <w:t>Теплоснабжающие (теплосетевые) организации в границах системы теплоснабжения</w:t>
            </w:r>
          </w:p>
        </w:tc>
        <w:tc>
          <w:tcPr>
            <w:tcW w:w="2629" w:type="dxa"/>
            <w:shd w:val="clear" w:color="auto" w:fill="auto"/>
            <w:vAlign w:val="center"/>
            <w:hideMark/>
          </w:tcPr>
          <w:p w:rsidR="001E1B99" w:rsidRPr="00B50A22" w:rsidRDefault="001E1B99" w:rsidP="0085605C">
            <w:pPr>
              <w:pStyle w:val="ad"/>
            </w:pPr>
            <w:r w:rsidRPr="00B50A22">
              <w:t>Объекты систем теплоснабжения в обслуживании теплоснабжающей (теплосетевой) организации</w:t>
            </w:r>
          </w:p>
        </w:tc>
        <w:tc>
          <w:tcPr>
            <w:tcW w:w="1134" w:type="dxa"/>
            <w:shd w:val="clear" w:color="auto" w:fill="auto"/>
            <w:vAlign w:val="center"/>
            <w:hideMark/>
          </w:tcPr>
          <w:p w:rsidR="001E1B99" w:rsidRPr="00B50A22" w:rsidRDefault="001E1B99" w:rsidP="0085605C">
            <w:pPr>
              <w:pStyle w:val="ad"/>
            </w:pPr>
            <w:r w:rsidRPr="00B50A22">
              <w:t>N</w:t>
            </w:r>
            <w:r w:rsidR="0085605C">
              <w:t>№</w:t>
            </w:r>
            <w:r w:rsidRPr="00B50A22">
              <w:t xml:space="preserve"> зоны деятельности</w:t>
            </w:r>
          </w:p>
        </w:tc>
        <w:tc>
          <w:tcPr>
            <w:tcW w:w="1418" w:type="dxa"/>
            <w:shd w:val="clear" w:color="auto" w:fill="auto"/>
            <w:vAlign w:val="center"/>
            <w:hideMark/>
          </w:tcPr>
          <w:p w:rsidR="001E1B99" w:rsidRPr="00B50A22" w:rsidRDefault="001E1B99" w:rsidP="0085605C">
            <w:pPr>
              <w:pStyle w:val="ad"/>
            </w:pPr>
            <w:r w:rsidRPr="00B50A22">
              <w:t>Утвержденная ЕТО</w:t>
            </w:r>
          </w:p>
        </w:tc>
        <w:tc>
          <w:tcPr>
            <w:tcW w:w="1677" w:type="dxa"/>
            <w:shd w:val="clear" w:color="auto" w:fill="auto"/>
            <w:vAlign w:val="center"/>
            <w:hideMark/>
          </w:tcPr>
          <w:p w:rsidR="001E1B99" w:rsidRPr="00B50A22" w:rsidRDefault="001E1B99" w:rsidP="0085605C">
            <w:pPr>
              <w:pStyle w:val="ad"/>
            </w:pPr>
            <w:r w:rsidRPr="00B50A22">
              <w:t>Изменения в границах системы теплоснабжения</w:t>
            </w:r>
          </w:p>
        </w:tc>
        <w:tc>
          <w:tcPr>
            <w:tcW w:w="2575" w:type="dxa"/>
            <w:shd w:val="clear" w:color="auto" w:fill="auto"/>
            <w:vAlign w:val="center"/>
            <w:hideMark/>
          </w:tcPr>
          <w:p w:rsidR="001E1B99" w:rsidRPr="00B50A22" w:rsidRDefault="001E1B99" w:rsidP="0085605C">
            <w:pPr>
              <w:pStyle w:val="ad"/>
            </w:pPr>
            <w:r w:rsidRPr="00B50A22">
              <w:t>Необходимая корректировка в рамках актуализации схемы теплоснабжения</w:t>
            </w:r>
          </w:p>
        </w:tc>
      </w:tr>
      <w:tr w:rsidR="007E3564" w:rsidRPr="00B50A22" w:rsidTr="008162C3">
        <w:trPr>
          <w:trHeight w:val="1973"/>
        </w:trPr>
        <w:tc>
          <w:tcPr>
            <w:tcW w:w="993" w:type="dxa"/>
            <w:shd w:val="clear" w:color="auto" w:fill="auto"/>
            <w:vAlign w:val="center"/>
            <w:hideMark/>
          </w:tcPr>
          <w:p w:rsidR="001E1B99" w:rsidRPr="00B50A22" w:rsidRDefault="001E1B99" w:rsidP="0085605C">
            <w:pPr>
              <w:pStyle w:val="ad"/>
            </w:pPr>
            <w:r w:rsidRPr="00B50A22">
              <w:t>1</w:t>
            </w:r>
          </w:p>
        </w:tc>
        <w:tc>
          <w:tcPr>
            <w:tcW w:w="1619" w:type="dxa"/>
            <w:shd w:val="clear" w:color="auto" w:fill="auto"/>
            <w:vAlign w:val="center"/>
            <w:hideMark/>
          </w:tcPr>
          <w:p w:rsidR="001E1B99" w:rsidRPr="00B50A22" w:rsidRDefault="001E1B99" w:rsidP="0085605C">
            <w:pPr>
              <w:pStyle w:val="ad"/>
            </w:pPr>
            <w:r w:rsidRPr="00B50A22">
              <w:t>ТЭЦ г.</w:t>
            </w:r>
            <w:r w:rsidR="000E122C" w:rsidRPr="00B50A22">
              <w:t xml:space="preserve"> </w:t>
            </w:r>
            <w:r w:rsidRPr="00B50A22">
              <w:t>Байкальска</w:t>
            </w:r>
          </w:p>
        </w:tc>
        <w:tc>
          <w:tcPr>
            <w:tcW w:w="1847" w:type="dxa"/>
            <w:shd w:val="clear" w:color="auto" w:fill="auto"/>
            <w:vAlign w:val="center"/>
            <w:hideMark/>
          </w:tcPr>
          <w:p w:rsidR="001E1B99" w:rsidRPr="00B50A22" w:rsidRDefault="001E1B99" w:rsidP="0085605C">
            <w:pPr>
              <w:pStyle w:val="ad"/>
            </w:pPr>
            <w:r w:rsidRPr="00B50A22">
              <w:t>ООО "Теплоснабжение"</w:t>
            </w:r>
          </w:p>
        </w:tc>
        <w:tc>
          <w:tcPr>
            <w:tcW w:w="2629" w:type="dxa"/>
            <w:shd w:val="clear" w:color="auto" w:fill="auto"/>
            <w:vAlign w:val="center"/>
            <w:hideMark/>
          </w:tcPr>
          <w:p w:rsidR="001E1B99" w:rsidRPr="00B50A22" w:rsidRDefault="001E1B99" w:rsidP="0085605C">
            <w:pPr>
              <w:pStyle w:val="ad"/>
            </w:pPr>
            <w:r w:rsidRPr="00B50A22">
              <w:t>ТЭЦ г. Байкальска, тепловы</w:t>
            </w:r>
            <w:r w:rsidR="0085605C">
              <w:t>е</w:t>
            </w:r>
            <w:r w:rsidRPr="00B50A22">
              <w:t xml:space="preserve"> сет</w:t>
            </w:r>
            <w:r w:rsidR="0085605C">
              <w:t>и г. Байкальска</w:t>
            </w:r>
            <w:r w:rsidRPr="00B50A22">
              <w:t xml:space="preserve"> </w:t>
            </w:r>
          </w:p>
        </w:tc>
        <w:tc>
          <w:tcPr>
            <w:tcW w:w="1134" w:type="dxa"/>
            <w:shd w:val="clear" w:color="auto" w:fill="auto"/>
            <w:vAlign w:val="center"/>
            <w:hideMark/>
          </w:tcPr>
          <w:p w:rsidR="001E1B99" w:rsidRPr="00B50A22" w:rsidRDefault="001E1B99" w:rsidP="0085605C">
            <w:pPr>
              <w:pStyle w:val="ad"/>
            </w:pPr>
            <w:r w:rsidRPr="00B50A22">
              <w:t>1</w:t>
            </w:r>
            <w:r w:rsidR="0085605C">
              <w:t xml:space="preserve"> и 2</w:t>
            </w:r>
          </w:p>
        </w:tc>
        <w:tc>
          <w:tcPr>
            <w:tcW w:w="1418" w:type="dxa"/>
            <w:shd w:val="clear" w:color="auto" w:fill="auto"/>
            <w:vAlign w:val="center"/>
            <w:hideMark/>
          </w:tcPr>
          <w:p w:rsidR="001E1B99" w:rsidRPr="00B50A22" w:rsidRDefault="001E1B99" w:rsidP="0085605C">
            <w:pPr>
              <w:pStyle w:val="ad"/>
            </w:pPr>
            <w:r w:rsidRPr="00B50A22">
              <w:t>ООО "Теплоснабжение"</w:t>
            </w:r>
          </w:p>
        </w:tc>
        <w:tc>
          <w:tcPr>
            <w:tcW w:w="1677" w:type="dxa"/>
            <w:shd w:val="clear" w:color="auto" w:fill="auto"/>
            <w:vAlign w:val="center"/>
            <w:hideMark/>
          </w:tcPr>
          <w:p w:rsidR="001E1B99" w:rsidRPr="00B50A22" w:rsidRDefault="001E1B99" w:rsidP="0085605C">
            <w:pPr>
              <w:pStyle w:val="ad"/>
            </w:pPr>
            <w:r w:rsidRPr="00B50A22">
              <w:t>Добавля</w:t>
            </w:r>
            <w:r w:rsidR="0085605C">
              <w:t>ю</w:t>
            </w:r>
            <w:r w:rsidRPr="00B50A22">
              <w:t xml:space="preserve">тся </w:t>
            </w:r>
            <w:r w:rsidR="00A33DC5">
              <w:t xml:space="preserve">участок </w:t>
            </w:r>
            <w:r w:rsidR="0085605C">
              <w:t>от</w:t>
            </w:r>
            <w:r w:rsidR="00A33DC5">
              <w:t xml:space="preserve"> К1 до </w:t>
            </w:r>
            <w:r w:rsidR="00C10373">
              <w:t>до точки подключения к теплосети, участок от К</w:t>
            </w:r>
            <w:r w:rsidR="0085605C">
              <w:t>2</w:t>
            </w:r>
            <w:r w:rsidR="00C10373">
              <w:t xml:space="preserve"> до ТК</w:t>
            </w:r>
            <w:r w:rsidR="0085605C">
              <w:t>-</w:t>
            </w:r>
            <w:r w:rsidR="00C10373">
              <w:t xml:space="preserve">37 теплосети </w:t>
            </w:r>
            <w:r w:rsidRPr="00B50A22">
              <w:t xml:space="preserve"> </w:t>
            </w:r>
          </w:p>
        </w:tc>
        <w:tc>
          <w:tcPr>
            <w:tcW w:w="2575" w:type="dxa"/>
            <w:shd w:val="clear" w:color="auto" w:fill="auto"/>
            <w:vAlign w:val="center"/>
            <w:hideMark/>
          </w:tcPr>
          <w:p w:rsidR="001E1B99" w:rsidRPr="00B50A22" w:rsidRDefault="001E1B99" w:rsidP="0085605C">
            <w:pPr>
              <w:pStyle w:val="ad"/>
            </w:pPr>
            <w:r w:rsidRPr="00B50A22">
              <w:t xml:space="preserve">После реализации актуализированной схемы теплоснабжения вместо ТЭЦ </w:t>
            </w:r>
            <w:r w:rsidR="00A33DC5">
              <w:t xml:space="preserve">будет построено </w:t>
            </w:r>
            <w:r w:rsidR="0085605C">
              <w:t>2</w:t>
            </w:r>
            <w:r w:rsidR="00A33DC5">
              <w:t xml:space="preserve"> группы электрокотельных</w:t>
            </w:r>
            <w:r w:rsidR="00C15A13">
              <w:t>, проведена реконструкция тепловых сетей</w:t>
            </w:r>
          </w:p>
        </w:tc>
      </w:tr>
    </w:tbl>
    <w:p w:rsidR="008C5A5C" w:rsidRPr="00B50A22" w:rsidRDefault="008C5A5C" w:rsidP="00B47A8A">
      <w:pPr>
        <w:rPr>
          <w:b/>
        </w:rPr>
      </w:pPr>
    </w:p>
    <w:p w:rsidR="001E1B99" w:rsidRPr="00B50A22" w:rsidRDefault="008162C3" w:rsidP="00B47A8A">
      <w:pPr>
        <w:pStyle w:val="a3"/>
        <w:rPr>
          <w:rFonts w:eastAsia="Times New Roman" w:cs="Times New Roman"/>
        </w:rPr>
      </w:pPr>
      <w:r w:rsidRPr="00B50A22">
        <w:rPr>
          <w:rFonts w:eastAsia="Times New Roman" w:cs="Times New Roman"/>
        </w:rPr>
        <w:t>II. Критерии, порядок присвоения статуса единой теплоснабжающей организации и требования к ее деятельности (в ред. Постановления Правительства РФ</w:t>
      </w:r>
      <w:r w:rsidR="009C1F9D" w:rsidRPr="00B50A22">
        <w:rPr>
          <w:rFonts w:eastAsia="Times New Roman" w:cs="Times New Roman"/>
        </w:rPr>
        <w:t>)</w:t>
      </w:r>
    </w:p>
    <w:p w:rsidR="008162C3" w:rsidRPr="00B50A22" w:rsidRDefault="008162C3" w:rsidP="00B47A8A">
      <w:pPr>
        <w:pStyle w:val="a3"/>
        <w:rPr>
          <w:rFonts w:eastAsia="Times New Roman" w:cs="Times New Roman"/>
          <w:b/>
        </w:rPr>
      </w:pPr>
    </w:p>
    <w:p w:rsidR="001E1B99" w:rsidRPr="00B50A22" w:rsidRDefault="001E1B99" w:rsidP="00B47A8A">
      <w:pPr>
        <w:pStyle w:val="a3"/>
        <w:rPr>
          <w:rFonts w:cs="Times New Roman"/>
          <w:bCs/>
        </w:rPr>
      </w:pPr>
      <w:r w:rsidRPr="00B50A22">
        <w:rPr>
          <w:rFonts w:eastAsia="Times New Roman" w:cs="Times New Roman"/>
        </w:rPr>
        <w:t>Таблица 10.</w:t>
      </w:r>
      <w:r w:rsidR="009C1F9D" w:rsidRPr="00B50A22">
        <w:rPr>
          <w:rFonts w:eastAsia="Times New Roman" w:cs="Times New Roman"/>
        </w:rPr>
        <w:t>6</w:t>
      </w:r>
      <w:r w:rsidRPr="00B50A22">
        <w:rPr>
          <w:rFonts w:eastAsia="Times New Roman" w:cs="Times New Roman"/>
        </w:rPr>
        <w:t>.</w:t>
      </w:r>
      <w:r w:rsidR="009C1F9D" w:rsidRPr="00B50A22">
        <w:rPr>
          <w:rFonts w:eastAsia="Times New Roman" w:cs="Times New Roman"/>
        </w:rPr>
        <w:t>1</w:t>
      </w:r>
      <w:r w:rsidRPr="00B50A22">
        <w:rPr>
          <w:rFonts w:eastAsia="Times New Roman" w:cs="Times New Roman"/>
        </w:rPr>
        <w:t xml:space="preserve"> - </w:t>
      </w:r>
      <w:r w:rsidRPr="00B50A22">
        <w:rPr>
          <w:rFonts w:cs="Times New Roman"/>
          <w:bCs/>
        </w:rPr>
        <w:t>Сравнительный анализ критериев определения ЕТО в системах теплоснабжения</w:t>
      </w:r>
    </w:p>
    <w:p w:rsidR="008E1530" w:rsidRPr="00B50A22" w:rsidRDefault="008E1530" w:rsidP="00B47A8A">
      <w:pPr>
        <w:pStyle w:val="a3"/>
        <w:rPr>
          <w:rFonts w:cs="Times New Roman"/>
          <w:bCs/>
          <w:sz w:val="12"/>
          <w:szCs w:val="12"/>
        </w:rPr>
      </w:pPr>
    </w:p>
    <w:tbl>
      <w:tblPr>
        <w:tblW w:w="13750" w:type="dxa"/>
        <w:tblInd w:w="-5" w:type="dxa"/>
        <w:tblLayout w:type="fixed"/>
        <w:tblLook w:val="04A0" w:firstRow="1" w:lastRow="0" w:firstColumn="1" w:lastColumn="0" w:noHBand="0" w:noVBand="1"/>
      </w:tblPr>
      <w:tblGrid>
        <w:gridCol w:w="993"/>
        <w:gridCol w:w="1276"/>
        <w:gridCol w:w="1133"/>
        <w:gridCol w:w="1276"/>
        <w:gridCol w:w="1127"/>
        <w:gridCol w:w="1708"/>
        <w:gridCol w:w="1001"/>
        <w:gridCol w:w="1000"/>
        <w:gridCol w:w="1484"/>
        <w:gridCol w:w="642"/>
        <w:gridCol w:w="834"/>
        <w:gridCol w:w="1276"/>
      </w:tblGrid>
      <w:tr w:rsidR="007E3564" w:rsidRPr="00B50A22" w:rsidTr="00E53341">
        <w:trPr>
          <w:trHeight w:val="153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N системы теплоснабжения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Наименования источников тепловой энергии в системе теплоснабжения</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Располага</w:t>
            </w:r>
            <w:r w:rsidR="00CC77A3" w:rsidRPr="00B50A22">
              <w:rPr>
                <w:rFonts w:cs="Times New Roman"/>
                <w:color w:val="auto"/>
              </w:rPr>
              <w:t>емая тепловая мощность источник</w:t>
            </w:r>
            <w:r w:rsidRPr="00B50A22">
              <w:rPr>
                <w:rFonts w:cs="Times New Roman"/>
                <w:color w:val="auto"/>
              </w:rPr>
              <w:t xml:space="preserve">, </w:t>
            </w:r>
            <w:r w:rsidRPr="00B50A22">
              <w:rPr>
                <w:rFonts w:cs="Times New Roman"/>
                <w:bCs/>
                <w:color w:val="auto"/>
              </w:rPr>
              <w:t>Гкал/ч</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Теплоснабжающие (теплосетевые) организации в границах системы теплоснабжения</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Размер собственного капитала теплоснабжающей (теплосетевой) организации,</w:t>
            </w:r>
            <w:r w:rsidRPr="00B50A22">
              <w:rPr>
                <w:rFonts w:cs="Times New Roman"/>
                <w:bCs/>
                <w:color w:val="auto"/>
              </w:rPr>
              <w:t xml:space="preserve"> тыс. руб.</w:t>
            </w:r>
          </w:p>
        </w:tc>
        <w:tc>
          <w:tcPr>
            <w:tcW w:w="1708" w:type="dxa"/>
            <w:tcBorders>
              <w:top w:val="single" w:sz="4" w:space="0" w:color="auto"/>
              <w:left w:val="nil"/>
              <w:bottom w:val="nil"/>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Объекты систем теплоснабжения в обслуживании теплоснабжающей (теплосетевой) организации</w:t>
            </w:r>
          </w:p>
        </w:tc>
        <w:tc>
          <w:tcPr>
            <w:tcW w:w="1001" w:type="dxa"/>
            <w:tcBorders>
              <w:top w:val="single" w:sz="4" w:space="0" w:color="auto"/>
              <w:left w:val="nil"/>
              <w:bottom w:val="single" w:sz="4" w:space="0" w:color="auto"/>
              <w:right w:val="nil"/>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Вид имущественного права</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Емкость тепловых сетей, м</w:t>
            </w:r>
            <w:r w:rsidRPr="00B50A22">
              <w:rPr>
                <w:rFonts w:cs="Times New Roman"/>
                <w:color w:val="auto"/>
                <w:vertAlign w:val="superscript"/>
              </w:rPr>
              <w:t>3</w:t>
            </w:r>
          </w:p>
        </w:tc>
        <w:tc>
          <w:tcPr>
            <w:tcW w:w="1484"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rPr>
            </w:pPr>
            <w:r w:rsidRPr="00B50A22">
              <w:rPr>
                <w:rFonts w:cs="Times New Roman"/>
                <w:color w:val="auto"/>
              </w:rPr>
              <w:t>Информация о подаче заявки на присвоение статуса ЕТО</w:t>
            </w:r>
          </w:p>
        </w:tc>
        <w:tc>
          <w:tcPr>
            <w:tcW w:w="642"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szCs w:val="20"/>
              </w:rPr>
            </w:pPr>
            <w:r w:rsidRPr="00B50A22">
              <w:rPr>
                <w:rFonts w:cs="Times New Roman"/>
                <w:color w:val="auto"/>
                <w:szCs w:val="20"/>
              </w:rPr>
              <w:t>N зоны деятельности</w:t>
            </w:r>
          </w:p>
        </w:tc>
        <w:tc>
          <w:tcPr>
            <w:tcW w:w="834"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szCs w:val="20"/>
              </w:rPr>
            </w:pPr>
            <w:r w:rsidRPr="00B50A22">
              <w:rPr>
                <w:rFonts w:cs="Times New Roman"/>
                <w:color w:val="auto"/>
                <w:szCs w:val="20"/>
              </w:rPr>
              <w:t>Утвержденная ЕТО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E1B99" w:rsidRPr="00B50A22" w:rsidRDefault="001E1B99" w:rsidP="00B47A8A">
            <w:pPr>
              <w:pStyle w:val="ad"/>
              <w:rPr>
                <w:rFonts w:cs="Times New Roman"/>
                <w:color w:val="auto"/>
                <w:szCs w:val="20"/>
              </w:rPr>
            </w:pPr>
            <w:r w:rsidRPr="00B50A22">
              <w:rPr>
                <w:rFonts w:cs="Times New Roman"/>
                <w:color w:val="auto"/>
                <w:szCs w:val="20"/>
              </w:rPr>
              <w:t>Основание для присвоения статуса ЕТО</w:t>
            </w:r>
          </w:p>
        </w:tc>
      </w:tr>
      <w:tr w:rsidR="0017093C" w:rsidRPr="00B50A22" w:rsidTr="007C40A9">
        <w:trPr>
          <w:trHeight w:val="315"/>
        </w:trPr>
        <w:tc>
          <w:tcPr>
            <w:tcW w:w="993" w:type="dxa"/>
            <w:vMerge w:val="restart"/>
            <w:tcBorders>
              <w:top w:val="nil"/>
              <w:left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1</w:t>
            </w:r>
          </w:p>
        </w:tc>
        <w:tc>
          <w:tcPr>
            <w:tcW w:w="1276" w:type="dxa"/>
            <w:vMerge w:val="restart"/>
            <w:tcBorders>
              <w:top w:val="nil"/>
              <w:left w:val="nil"/>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ТЭЦ</w:t>
            </w:r>
          </w:p>
        </w:tc>
        <w:tc>
          <w:tcPr>
            <w:tcW w:w="1133" w:type="dxa"/>
            <w:vMerge w:val="restart"/>
            <w:tcBorders>
              <w:top w:val="nil"/>
              <w:left w:val="nil"/>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292,8</w:t>
            </w:r>
          </w:p>
        </w:tc>
        <w:tc>
          <w:tcPr>
            <w:tcW w:w="1276" w:type="dxa"/>
            <w:vMerge w:val="restart"/>
            <w:tcBorders>
              <w:top w:val="nil"/>
              <w:left w:val="nil"/>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lang w:val="en-US"/>
              </w:rPr>
              <w:t>ООО «Теплоснабжение»</w:t>
            </w:r>
          </w:p>
        </w:tc>
        <w:tc>
          <w:tcPr>
            <w:tcW w:w="1127" w:type="dxa"/>
            <w:vMerge w:val="restart"/>
            <w:tcBorders>
              <w:top w:val="nil"/>
              <w:left w:val="nil"/>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10,0</w:t>
            </w:r>
          </w:p>
          <w:p w:rsidR="0017093C" w:rsidRPr="00B50A22" w:rsidRDefault="0017093C" w:rsidP="00B47A8A">
            <w:pPr>
              <w:pStyle w:val="ad"/>
              <w:rPr>
                <w:rFonts w:cs="Times New Roman"/>
                <w:color w:val="auto"/>
              </w:rPr>
            </w:pPr>
          </w:p>
        </w:tc>
        <w:tc>
          <w:tcPr>
            <w:tcW w:w="1708" w:type="dxa"/>
            <w:vMerge w:val="restart"/>
            <w:tcBorders>
              <w:top w:val="single" w:sz="4" w:space="0" w:color="auto"/>
              <w:left w:val="nil"/>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Теплоисточник</w:t>
            </w:r>
            <w:r w:rsidR="00C15A13">
              <w:rPr>
                <w:rFonts w:cs="Times New Roman"/>
                <w:color w:val="auto"/>
              </w:rPr>
              <w:t>и</w:t>
            </w:r>
            <w:r w:rsidRPr="00B50A22">
              <w:rPr>
                <w:rFonts w:cs="Times New Roman"/>
                <w:color w:val="auto"/>
              </w:rPr>
              <w:t>, теплопотребляющие установки,</w:t>
            </w:r>
          </w:p>
          <w:p w:rsidR="0017093C" w:rsidRPr="00B50A22" w:rsidRDefault="0017093C" w:rsidP="00B47A8A">
            <w:pPr>
              <w:pStyle w:val="ad"/>
              <w:rPr>
                <w:rFonts w:cs="Times New Roman"/>
                <w:color w:val="auto"/>
              </w:rPr>
            </w:pPr>
            <w:r w:rsidRPr="00B50A22">
              <w:rPr>
                <w:rFonts w:cs="Times New Roman"/>
                <w:color w:val="auto"/>
              </w:rPr>
              <w:t>тепловые сети</w:t>
            </w:r>
          </w:p>
        </w:tc>
        <w:tc>
          <w:tcPr>
            <w:tcW w:w="1001" w:type="dxa"/>
            <w:vMerge w:val="restart"/>
            <w:tcBorders>
              <w:top w:val="nil"/>
              <w:left w:val="nil"/>
              <w:right w:val="nil"/>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Договор аренды</w:t>
            </w:r>
          </w:p>
          <w:p w:rsidR="0017093C" w:rsidRPr="00B50A22" w:rsidRDefault="0017093C" w:rsidP="00B47A8A">
            <w:pPr>
              <w:pStyle w:val="ad"/>
              <w:rPr>
                <w:rFonts w:cs="Times New Roman"/>
                <w:color w:val="auto"/>
              </w:rPr>
            </w:pPr>
            <w:r w:rsidRPr="00B50A22">
              <w:rPr>
                <w:rFonts w:cs="Times New Roman"/>
                <w:color w:val="auto"/>
              </w:rPr>
              <w:t>Договор аренды</w:t>
            </w:r>
          </w:p>
        </w:tc>
        <w:tc>
          <w:tcPr>
            <w:tcW w:w="1000" w:type="dxa"/>
            <w:vMerge w:val="restart"/>
            <w:tcBorders>
              <w:top w:val="nil"/>
              <w:left w:val="single" w:sz="4" w:space="0" w:color="auto"/>
              <w:right w:val="single" w:sz="4" w:space="0" w:color="auto"/>
            </w:tcBorders>
            <w:shd w:val="clear" w:color="000000" w:fill="FFFFFF"/>
            <w:vAlign w:val="center"/>
          </w:tcPr>
          <w:p w:rsidR="0017093C" w:rsidRPr="0017093C" w:rsidRDefault="0017093C" w:rsidP="00B47A8A">
            <w:pPr>
              <w:pStyle w:val="ad"/>
              <w:rPr>
                <w:rFonts w:cs="Times New Roman"/>
                <w:color w:val="auto"/>
              </w:rPr>
            </w:pPr>
            <w:r w:rsidRPr="0017093C">
              <w:rPr>
                <w:rFonts w:cs="Times New Roman"/>
                <w:color w:val="auto"/>
              </w:rPr>
              <w:t>3324,2</w:t>
            </w:r>
          </w:p>
        </w:tc>
        <w:tc>
          <w:tcPr>
            <w:tcW w:w="1484" w:type="dxa"/>
            <w:tcBorders>
              <w:top w:val="nil"/>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Заявок не было</w:t>
            </w:r>
          </w:p>
        </w:tc>
        <w:tc>
          <w:tcPr>
            <w:tcW w:w="642" w:type="dxa"/>
            <w:vMerge w:val="restart"/>
            <w:tcBorders>
              <w:top w:val="nil"/>
              <w:left w:val="single" w:sz="4" w:space="0" w:color="auto"/>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szCs w:val="20"/>
              </w:rPr>
            </w:pPr>
            <w:r w:rsidRPr="00B50A22">
              <w:rPr>
                <w:rFonts w:cs="Times New Roman"/>
                <w:color w:val="auto"/>
                <w:szCs w:val="20"/>
              </w:rPr>
              <w:t>1</w:t>
            </w:r>
          </w:p>
        </w:tc>
        <w:tc>
          <w:tcPr>
            <w:tcW w:w="834" w:type="dxa"/>
            <w:vMerge w:val="restart"/>
            <w:tcBorders>
              <w:top w:val="nil"/>
              <w:left w:val="single" w:sz="4" w:space="0" w:color="auto"/>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szCs w:val="20"/>
              </w:rPr>
            </w:pPr>
            <w:r w:rsidRPr="00B50A22">
              <w:rPr>
                <w:rFonts w:cs="Times New Roman"/>
                <w:color w:val="auto"/>
                <w:lang w:val="en-US"/>
              </w:rPr>
              <w:t>ООО «Теплоснабжение»</w:t>
            </w:r>
          </w:p>
        </w:tc>
        <w:tc>
          <w:tcPr>
            <w:tcW w:w="1276" w:type="dxa"/>
            <w:vMerge w:val="restart"/>
            <w:tcBorders>
              <w:top w:val="nil"/>
              <w:left w:val="single" w:sz="4" w:space="0" w:color="auto"/>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szCs w:val="20"/>
              </w:rPr>
            </w:pPr>
            <w:r w:rsidRPr="00B50A22">
              <w:rPr>
                <w:rFonts w:cs="Times New Roman"/>
                <w:color w:val="auto"/>
                <w:szCs w:val="20"/>
              </w:rPr>
              <w:t>пп. 10, 11 ПП РФ от 08.08.2012 N 808</w:t>
            </w:r>
          </w:p>
        </w:tc>
      </w:tr>
      <w:tr w:rsidR="0017093C" w:rsidRPr="00B50A22" w:rsidTr="007C40A9">
        <w:trPr>
          <w:trHeight w:val="315"/>
        </w:trPr>
        <w:tc>
          <w:tcPr>
            <w:tcW w:w="993" w:type="dxa"/>
            <w:vMerge/>
            <w:tcBorders>
              <w:left w:val="single" w:sz="4" w:space="0" w:color="auto"/>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p>
        </w:tc>
        <w:tc>
          <w:tcPr>
            <w:tcW w:w="1276" w:type="dxa"/>
            <w:vMerge/>
            <w:tcBorders>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p>
        </w:tc>
        <w:tc>
          <w:tcPr>
            <w:tcW w:w="1133" w:type="dxa"/>
            <w:vMerge/>
            <w:tcBorders>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p>
        </w:tc>
        <w:tc>
          <w:tcPr>
            <w:tcW w:w="1276" w:type="dxa"/>
            <w:vMerge/>
            <w:tcBorders>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p>
        </w:tc>
        <w:tc>
          <w:tcPr>
            <w:tcW w:w="1127" w:type="dxa"/>
            <w:vMerge/>
            <w:tcBorders>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p>
        </w:tc>
        <w:tc>
          <w:tcPr>
            <w:tcW w:w="1708" w:type="dxa"/>
            <w:vMerge/>
            <w:tcBorders>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p>
        </w:tc>
        <w:tc>
          <w:tcPr>
            <w:tcW w:w="1001" w:type="dxa"/>
            <w:vMerge/>
            <w:tcBorders>
              <w:left w:val="nil"/>
              <w:bottom w:val="single" w:sz="4" w:space="0" w:color="auto"/>
              <w:right w:val="nil"/>
            </w:tcBorders>
            <w:shd w:val="clear" w:color="000000" w:fill="FFFFFF"/>
            <w:vAlign w:val="center"/>
          </w:tcPr>
          <w:p w:rsidR="0017093C" w:rsidRPr="00B50A22" w:rsidRDefault="0017093C" w:rsidP="00B47A8A">
            <w:pPr>
              <w:pStyle w:val="ad"/>
              <w:rPr>
                <w:rFonts w:cs="Times New Roman"/>
                <w:color w:val="auto"/>
              </w:rPr>
            </w:pPr>
          </w:p>
        </w:tc>
        <w:tc>
          <w:tcPr>
            <w:tcW w:w="1000" w:type="dxa"/>
            <w:vMerge/>
            <w:tcBorders>
              <w:left w:val="single" w:sz="4" w:space="0" w:color="auto"/>
              <w:bottom w:val="single" w:sz="4" w:space="0" w:color="auto"/>
              <w:right w:val="single" w:sz="4" w:space="0" w:color="auto"/>
            </w:tcBorders>
            <w:shd w:val="clear" w:color="000000" w:fill="FFFFFF"/>
            <w:vAlign w:val="center"/>
          </w:tcPr>
          <w:p w:rsidR="0017093C" w:rsidRPr="00D13897" w:rsidRDefault="0017093C" w:rsidP="00B47A8A">
            <w:pPr>
              <w:pStyle w:val="ad"/>
              <w:rPr>
                <w:rFonts w:cs="Times New Roman"/>
                <w:color w:val="auto"/>
                <w:highlight w:val="yellow"/>
              </w:rPr>
            </w:pPr>
          </w:p>
        </w:tc>
        <w:tc>
          <w:tcPr>
            <w:tcW w:w="1484" w:type="dxa"/>
            <w:tcBorders>
              <w:top w:val="nil"/>
              <w:left w:val="nil"/>
              <w:bottom w:val="single" w:sz="4" w:space="0" w:color="auto"/>
              <w:right w:val="single" w:sz="4" w:space="0" w:color="auto"/>
            </w:tcBorders>
            <w:shd w:val="clear" w:color="000000" w:fill="FFFFFF"/>
            <w:vAlign w:val="center"/>
          </w:tcPr>
          <w:p w:rsidR="0017093C" w:rsidRPr="00B50A22" w:rsidRDefault="0017093C" w:rsidP="00B47A8A">
            <w:pPr>
              <w:pStyle w:val="ad"/>
              <w:rPr>
                <w:rFonts w:cs="Times New Roman"/>
                <w:color w:val="auto"/>
              </w:rPr>
            </w:pPr>
            <w:r w:rsidRPr="00B50A22">
              <w:rPr>
                <w:rFonts w:cs="Times New Roman"/>
                <w:color w:val="auto"/>
              </w:rPr>
              <w:t>Заявок не было</w:t>
            </w:r>
          </w:p>
        </w:tc>
        <w:tc>
          <w:tcPr>
            <w:tcW w:w="642" w:type="dxa"/>
            <w:vMerge/>
            <w:tcBorders>
              <w:top w:val="nil"/>
              <w:left w:val="single" w:sz="4" w:space="0" w:color="auto"/>
              <w:bottom w:val="single" w:sz="4" w:space="0" w:color="auto"/>
              <w:right w:val="single" w:sz="4" w:space="0" w:color="auto"/>
            </w:tcBorders>
            <w:vAlign w:val="center"/>
          </w:tcPr>
          <w:p w:rsidR="0017093C" w:rsidRPr="00B50A22" w:rsidRDefault="0017093C" w:rsidP="00B47A8A">
            <w:pPr>
              <w:jc w:val="center"/>
              <w:rPr>
                <w:sz w:val="20"/>
                <w:szCs w:val="20"/>
              </w:rPr>
            </w:pPr>
          </w:p>
        </w:tc>
        <w:tc>
          <w:tcPr>
            <w:tcW w:w="834" w:type="dxa"/>
            <w:vMerge/>
            <w:tcBorders>
              <w:top w:val="nil"/>
              <w:left w:val="single" w:sz="4" w:space="0" w:color="auto"/>
              <w:bottom w:val="single" w:sz="4" w:space="0" w:color="auto"/>
              <w:right w:val="single" w:sz="4" w:space="0" w:color="auto"/>
            </w:tcBorders>
            <w:vAlign w:val="center"/>
          </w:tcPr>
          <w:p w:rsidR="0017093C" w:rsidRPr="00B50A22" w:rsidRDefault="0017093C" w:rsidP="00B47A8A">
            <w:pPr>
              <w:jc w:val="center"/>
              <w:rPr>
                <w:sz w:val="20"/>
                <w:szCs w:val="20"/>
              </w:rPr>
            </w:pPr>
          </w:p>
        </w:tc>
        <w:tc>
          <w:tcPr>
            <w:tcW w:w="1276" w:type="dxa"/>
            <w:vMerge/>
            <w:tcBorders>
              <w:top w:val="nil"/>
              <w:left w:val="single" w:sz="4" w:space="0" w:color="auto"/>
              <w:bottom w:val="single" w:sz="4" w:space="0" w:color="auto"/>
              <w:right w:val="single" w:sz="4" w:space="0" w:color="auto"/>
            </w:tcBorders>
            <w:vAlign w:val="center"/>
          </w:tcPr>
          <w:p w:rsidR="0017093C" w:rsidRPr="00B50A22" w:rsidRDefault="0017093C" w:rsidP="00B47A8A">
            <w:pPr>
              <w:jc w:val="center"/>
              <w:rPr>
                <w:sz w:val="20"/>
                <w:szCs w:val="20"/>
              </w:rPr>
            </w:pPr>
          </w:p>
        </w:tc>
      </w:tr>
    </w:tbl>
    <w:p w:rsidR="001E1B99" w:rsidRPr="00B50A22" w:rsidRDefault="008E1530" w:rsidP="00B47A8A">
      <w:pPr>
        <w:sectPr w:rsidR="001E1B99" w:rsidRPr="00B50A22" w:rsidSect="0053425C">
          <w:pgSz w:w="16838" w:h="11906" w:orient="landscape"/>
          <w:pgMar w:top="1701" w:right="1134" w:bottom="850" w:left="1134" w:header="708" w:footer="708" w:gutter="0"/>
          <w:cols w:space="708"/>
          <w:docGrid w:linePitch="360"/>
        </w:sectPr>
      </w:pPr>
      <w:r w:rsidRPr="00B50A22">
        <w:rPr>
          <w:noProof/>
        </w:rPr>
        <mc:AlternateContent>
          <mc:Choice Requires="wps">
            <w:drawing>
              <wp:anchor distT="0" distB="0" distL="114300" distR="114300" simplePos="0" relativeHeight="251717632" behindDoc="0" locked="0" layoutInCell="1" allowOverlap="1" wp14:anchorId="27E4A643" wp14:editId="09CB120A">
                <wp:simplePos x="0" y="0"/>
                <wp:positionH relativeFrom="column">
                  <wp:posOffset>3970663</wp:posOffset>
                </wp:positionH>
                <wp:positionV relativeFrom="paragraph">
                  <wp:posOffset>227685</wp:posOffset>
                </wp:positionV>
                <wp:extent cx="1484416" cy="273132"/>
                <wp:effectExtent l="0" t="0" r="20955" b="12700"/>
                <wp:wrapNone/>
                <wp:docPr id="64" name="Прямоугольник 64"/>
                <wp:cNvGraphicFramePr/>
                <a:graphic xmlns:a="http://schemas.openxmlformats.org/drawingml/2006/main">
                  <a:graphicData uri="http://schemas.microsoft.com/office/word/2010/wordprocessingShape">
                    <wps:wsp>
                      <wps:cNvSpPr/>
                      <wps:spPr>
                        <a:xfrm>
                          <a:off x="0" y="0"/>
                          <a:ext cx="1484416" cy="27313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7A9B74" id="Прямоугольник 64" o:spid="_x0000_s1026" style="position:absolute;margin-left:312.65pt;margin-top:17.95pt;width:116.9pt;height:21.5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" fillcolor="white [3212]" strokecolor="white [3212]" strokeweight="2pt"/>
            </w:pict>
          </mc:Fallback>
        </mc:AlternateContent>
      </w:r>
    </w:p>
    <w:p w:rsidR="001E1B99" w:rsidRPr="00B50A22" w:rsidRDefault="001240EA" w:rsidP="00583426">
      <w:pPr>
        <w:pStyle w:val="1"/>
        <w:rPr>
          <w:rFonts w:ascii="Times New Roman" w:hAnsi="Times New Roman" w:cs="Times New Roman"/>
        </w:rPr>
      </w:pPr>
      <w:hyperlink w:anchor="bookmark72" w:history="1">
        <w:bookmarkStart w:id="225" w:name="_Toc30147012"/>
        <w:bookmarkStart w:id="226" w:name="_Toc35951497"/>
        <w:bookmarkStart w:id="227" w:name="_Toc158815230"/>
        <w:bookmarkStart w:id="228" w:name="_Toc169605377"/>
        <w:bookmarkStart w:id="229" w:name="_Toc231215713"/>
        <w:r w:rsidR="001E1B99" w:rsidRPr="00B50A22">
          <w:rPr>
            <w:rFonts w:ascii="Times New Roman" w:hAnsi="Times New Roman" w:cs="Times New Roman"/>
          </w:rPr>
          <w:t>Р</w:t>
        </w:r>
        <w:r w:rsidR="002D5F61" w:rsidRPr="00B50A22">
          <w:rPr>
            <w:rFonts w:ascii="Times New Roman" w:hAnsi="Times New Roman" w:cs="Times New Roman"/>
          </w:rPr>
          <w:t>аздел</w:t>
        </w:r>
        <w:r w:rsidR="001E1B99" w:rsidRPr="00B50A22">
          <w:rPr>
            <w:rFonts w:ascii="Times New Roman" w:hAnsi="Times New Roman" w:cs="Times New Roman"/>
          </w:rPr>
          <w:t xml:space="preserve"> 11. Р</w:t>
        </w:r>
        <w:r w:rsidR="002D5F61" w:rsidRPr="00B50A22">
          <w:rPr>
            <w:rFonts w:ascii="Times New Roman" w:hAnsi="Times New Roman" w:cs="Times New Roman"/>
          </w:rPr>
          <w:t>ешения о</w:t>
        </w:r>
        <w:r w:rsidR="001E1B99" w:rsidRPr="00B50A22">
          <w:rPr>
            <w:rFonts w:ascii="Times New Roman" w:hAnsi="Times New Roman" w:cs="Times New Roman"/>
          </w:rPr>
          <w:t xml:space="preserve"> </w:t>
        </w:r>
        <w:r w:rsidR="002D5F61" w:rsidRPr="00B50A22">
          <w:rPr>
            <w:rFonts w:ascii="Times New Roman" w:hAnsi="Times New Roman" w:cs="Times New Roman"/>
          </w:rPr>
          <w:t>распределении тепловой нагрузки между</w:t>
        </w:r>
      </w:hyperlink>
      <w:r w:rsidR="001E1B99" w:rsidRPr="00B50A22">
        <w:rPr>
          <w:rFonts w:ascii="Times New Roman" w:hAnsi="Times New Roman" w:cs="Times New Roman"/>
        </w:rPr>
        <w:t xml:space="preserve"> </w:t>
      </w:r>
      <w:hyperlink w:anchor="bookmark72" w:history="1">
        <w:r w:rsidR="002D5F61" w:rsidRPr="00B50A22">
          <w:rPr>
            <w:rFonts w:ascii="Times New Roman" w:hAnsi="Times New Roman" w:cs="Times New Roman"/>
          </w:rPr>
          <w:t>источниками тепловой энергии</w:t>
        </w:r>
        <w:bookmarkEnd w:id="225"/>
        <w:bookmarkEnd w:id="226"/>
        <w:bookmarkEnd w:id="227"/>
        <w:bookmarkEnd w:id="228"/>
        <w:bookmarkEnd w:id="229"/>
      </w:hyperlink>
    </w:p>
    <w:p w:rsidR="003B15BF" w:rsidRPr="00B50A22" w:rsidRDefault="003B15BF" w:rsidP="00A87203">
      <w:pPr>
        <w:pStyle w:val="af0"/>
        <w:spacing w:before="120"/>
        <w:ind w:right="108" w:firstLine="567"/>
      </w:pPr>
      <w:r w:rsidRPr="00B50A22">
        <w:t xml:space="preserve">После перевода города на электроотопление образуются </w:t>
      </w:r>
      <w:r w:rsidR="00C15A13">
        <w:t>две</w:t>
      </w:r>
      <w:r w:rsidRPr="00B50A22">
        <w:t xml:space="preserve"> практически независимо работающие зоны: </w:t>
      </w:r>
    </w:p>
    <w:p w:rsidR="003B15BF" w:rsidRPr="00B50A22" w:rsidRDefault="003B15BF" w:rsidP="003B15BF">
      <w:pPr>
        <w:pStyle w:val="af0"/>
        <w:numPr>
          <w:ilvl w:val="0"/>
          <w:numId w:val="46"/>
        </w:numPr>
        <w:spacing w:before="60"/>
        <w:ind w:left="924" w:right="108" w:hanging="357"/>
      </w:pPr>
      <w:r w:rsidRPr="00B50A22">
        <w:t>Зона</w:t>
      </w:r>
      <w:r w:rsidR="00C15A13">
        <w:t xml:space="preserve"> 1</w:t>
      </w:r>
      <w:r w:rsidR="003F1901" w:rsidRPr="00B50A22">
        <w:t xml:space="preserve">, </w:t>
      </w:r>
      <w:r w:rsidRPr="00B50A22">
        <w:t>в которую войдут м-ны Гагарина, Восточный</w:t>
      </w:r>
      <w:r w:rsidR="00C15A13">
        <w:t>,</w:t>
      </w:r>
      <w:r w:rsidRPr="00B50A22">
        <w:t xml:space="preserve"> Строитель</w:t>
      </w:r>
      <w:r w:rsidR="00C15A13">
        <w:t xml:space="preserve"> и ОЭЗ Прибрежная</w:t>
      </w:r>
      <w:r w:rsidRPr="00B50A22">
        <w:t xml:space="preserve"> Теплоснабжение зоны </w:t>
      </w:r>
      <w:r w:rsidR="00C15A13">
        <w:t>1</w:t>
      </w:r>
      <w:r w:rsidRPr="00B50A22">
        <w:t xml:space="preserve"> будет осуществляться от группы </w:t>
      </w:r>
      <w:r w:rsidR="00C15A13">
        <w:t xml:space="preserve">1 </w:t>
      </w:r>
      <w:r w:rsidRPr="00B50A22">
        <w:t xml:space="preserve">электрокотельных </w:t>
      </w:r>
      <w:r w:rsidR="00C15A13">
        <w:t>К1-1, К1-</w:t>
      </w:r>
      <w:r w:rsidRPr="00B50A22">
        <w:t xml:space="preserve">2, </w:t>
      </w:r>
      <w:r w:rsidR="00C15A13">
        <w:t>К1-3</w:t>
      </w:r>
      <w:r w:rsidRPr="00B50A22">
        <w:t>.</w:t>
      </w:r>
      <w:r w:rsidR="003F1901" w:rsidRPr="00B50A22">
        <w:t xml:space="preserve"> </w:t>
      </w:r>
    </w:p>
    <w:p w:rsidR="003B15BF" w:rsidRPr="00B50A22" w:rsidRDefault="003B15BF" w:rsidP="003B15BF">
      <w:pPr>
        <w:pStyle w:val="af0"/>
        <w:numPr>
          <w:ilvl w:val="0"/>
          <w:numId w:val="46"/>
        </w:numPr>
      </w:pPr>
      <w:r w:rsidRPr="00B50A22">
        <w:t xml:space="preserve">Зона </w:t>
      </w:r>
      <w:r w:rsidR="00C15A13">
        <w:t>2</w:t>
      </w:r>
      <w:r w:rsidRPr="00B50A22">
        <w:t xml:space="preserve">, в которую войдут м-ны Южный, Красный Ключ и ОЭЗ Предгорная. Теплоснабжение зоны </w:t>
      </w:r>
      <w:r w:rsidR="00C15A13">
        <w:t>2</w:t>
      </w:r>
      <w:r w:rsidRPr="00B50A22">
        <w:t xml:space="preserve"> будет осуществляться от группы </w:t>
      </w:r>
      <w:r w:rsidR="00C15A13">
        <w:t xml:space="preserve">2 </w:t>
      </w:r>
      <w:r w:rsidRPr="00B50A22">
        <w:t xml:space="preserve">электрокотельных </w:t>
      </w:r>
      <w:r w:rsidR="00C15A13">
        <w:t>К2-1, К2-2, К1-</w:t>
      </w:r>
      <w:r w:rsidRPr="00B50A22">
        <w:t xml:space="preserve">3. </w:t>
      </w:r>
    </w:p>
    <w:p w:rsidR="001E1B99" w:rsidRPr="00B50A22" w:rsidRDefault="001240EA" w:rsidP="00AD0382">
      <w:pPr>
        <w:pStyle w:val="1"/>
        <w:spacing w:before="240" w:after="60"/>
        <w:rPr>
          <w:rFonts w:ascii="Times New Roman" w:hAnsi="Times New Roman" w:cs="Times New Roman"/>
        </w:rPr>
      </w:pPr>
      <w:hyperlink w:anchor="bookmark73" w:history="1">
        <w:bookmarkStart w:id="230" w:name="_Toc35951498"/>
        <w:bookmarkStart w:id="231" w:name="_Toc30147013"/>
        <w:bookmarkStart w:id="232" w:name="_Toc158815231"/>
        <w:bookmarkStart w:id="233" w:name="_Toc169605378"/>
        <w:bookmarkStart w:id="234" w:name="_Toc231215714"/>
        <w:r w:rsidR="001E1B99" w:rsidRPr="00B50A22">
          <w:rPr>
            <w:rFonts w:ascii="Times New Roman" w:hAnsi="Times New Roman" w:cs="Times New Roman"/>
          </w:rPr>
          <w:t>Р</w:t>
        </w:r>
        <w:r w:rsidR="002D5F61" w:rsidRPr="00B50A22">
          <w:rPr>
            <w:rFonts w:ascii="Times New Roman" w:hAnsi="Times New Roman" w:cs="Times New Roman"/>
          </w:rPr>
          <w:t>аздел</w:t>
        </w:r>
        <w:r w:rsidR="001E1B99" w:rsidRPr="00B50A22">
          <w:rPr>
            <w:rFonts w:ascii="Times New Roman" w:hAnsi="Times New Roman" w:cs="Times New Roman"/>
          </w:rPr>
          <w:t xml:space="preserve"> 12. Р</w:t>
        </w:r>
        <w:r w:rsidR="002D5F61" w:rsidRPr="00B50A22">
          <w:rPr>
            <w:rFonts w:ascii="Times New Roman" w:hAnsi="Times New Roman" w:cs="Times New Roman"/>
          </w:rPr>
          <w:t>ешения по бесхозяйным тепловым сетям</w:t>
        </w:r>
        <w:bookmarkEnd w:id="230"/>
        <w:bookmarkEnd w:id="231"/>
        <w:bookmarkEnd w:id="232"/>
        <w:bookmarkEnd w:id="233"/>
        <w:bookmarkEnd w:id="234"/>
      </w:hyperlink>
    </w:p>
    <w:p w:rsidR="001E1B99" w:rsidRPr="00B50A22" w:rsidRDefault="001E1B99" w:rsidP="00B47A8A">
      <w:pPr>
        <w:pStyle w:val="a3"/>
        <w:rPr>
          <w:rFonts w:cs="Times New Roman"/>
          <w:lang w:eastAsia="ru-RU"/>
        </w:rPr>
      </w:pPr>
      <w:r w:rsidRPr="00B50A22">
        <w:rPr>
          <w:rFonts w:cs="Times New Roman"/>
          <w:lang w:eastAsia="ru-RU"/>
        </w:rPr>
        <w:t>Бесхозяйными сетями признаны следующие объекты: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237"/>
        <w:gridCol w:w="2615"/>
        <w:gridCol w:w="2058"/>
      </w:tblGrid>
      <w:tr w:rsidR="007E3564" w:rsidRPr="00B50A22" w:rsidTr="00092086">
        <w:trPr>
          <w:trHeight w:val="631"/>
          <w:tblHead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E1B99" w:rsidRPr="00B50A22" w:rsidRDefault="001E1B99" w:rsidP="00B47A8A">
            <w:pPr>
              <w:pStyle w:val="ad"/>
              <w:rPr>
                <w:rFonts w:eastAsia="Calibri" w:cs="Times New Roman"/>
                <w:color w:val="auto"/>
                <w:sz w:val="22"/>
              </w:rPr>
            </w:pPr>
            <w:r w:rsidRPr="00B50A22">
              <w:rPr>
                <w:rFonts w:eastAsia="Calibri" w:cs="Times New Roman"/>
                <w:color w:val="auto"/>
                <w:sz w:val="22"/>
              </w:rPr>
              <w:t>Наименование участка</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E1B99" w:rsidRPr="00B50A22" w:rsidRDefault="001E1B99" w:rsidP="00B47A8A">
            <w:pPr>
              <w:pStyle w:val="ad"/>
              <w:rPr>
                <w:rFonts w:eastAsia="Calibri" w:cs="Times New Roman"/>
                <w:color w:val="auto"/>
                <w:sz w:val="22"/>
              </w:rPr>
            </w:pPr>
            <w:r w:rsidRPr="00B50A22">
              <w:rPr>
                <w:rFonts w:eastAsia="Calibri" w:cs="Times New Roman"/>
                <w:color w:val="auto"/>
                <w:sz w:val="22"/>
              </w:rPr>
              <w:t>Диаметр, мм</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E1B99" w:rsidRPr="00B50A22" w:rsidRDefault="001E1B99" w:rsidP="00B47A8A">
            <w:pPr>
              <w:pStyle w:val="ad"/>
              <w:rPr>
                <w:rFonts w:eastAsia="Calibri" w:cs="Times New Roman"/>
                <w:color w:val="auto"/>
                <w:sz w:val="22"/>
              </w:rPr>
            </w:pPr>
            <w:r w:rsidRPr="00B50A22">
              <w:rPr>
                <w:rFonts w:eastAsia="Calibri" w:cs="Times New Roman"/>
                <w:color w:val="auto"/>
                <w:sz w:val="22"/>
              </w:rPr>
              <w:t>Протяженность, м</w:t>
            </w:r>
          </w:p>
        </w:tc>
        <w:tc>
          <w:tcPr>
            <w:tcW w:w="11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E1B99" w:rsidRPr="00B50A22" w:rsidRDefault="001E1B99" w:rsidP="00B47A8A">
            <w:pPr>
              <w:pStyle w:val="ad"/>
              <w:rPr>
                <w:rFonts w:eastAsia="Calibri" w:cs="Times New Roman"/>
                <w:color w:val="auto"/>
                <w:sz w:val="22"/>
              </w:rPr>
            </w:pPr>
            <w:r w:rsidRPr="00B50A22">
              <w:rPr>
                <w:rFonts w:eastAsia="Calibri" w:cs="Times New Roman"/>
                <w:color w:val="auto"/>
                <w:sz w:val="22"/>
              </w:rPr>
              <w:t>Примечание</w:t>
            </w:r>
          </w:p>
        </w:tc>
      </w:tr>
      <w:tr w:rsidR="001E1B99" w:rsidRPr="00B50A22" w:rsidTr="00161E18">
        <w:trPr>
          <w:trHeight w:val="206"/>
        </w:trPr>
        <w:tc>
          <w:tcPr>
            <w:tcW w:w="1838" w:type="pct"/>
            <w:tcBorders>
              <w:top w:val="single" w:sz="4" w:space="0" w:color="auto"/>
              <w:left w:val="single" w:sz="4" w:space="0" w:color="auto"/>
              <w:bottom w:val="single" w:sz="4" w:space="0" w:color="auto"/>
              <w:right w:val="single" w:sz="4" w:space="0" w:color="auto"/>
            </w:tcBorders>
            <w:vAlign w:val="center"/>
          </w:tcPr>
          <w:p w:rsidR="001E1B99" w:rsidRPr="00B50A22" w:rsidRDefault="001E1B99" w:rsidP="00B47A8A">
            <w:pPr>
              <w:pStyle w:val="ad"/>
              <w:rPr>
                <w:rFonts w:eastAsia="Calibri" w:cs="Times New Roman"/>
                <w:color w:val="auto"/>
                <w:sz w:val="22"/>
              </w:rPr>
            </w:pPr>
            <w:r w:rsidRPr="00B50A22">
              <w:rPr>
                <w:rFonts w:eastAsia="Calibri" w:cs="Times New Roman"/>
                <w:color w:val="auto"/>
                <w:sz w:val="22"/>
              </w:rPr>
              <w:t>Участок тепловой сети от ТК (7) до ТК1(4)</w:t>
            </w:r>
          </w:p>
        </w:tc>
        <w:tc>
          <w:tcPr>
            <w:tcW w:w="662" w:type="pct"/>
            <w:tcBorders>
              <w:top w:val="single" w:sz="4" w:space="0" w:color="auto"/>
              <w:left w:val="single" w:sz="4" w:space="0" w:color="auto"/>
              <w:bottom w:val="single" w:sz="4" w:space="0" w:color="auto"/>
              <w:right w:val="single" w:sz="4" w:space="0" w:color="auto"/>
            </w:tcBorders>
            <w:vAlign w:val="center"/>
          </w:tcPr>
          <w:p w:rsidR="001E1B99" w:rsidRPr="00B50A22" w:rsidRDefault="001E1B99" w:rsidP="00B47A8A">
            <w:pPr>
              <w:pStyle w:val="ad"/>
              <w:jc w:val="center"/>
              <w:rPr>
                <w:rFonts w:eastAsia="Calibri" w:cs="Times New Roman"/>
                <w:color w:val="auto"/>
                <w:sz w:val="22"/>
              </w:rPr>
            </w:pPr>
            <w:r w:rsidRPr="00B50A22">
              <w:rPr>
                <w:rFonts w:eastAsia="Calibri" w:cs="Times New Roman"/>
                <w:color w:val="auto"/>
                <w:sz w:val="22"/>
              </w:rPr>
              <w:t>150</w:t>
            </w:r>
          </w:p>
          <w:p w:rsidR="001E1B99" w:rsidRPr="00B50A22" w:rsidRDefault="001E1B99" w:rsidP="00B47A8A">
            <w:pPr>
              <w:pStyle w:val="ad"/>
              <w:jc w:val="center"/>
              <w:rPr>
                <w:rFonts w:eastAsia="Calibri" w:cs="Times New Roman"/>
                <w:color w:val="auto"/>
                <w:sz w:val="22"/>
              </w:rPr>
            </w:pPr>
            <w:r w:rsidRPr="00B50A22">
              <w:rPr>
                <w:rFonts w:eastAsia="Calibri" w:cs="Times New Roman"/>
                <w:color w:val="auto"/>
                <w:sz w:val="22"/>
              </w:rPr>
              <w:t>350</w:t>
            </w:r>
          </w:p>
        </w:tc>
        <w:tc>
          <w:tcPr>
            <w:tcW w:w="1399" w:type="pct"/>
            <w:tcBorders>
              <w:top w:val="single" w:sz="4" w:space="0" w:color="auto"/>
              <w:left w:val="single" w:sz="4" w:space="0" w:color="auto"/>
              <w:bottom w:val="single" w:sz="4" w:space="0" w:color="auto"/>
              <w:right w:val="single" w:sz="4" w:space="0" w:color="auto"/>
            </w:tcBorders>
            <w:vAlign w:val="center"/>
          </w:tcPr>
          <w:p w:rsidR="001E1B99" w:rsidRPr="00B50A22" w:rsidRDefault="001E1B99" w:rsidP="00B47A8A">
            <w:pPr>
              <w:pStyle w:val="ad"/>
              <w:jc w:val="center"/>
              <w:rPr>
                <w:rFonts w:eastAsia="Calibri" w:cs="Times New Roman"/>
                <w:color w:val="auto"/>
                <w:sz w:val="22"/>
              </w:rPr>
            </w:pPr>
            <w:r w:rsidRPr="00B50A22">
              <w:rPr>
                <w:rFonts w:eastAsia="Calibri" w:cs="Times New Roman"/>
                <w:color w:val="auto"/>
                <w:sz w:val="22"/>
              </w:rPr>
              <w:t>249,0</w:t>
            </w:r>
          </w:p>
          <w:p w:rsidR="001E1B99" w:rsidRPr="00B50A22" w:rsidRDefault="001E1B99" w:rsidP="00B47A8A">
            <w:pPr>
              <w:pStyle w:val="ad"/>
              <w:jc w:val="center"/>
              <w:rPr>
                <w:rFonts w:eastAsia="Calibri" w:cs="Times New Roman"/>
                <w:color w:val="auto"/>
                <w:sz w:val="22"/>
              </w:rPr>
            </w:pPr>
            <w:r w:rsidRPr="00B50A22">
              <w:rPr>
                <w:rFonts w:eastAsia="Calibri" w:cs="Times New Roman"/>
                <w:color w:val="auto"/>
                <w:sz w:val="22"/>
              </w:rPr>
              <w:t>123,0</w:t>
            </w:r>
          </w:p>
        </w:tc>
        <w:tc>
          <w:tcPr>
            <w:tcW w:w="1101" w:type="pct"/>
            <w:tcBorders>
              <w:top w:val="single" w:sz="4" w:space="0" w:color="auto"/>
              <w:left w:val="single" w:sz="4" w:space="0" w:color="auto"/>
              <w:bottom w:val="single" w:sz="4" w:space="0" w:color="auto"/>
              <w:right w:val="single" w:sz="4" w:space="0" w:color="auto"/>
            </w:tcBorders>
            <w:vAlign w:val="center"/>
          </w:tcPr>
          <w:p w:rsidR="001E1B99" w:rsidRPr="00B50A22" w:rsidRDefault="001E1B99" w:rsidP="00B47A8A">
            <w:pPr>
              <w:pStyle w:val="ad"/>
              <w:rPr>
                <w:rFonts w:eastAsia="Calibri" w:cs="Times New Roman"/>
                <w:color w:val="auto"/>
                <w:sz w:val="22"/>
              </w:rPr>
            </w:pPr>
            <w:r w:rsidRPr="00B50A22">
              <w:rPr>
                <w:rFonts w:eastAsia="Calibri" w:cs="Times New Roman"/>
                <w:color w:val="auto"/>
                <w:sz w:val="22"/>
              </w:rPr>
              <w:t>Подземная прокладка</w:t>
            </w:r>
          </w:p>
        </w:tc>
      </w:tr>
    </w:tbl>
    <w:p w:rsidR="001E1B99" w:rsidRPr="00B50A22" w:rsidRDefault="001E1B99" w:rsidP="00B47A8A">
      <w:pPr>
        <w:pStyle w:val="a3"/>
        <w:rPr>
          <w:rFonts w:cs="Times New Roman"/>
          <w:lang w:eastAsia="ru-RU"/>
        </w:rPr>
      </w:pPr>
    </w:p>
    <w:p w:rsidR="001E1B99" w:rsidRPr="00B50A22" w:rsidRDefault="001E1B99" w:rsidP="00C23B53">
      <w:pPr>
        <w:pStyle w:val="a3"/>
        <w:ind w:firstLine="709"/>
        <w:jc w:val="both"/>
        <w:rPr>
          <w:rFonts w:cs="Times New Roman"/>
          <w:sz w:val="20"/>
        </w:rPr>
      </w:pPr>
      <w:r w:rsidRPr="00B50A22">
        <w:rPr>
          <w:rFonts w:cs="Times New Roman"/>
        </w:rPr>
        <w:t>Предлагается передать теплосетевой организации ООО «Тепло</w:t>
      </w:r>
      <w:r w:rsidR="000C0C9D" w:rsidRPr="00B50A22">
        <w:rPr>
          <w:rFonts w:cs="Times New Roman"/>
        </w:rPr>
        <w:t>снабжение</w:t>
      </w:r>
      <w:r w:rsidRPr="00B50A22">
        <w:rPr>
          <w:rFonts w:cs="Times New Roman"/>
        </w:rPr>
        <w:t>» обязанности по содержанию и обслуживанию бесхозяйных сетей.</w:t>
      </w:r>
      <w:r w:rsidR="002F67C8" w:rsidRPr="00B50A22">
        <w:rPr>
          <w:rFonts w:cs="Times New Roman"/>
        </w:rPr>
        <w:t xml:space="preserve"> </w:t>
      </w:r>
    </w:p>
    <w:p w:rsidR="00C23B53" w:rsidRPr="00B50A22" w:rsidRDefault="00C23B53" w:rsidP="00DF663A">
      <w:pPr>
        <w:pStyle w:val="1"/>
        <w:spacing w:before="64" w:after="0"/>
        <w:jc w:val="center"/>
        <w:rPr>
          <w:rFonts w:ascii="Times New Roman" w:hAnsi="Times New Roman" w:cs="Times New Roman"/>
          <w:b w:val="0"/>
        </w:rPr>
      </w:pPr>
    </w:p>
    <w:p w:rsidR="001E1B99" w:rsidRPr="00B50A22" w:rsidRDefault="001240EA" w:rsidP="00583426">
      <w:pPr>
        <w:pStyle w:val="1"/>
        <w:rPr>
          <w:rFonts w:ascii="Times New Roman" w:hAnsi="Times New Roman" w:cs="Times New Roman"/>
        </w:rPr>
      </w:pPr>
      <w:hyperlink w:anchor="bookmark74" w:history="1">
        <w:bookmarkStart w:id="235" w:name="_Toc158815232"/>
        <w:bookmarkStart w:id="236" w:name="_Toc169605379"/>
        <w:bookmarkStart w:id="237" w:name="_Toc231215715"/>
        <w:r w:rsidR="001E1B99" w:rsidRPr="00572AC0">
          <w:rPr>
            <w:rFonts w:ascii="Times New Roman" w:hAnsi="Times New Roman" w:cs="Times New Roman"/>
          </w:rPr>
          <w:t>Р</w:t>
        </w:r>
        <w:r w:rsidR="002D5F61" w:rsidRPr="00572AC0">
          <w:rPr>
            <w:rFonts w:ascii="Times New Roman" w:hAnsi="Times New Roman" w:cs="Times New Roman"/>
          </w:rPr>
          <w:t>аздел</w:t>
        </w:r>
        <w:r w:rsidR="001E1B99" w:rsidRPr="00572AC0">
          <w:rPr>
            <w:rFonts w:ascii="Times New Roman" w:hAnsi="Times New Roman" w:cs="Times New Roman"/>
          </w:rPr>
          <w:t xml:space="preserve"> 13. С</w:t>
        </w:r>
        <w:r w:rsidR="002D5F61" w:rsidRPr="00572AC0">
          <w:rPr>
            <w:rFonts w:ascii="Times New Roman" w:hAnsi="Times New Roman" w:cs="Times New Roman"/>
          </w:rPr>
          <w:t>инхронизация схемы теплоснабжения</w:t>
        </w:r>
        <w:r w:rsidR="001E1B99" w:rsidRPr="00572AC0">
          <w:rPr>
            <w:rFonts w:ascii="Times New Roman" w:hAnsi="Times New Roman" w:cs="Times New Roman"/>
          </w:rPr>
          <w:t xml:space="preserve"> </w:t>
        </w:r>
        <w:r w:rsidR="002D5F61" w:rsidRPr="00572AC0">
          <w:rPr>
            <w:rFonts w:ascii="Times New Roman" w:hAnsi="Times New Roman" w:cs="Times New Roman"/>
          </w:rPr>
          <w:t>со</w:t>
        </w:r>
        <w:r w:rsidR="00294C1B" w:rsidRPr="00572AC0">
          <w:rPr>
            <w:rFonts w:ascii="Times New Roman" w:hAnsi="Times New Roman" w:cs="Times New Roman"/>
          </w:rPr>
          <w:t xml:space="preserve"> </w:t>
        </w:r>
        <w:r w:rsidR="002D5F61" w:rsidRPr="00572AC0">
          <w:rPr>
            <w:rFonts w:ascii="Times New Roman" w:hAnsi="Times New Roman" w:cs="Times New Roman"/>
          </w:rPr>
          <w:t>схемой</w:t>
        </w:r>
      </w:hyperlink>
      <w:r w:rsidR="001E1B99" w:rsidRPr="00572AC0">
        <w:rPr>
          <w:rFonts w:ascii="Times New Roman" w:hAnsi="Times New Roman" w:cs="Times New Roman"/>
        </w:rPr>
        <w:t xml:space="preserve"> </w:t>
      </w:r>
      <w:hyperlink w:anchor="bookmark74" w:history="1">
        <w:r w:rsidR="002D5F61" w:rsidRPr="00572AC0">
          <w:rPr>
            <w:rFonts w:ascii="Times New Roman" w:hAnsi="Times New Roman" w:cs="Times New Roman"/>
          </w:rPr>
          <w:t>газификации субъекта</w:t>
        </w:r>
        <w:r w:rsidR="001E1B99" w:rsidRPr="00572AC0">
          <w:rPr>
            <w:rFonts w:ascii="Times New Roman" w:hAnsi="Times New Roman" w:cs="Times New Roman"/>
          </w:rPr>
          <w:t xml:space="preserve"> Р</w:t>
        </w:r>
        <w:r w:rsidR="002D5F61" w:rsidRPr="00572AC0">
          <w:rPr>
            <w:rFonts w:ascii="Times New Roman" w:hAnsi="Times New Roman" w:cs="Times New Roman"/>
          </w:rPr>
          <w:t>оссийской</w:t>
        </w:r>
        <w:r w:rsidR="001E1B99" w:rsidRPr="00572AC0">
          <w:rPr>
            <w:rFonts w:ascii="Times New Roman" w:hAnsi="Times New Roman" w:cs="Times New Roman"/>
          </w:rPr>
          <w:t xml:space="preserve"> Ф</w:t>
        </w:r>
        <w:r w:rsidR="002D5F61" w:rsidRPr="00572AC0">
          <w:rPr>
            <w:rFonts w:ascii="Times New Roman" w:hAnsi="Times New Roman" w:cs="Times New Roman"/>
          </w:rPr>
          <w:t>едерации и (или) поселения</w:t>
        </w:r>
        <w:r w:rsidR="001E1B99" w:rsidRPr="00572AC0">
          <w:rPr>
            <w:rFonts w:ascii="Times New Roman" w:hAnsi="Times New Roman" w:cs="Times New Roman"/>
          </w:rPr>
          <w:t>,</w:t>
        </w:r>
      </w:hyperlink>
      <w:r w:rsidR="001E1B99" w:rsidRPr="00572AC0">
        <w:rPr>
          <w:rFonts w:ascii="Times New Roman" w:hAnsi="Times New Roman" w:cs="Times New Roman"/>
        </w:rPr>
        <w:t xml:space="preserve"> </w:t>
      </w:r>
      <w:hyperlink w:anchor="bookmark74" w:history="1">
        <w:r w:rsidR="002D5F61" w:rsidRPr="00572AC0">
          <w:rPr>
            <w:rFonts w:ascii="Times New Roman" w:hAnsi="Times New Roman" w:cs="Times New Roman"/>
          </w:rPr>
          <w:t>схемой и программой развития электроэнергетики, а также со схемой</w:t>
        </w:r>
      </w:hyperlink>
      <w:r w:rsidR="002D5F61" w:rsidRPr="00572AC0">
        <w:rPr>
          <w:rFonts w:ascii="Times New Roman" w:hAnsi="Times New Roman" w:cs="Times New Roman"/>
        </w:rPr>
        <w:t xml:space="preserve"> </w:t>
      </w:r>
      <w:hyperlink w:anchor="bookmark74" w:history="1">
        <w:r w:rsidR="002D5F61" w:rsidRPr="00572AC0">
          <w:rPr>
            <w:rFonts w:ascii="Times New Roman" w:hAnsi="Times New Roman" w:cs="Times New Roman"/>
          </w:rPr>
          <w:t>водоснабжения и</w:t>
        </w:r>
        <w:r w:rsidR="00094160" w:rsidRPr="00572AC0">
          <w:rPr>
            <w:rFonts w:ascii="Times New Roman" w:hAnsi="Times New Roman" w:cs="Times New Roman"/>
          </w:rPr>
          <w:t xml:space="preserve"> </w:t>
        </w:r>
        <w:r w:rsidR="002D5F61" w:rsidRPr="00572AC0">
          <w:rPr>
            <w:rFonts w:ascii="Times New Roman" w:hAnsi="Times New Roman" w:cs="Times New Roman"/>
          </w:rPr>
          <w:t>водоотведения</w:t>
        </w:r>
      </w:hyperlink>
      <w:r w:rsidR="002D5F61" w:rsidRPr="00572AC0">
        <w:rPr>
          <w:rFonts w:ascii="Times New Roman" w:hAnsi="Times New Roman" w:cs="Times New Roman"/>
        </w:rPr>
        <w:t xml:space="preserve"> поселения, городского округа, города федерального значения</w:t>
      </w:r>
      <w:bookmarkEnd w:id="235"/>
      <w:bookmarkEnd w:id="236"/>
      <w:bookmarkEnd w:id="237"/>
    </w:p>
    <w:p w:rsidR="00E74FEE" w:rsidRPr="00094160" w:rsidRDefault="00E74FEE" w:rsidP="00AD0382">
      <w:pPr>
        <w:pStyle w:val="2"/>
        <w:spacing w:before="120"/>
      </w:pPr>
      <w:bookmarkStart w:id="238" w:name="_Toc231215716"/>
      <w:r w:rsidRPr="00094160">
        <w:t xml:space="preserve">Часть </w:t>
      </w:r>
      <w:r w:rsidRPr="00094160">
        <w:rPr>
          <w:rStyle w:val="20"/>
          <w:b/>
          <w:i/>
        </w:rPr>
        <w:t xml:space="preserve">13.1. </w:t>
      </w:r>
      <w:r w:rsidR="00D130AB" w:rsidRPr="00094160">
        <w:rPr>
          <w:rStyle w:val="20"/>
          <w:b/>
          <w:i/>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238"/>
    </w:p>
    <w:p w:rsidR="00E74FEE" w:rsidRPr="00B50A22" w:rsidRDefault="00D130AB" w:rsidP="00B47A8A">
      <w:pPr>
        <w:pStyle w:val="af0"/>
      </w:pPr>
      <w:r w:rsidRPr="00B50A22">
        <w:t>В 2014 г</w:t>
      </w:r>
      <w:r w:rsidR="00DF663A" w:rsidRPr="00B50A22">
        <w:t>.</w:t>
      </w:r>
      <w:r w:rsidRPr="00B50A22">
        <w:t xml:space="preserve"> ОАО «Газпром </w:t>
      </w:r>
      <w:r w:rsidR="00C65D8E">
        <w:t>П</w:t>
      </w:r>
      <w:r w:rsidRPr="00B50A22">
        <w:t>ромгаз» была скорректирована «Генеральная схема газоснабжения и газификации Иркутской области», в которой прогнозируется перспективное развитие системы газоснабжения и газификации Иркутской области на период до 2030 г. Скорректированная схема газоснабжения и газификации Иркутской области рассмотрена и согласована 26 декабря 2015 г</w:t>
      </w:r>
      <w:r w:rsidR="00DF663A" w:rsidRPr="00B50A22">
        <w:t>.</w:t>
      </w:r>
      <w:r w:rsidR="00294C1B">
        <w:t xml:space="preserve"> губернатором Иркутской области</w:t>
      </w:r>
      <w:r w:rsidRPr="00B50A22">
        <w:t>.</w:t>
      </w:r>
    </w:p>
    <w:p w:rsidR="00D130AB" w:rsidRPr="00B50A22" w:rsidRDefault="00D130AB" w:rsidP="00B47A8A">
      <w:pPr>
        <w:pStyle w:val="af0"/>
        <w:spacing w:before="11"/>
        <w:ind w:right="110" w:firstLine="567"/>
      </w:pPr>
      <w:r w:rsidRPr="00B50A22">
        <w:t>На территории Байкальского муниципального образования субъекта газификация в период актуализации схемы теплоснабжения до 2036 г</w:t>
      </w:r>
      <w:r w:rsidR="00DF663A" w:rsidRPr="00B50A22">
        <w:t>.</w:t>
      </w:r>
      <w:r w:rsidRPr="00B50A22">
        <w:t xml:space="preserve"> не планируется.</w:t>
      </w:r>
    </w:p>
    <w:p w:rsidR="001E1B99" w:rsidRPr="00094160" w:rsidRDefault="001240EA" w:rsidP="00AD0382">
      <w:pPr>
        <w:pStyle w:val="2"/>
        <w:spacing w:before="120"/>
      </w:pPr>
      <w:hyperlink w:anchor="bookmark75" w:history="1">
        <w:bookmarkStart w:id="239" w:name="_Toc30147015"/>
        <w:bookmarkStart w:id="240" w:name="_Toc35951500"/>
        <w:bookmarkStart w:id="241" w:name="_Toc158815233"/>
        <w:bookmarkStart w:id="242" w:name="_Toc169605380"/>
        <w:bookmarkStart w:id="243" w:name="_Toc231215717"/>
        <w:r w:rsidR="001E1B99" w:rsidRPr="00094160">
          <w:t xml:space="preserve">Часть </w:t>
        </w:r>
        <w:r w:rsidR="00671DAA" w:rsidRPr="00094160">
          <w:t>13.</w:t>
        </w:r>
        <w:r w:rsidR="00E74FEE" w:rsidRPr="00094160">
          <w:t>2</w:t>
        </w:r>
        <w:r w:rsidR="001E1B99" w:rsidRPr="00094160">
          <w:t>. Описание решений (на основе утвержденной региональной (межрегиональной)</w:t>
        </w:r>
      </w:hyperlink>
      <w:r w:rsidR="001E1B99" w:rsidRPr="00094160">
        <w:t xml:space="preserve"> </w:t>
      </w:r>
      <w:hyperlink w:anchor="bookmark75" w:history="1">
        <w:r w:rsidR="001E1B99" w:rsidRPr="00094160">
          <w:t>программы газификации жилищно-коммунального хозяйства, промышленных и иных</w:t>
        </w:r>
      </w:hyperlink>
      <w:r w:rsidR="001E1B99" w:rsidRPr="00094160">
        <w:t xml:space="preserve"> </w:t>
      </w:r>
      <w:hyperlink w:anchor="bookmark75" w:history="1">
        <w:r w:rsidR="001E1B99" w:rsidRPr="00094160">
          <w:t>организаций) о развитии соответствующей системы газоснабжения в части обеспечения</w:t>
        </w:r>
      </w:hyperlink>
      <w:r w:rsidR="001E1B99" w:rsidRPr="00094160">
        <w:t xml:space="preserve"> </w:t>
      </w:r>
      <w:hyperlink w:anchor="bookmark75" w:history="1">
        <w:r w:rsidR="001E1B99" w:rsidRPr="00094160">
          <w:t>топливом источников тепловой энергии</w:t>
        </w:r>
        <w:bookmarkEnd w:id="239"/>
        <w:bookmarkEnd w:id="240"/>
        <w:bookmarkEnd w:id="241"/>
        <w:bookmarkEnd w:id="242"/>
        <w:bookmarkEnd w:id="243"/>
      </w:hyperlink>
    </w:p>
    <w:p w:rsidR="001E1B99" w:rsidRPr="00B50A22" w:rsidRDefault="001E1B99" w:rsidP="00B47A8A">
      <w:pPr>
        <w:pStyle w:val="af0"/>
        <w:spacing w:before="11"/>
        <w:ind w:right="110" w:firstLine="567"/>
      </w:pPr>
      <w:r w:rsidRPr="00B50A22">
        <w:t>На территории Байкальского муниципального образования субъекта газификация в период актуализации схемы теплоснабжения д</w:t>
      </w:r>
      <w:r w:rsidR="00671DAA" w:rsidRPr="00B50A22">
        <w:t xml:space="preserve">о 2036 </w:t>
      </w:r>
      <w:r w:rsidRPr="00B50A22">
        <w:t>г</w:t>
      </w:r>
      <w:r w:rsidR="00DF663A" w:rsidRPr="00B50A22">
        <w:t>.</w:t>
      </w:r>
      <w:r w:rsidRPr="00B50A22">
        <w:t xml:space="preserve"> не планируется.</w:t>
      </w:r>
      <w:bookmarkStart w:id="244" w:name="_Toc30147016"/>
      <w:bookmarkStart w:id="245" w:name="_Toc35951501"/>
      <w:bookmarkStart w:id="246" w:name="_Toc158815234"/>
      <w:bookmarkStart w:id="247" w:name="_Toc169605381"/>
    </w:p>
    <w:p w:rsidR="001E1B99" w:rsidRPr="00094160" w:rsidRDefault="001E1B99" w:rsidP="00094160">
      <w:pPr>
        <w:pStyle w:val="2"/>
      </w:pPr>
      <w:bookmarkStart w:id="248" w:name="_Toc231215718"/>
      <w:r w:rsidRPr="00094160">
        <w:lastRenderedPageBreak/>
        <w:t xml:space="preserve">Часть </w:t>
      </w:r>
      <w:r w:rsidR="00671DAA" w:rsidRPr="00094160">
        <w:t>13.</w:t>
      </w:r>
      <w:r w:rsidR="00092086" w:rsidRPr="00094160">
        <w:t>3</w:t>
      </w:r>
      <w:r w:rsidRPr="00094160">
        <w:t>. Описание проблем организации газоснабжения источников тепловой энергии</w:t>
      </w:r>
      <w:bookmarkEnd w:id="244"/>
      <w:bookmarkEnd w:id="245"/>
      <w:bookmarkEnd w:id="246"/>
      <w:bookmarkEnd w:id="247"/>
      <w:r w:rsidRPr="00094160">
        <w:t>.</w:t>
      </w:r>
      <w:bookmarkEnd w:id="248"/>
    </w:p>
    <w:p w:rsidR="001E1B99" w:rsidRPr="00B50A22" w:rsidRDefault="001E1B99" w:rsidP="00B47A8A">
      <w:pPr>
        <w:rPr>
          <w:szCs w:val="28"/>
        </w:rPr>
      </w:pPr>
      <w:r w:rsidRPr="00B50A22">
        <w:t>На территории Байкальского муниципального образования магистральный газ отсутствует</w:t>
      </w:r>
      <w:r w:rsidR="00542CD8" w:rsidRPr="00B50A22">
        <w:t xml:space="preserve"> и в ближайшей перспективе не ожидается</w:t>
      </w:r>
      <w:r w:rsidRPr="00B50A22">
        <w:t>. Возможности обеспечения источников тепловой энергии сжиженным природным газом (СПГ) в период актуализации схемы теплоснабжения до 203</w:t>
      </w:r>
      <w:r w:rsidR="00294C1B">
        <w:t>6</w:t>
      </w:r>
      <w:r w:rsidRPr="00B50A22">
        <w:t xml:space="preserve"> г</w:t>
      </w:r>
      <w:r w:rsidR="00DF663A" w:rsidRPr="00B50A22">
        <w:t>.</w:t>
      </w:r>
      <w:r w:rsidRPr="00B50A22">
        <w:t xml:space="preserve"> не определены, так как в настоящее время отсутствуют конкретные планы ввода мощностей по производству СПГ на территории Иркутской области. В</w:t>
      </w:r>
      <w:r w:rsidR="0070569F" w:rsidRPr="00B50A22">
        <w:t xml:space="preserve">озможности поставок сжиженного </w:t>
      </w:r>
      <w:r w:rsidRPr="00B50A22">
        <w:t xml:space="preserve">углеводородного газа (СУГ) в масштабах, позволяющих перевести </w:t>
      </w:r>
      <w:r w:rsidR="00542CD8" w:rsidRPr="00B50A22">
        <w:t xml:space="preserve">всю </w:t>
      </w:r>
      <w:r w:rsidRPr="00B50A22">
        <w:t>систему теплоснабжения г. Байкальска на газ</w:t>
      </w:r>
      <w:r w:rsidR="00092086" w:rsidRPr="00B50A22">
        <w:t>,</w:t>
      </w:r>
      <w:r w:rsidRPr="00B50A22">
        <w:t xml:space="preserve"> также отсутствуют. На оптовом рынке поставок СУГ имеются возможности поставок СУГ в масштабах, позволяющих обеспечить относительно небольши</w:t>
      </w:r>
      <w:r w:rsidR="00542CD8" w:rsidRPr="00B50A22">
        <w:t>е</w:t>
      </w:r>
      <w:r w:rsidRPr="00B50A22">
        <w:t xml:space="preserve"> (до 1 МВт) теплоисточники.</w:t>
      </w:r>
    </w:p>
    <w:p w:rsidR="001E1B99" w:rsidRPr="00094160" w:rsidRDefault="001240EA" w:rsidP="00AD0382">
      <w:pPr>
        <w:pStyle w:val="2"/>
        <w:spacing w:before="120"/>
      </w:pPr>
      <w:hyperlink w:anchor="bookmark77" w:history="1">
        <w:bookmarkStart w:id="249" w:name="_Toc30147017"/>
        <w:bookmarkStart w:id="250" w:name="_Toc158815235"/>
        <w:bookmarkStart w:id="251" w:name="_Toc169605382"/>
        <w:bookmarkStart w:id="252" w:name="_Toc231215719"/>
        <w:r w:rsidR="001E1B99" w:rsidRPr="00094160">
          <w:t xml:space="preserve">Часть </w:t>
        </w:r>
        <w:r w:rsidR="00671DAA" w:rsidRPr="00094160">
          <w:t>13.</w:t>
        </w:r>
        <w:r w:rsidR="00092086" w:rsidRPr="00094160">
          <w:t>4</w:t>
        </w:r>
        <w:r w:rsidR="001E1B99" w:rsidRPr="00094160">
          <w:t>. Предложения по корректировке утвержденной (разработке) региональной</w:t>
        </w:r>
      </w:hyperlink>
      <w:r w:rsidR="001E1B99" w:rsidRPr="00094160">
        <w:t xml:space="preserve"> </w:t>
      </w:r>
      <w:hyperlink w:anchor="bookmark77" w:history="1">
        <w:r w:rsidR="001E1B99" w:rsidRPr="00094160">
          <w:t>(межрегиональной) программы газификации жилищно-коммунального хозяйства,</w:t>
        </w:r>
      </w:hyperlink>
      <w:r w:rsidR="001E1B99" w:rsidRPr="00094160">
        <w:t xml:space="preserve"> </w:t>
      </w:r>
      <w:hyperlink w:anchor="bookmark77" w:history="1">
        <w:r w:rsidR="001E1B99" w:rsidRPr="00094160">
          <w:t>промышленных и иных организаций для обеспечения согласованности такой программы с</w:t>
        </w:r>
      </w:hyperlink>
      <w:r w:rsidR="001E1B99" w:rsidRPr="00094160">
        <w:t xml:space="preserve"> </w:t>
      </w:r>
      <w:hyperlink w:anchor="bookmark77" w:history="1">
        <w:r w:rsidR="001E1B99" w:rsidRPr="00094160">
          <w:t>указанными в схеме теплоснабжения решениями о развитии источников тепловой энергии и</w:t>
        </w:r>
      </w:hyperlink>
      <w:r w:rsidR="001E1B99" w:rsidRPr="00094160">
        <w:t xml:space="preserve"> </w:t>
      </w:r>
      <w:hyperlink w:anchor="bookmark77" w:history="1">
        <w:r w:rsidR="001E1B99" w:rsidRPr="00094160">
          <w:t>систем теплоснабжения</w:t>
        </w:r>
        <w:bookmarkEnd w:id="249"/>
        <w:bookmarkEnd w:id="250"/>
        <w:bookmarkEnd w:id="251"/>
        <w:bookmarkEnd w:id="252"/>
        <w:r w:rsidR="001E1B99" w:rsidRPr="00094160">
          <w:t xml:space="preserve"> </w:t>
        </w:r>
      </w:hyperlink>
    </w:p>
    <w:p w:rsidR="001E1B99" w:rsidRPr="00B50A22" w:rsidRDefault="001E1B99" w:rsidP="00B47A8A">
      <w:r w:rsidRPr="00B50A22">
        <w:t>В настоящее время в Иркутской о</w:t>
      </w:r>
      <w:r w:rsidR="00671DAA" w:rsidRPr="00B50A22">
        <w:t xml:space="preserve">бласти отсутствует региональная </w:t>
      </w:r>
      <w:r w:rsidRPr="00B50A22">
        <w:t xml:space="preserve">(межрегиональная) программа газификации жилищно-коммунального хозяйства. </w:t>
      </w:r>
    </w:p>
    <w:p w:rsidR="001E1B99" w:rsidRPr="00B50A22" w:rsidRDefault="001E1B99" w:rsidP="00B47A8A">
      <w:r w:rsidRPr="00B50A22">
        <w:t xml:space="preserve">Выбор основного топлива источников теплоснабжения </w:t>
      </w:r>
      <w:bookmarkStart w:id="253" w:name="OLE_LINK229"/>
      <w:bookmarkStart w:id="254" w:name="OLE_LINK230"/>
      <w:bookmarkEnd w:id="253"/>
      <w:bookmarkEnd w:id="254"/>
      <w:r w:rsidRPr="00B50A22">
        <w:t>г. Байкальск</w:t>
      </w:r>
      <w:r w:rsidR="002D5F61" w:rsidRPr="00B50A22">
        <w:t>а</w:t>
      </w:r>
      <w:r w:rsidRPr="00B50A22">
        <w:t xml:space="preserve"> изменится на вид топлива – электроэнерги</w:t>
      </w:r>
      <w:r w:rsidR="00671DAA" w:rsidRPr="00B50A22">
        <w:t>ю</w:t>
      </w:r>
      <w:r w:rsidRPr="00B50A22">
        <w:t>.</w:t>
      </w:r>
    </w:p>
    <w:p w:rsidR="001E1B99" w:rsidRPr="00094160" w:rsidRDefault="001240EA" w:rsidP="00AD0382">
      <w:pPr>
        <w:pStyle w:val="2"/>
        <w:spacing w:before="120"/>
      </w:pPr>
      <w:hyperlink w:anchor="bookmark78" w:history="1">
        <w:bookmarkStart w:id="255" w:name="_Toc30147018"/>
        <w:bookmarkStart w:id="256" w:name="_Toc35951503"/>
        <w:bookmarkStart w:id="257" w:name="_Toc158815236"/>
        <w:bookmarkStart w:id="258" w:name="_Toc169605383"/>
        <w:bookmarkStart w:id="259" w:name="_Toc231215720"/>
        <w:r w:rsidR="001E1B99" w:rsidRPr="00094160">
          <w:t xml:space="preserve">Часть </w:t>
        </w:r>
        <w:r w:rsidR="00671DAA" w:rsidRPr="00094160">
          <w:t>13.</w:t>
        </w:r>
        <w:r w:rsidR="00092086" w:rsidRPr="00094160">
          <w:t>5</w:t>
        </w:r>
        <w:r w:rsidR="001E1B99" w:rsidRPr="00094160">
          <w:t>. Описание решений (вырабатываемых с учетом положений утвержденной схемы и</w:t>
        </w:r>
      </w:hyperlink>
      <w:r w:rsidR="001E1B99" w:rsidRPr="00094160">
        <w:t xml:space="preserve"> </w:t>
      </w:r>
      <w:hyperlink w:anchor="bookmark78" w:history="1">
        <w:r w:rsidR="001E1B99" w:rsidRPr="00094160">
          <w:t>программы развития Единой энергетической системы России) о строительстве,</w:t>
        </w:r>
      </w:hyperlink>
      <w:r w:rsidR="001E1B99" w:rsidRPr="00094160">
        <w:t xml:space="preserve"> </w:t>
      </w:r>
      <w:hyperlink w:anchor="bookmark78" w:history="1">
        <w:r w:rsidR="001E1B99" w:rsidRPr="00094160">
          <w:t>реконструкции, техническом перевооружении, выводе из эксплуатации источников тепловой</w:t>
        </w:r>
      </w:hyperlink>
      <w:r w:rsidR="001E1B99" w:rsidRPr="00094160">
        <w:t xml:space="preserve"> </w:t>
      </w:r>
      <w:hyperlink w:anchor="bookmark78" w:history="1">
        <w:r w:rsidR="001E1B99" w:rsidRPr="00094160">
          <w:t>энергии и генерирующих объектов, включая входящее в их состав оборудование,</w:t>
        </w:r>
      </w:hyperlink>
      <w:r w:rsidR="001E1B99" w:rsidRPr="00094160">
        <w:t xml:space="preserve"> </w:t>
      </w:r>
      <w:hyperlink w:anchor="bookmark78" w:history="1">
        <w:r w:rsidR="001E1B99" w:rsidRPr="00094160">
          <w:t>функционирующих в режиме комбинированной выработки электрической и тепловой</w:t>
        </w:r>
      </w:hyperlink>
      <w:r w:rsidR="001E1B99" w:rsidRPr="00094160">
        <w:t xml:space="preserve"> </w:t>
      </w:r>
      <w:hyperlink w:anchor="bookmark78" w:history="1">
        <w:r w:rsidR="001E1B99" w:rsidRPr="00094160">
          <w:t>энергии, в части перспективных балансов тепловой мощности в схемах теплоснабжения</w:t>
        </w:r>
        <w:bookmarkEnd w:id="255"/>
        <w:bookmarkEnd w:id="256"/>
        <w:bookmarkEnd w:id="257"/>
        <w:bookmarkEnd w:id="258"/>
        <w:bookmarkEnd w:id="259"/>
      </w:hyperlink>
    </w:p>
    <w:p w:rsidR="001E1B99" w:rsidRPr="00B50A22" w:rsidRDefault="001E1B99" w:rsidP="00B47A8A">
      <w:pPr>
        <w:pStyle w:val="af0"/>
        <w:ind w:firstLine="567"/>
        <w:rPr>
          <w:spacing w:val="-2"/>
        </w:rPr>
      </w:pPr>
      <w:r w:rsidRPr="00B50A22">
        <w:rPr>
          <w:spacing w:val="-2"/>
        </w:rPr>
        <w:t xml:space="preserve">В </w:t>
      </w:r>
      <w:r w:rsidR="00A44B41" w:rsidRPr="00B50A22">
        <w:rPr>
          <w:spacing w:val="-2"/>
        </w:rPr>
        <w:t>20</w:t>
      </w:r>
      <w:r w:rsidR="00294C1B">
        <w:rPr>
          <w:spacing w:val="-2"/>
        </w:rPr>
        <w:t>30</w:t>
      </w:r>
      <w:r w:rsidR="00A44B41" w:rsidRPr="00B50A22">
        <w:rPr>
          <w:spacing w:val="-2"/>
        </w:rPr>
        <w:t xml:space="preserve"> </w:t>
      </w:r>
      <w:r w:rsidRPr="00B50A22">
        <w:rPr>
          <w:spacing w:val="-2"/>
        </w:rPr>
        <w:t>г</w:t>
      </w:r>
      <w:r w:rsidR="00DF663A" w:rsidRPr="00B50A22">
        <w:rPr>
          <w:spacing w:val="-2"/>
        </w:rPr>
        <w:t>.</w:t>
      </w:r>
      <w:r w:rsidRPr="00B50A22">
        <w:rPr>
          <w:spacing w:val="-2"/>
        </w:rPr>
        <w:t xml:space="preserve"> планируется вывести из эксплуатации</w:t>
      </w:r>
      <w:r w:rsidR="00A44B41" w:rsidRPr="00B50A22">
        <w:rPr>
          <w:spacing w:val="-2"/>
        </w:rPr>
        <w:t xml:space="preserve"> ТЭЦ г. Байкальска </w:t>
      </w:r>
      <w:r w:rsidR="00DF663A" w:rsidRPr="00B50A22">
        <w:rPr>
          <w:spacing w:val="-2"/>
        </w:rPr>
        <w:t>–</w:t>
      </w:r>
      <w:r w:rsidR="00A44B41" w:rsidRPr="00B50A22">
        <w:rPr>
          <w:spacing w:val="-2"/>
        </w:rPr>
        <w:t xml:space="preserve"> </w:t>
      </w:r>
      <w:r w:rsidRPr="00B50A22">
        <w:rPr>
          <w:spacing w:val="-2"/>
        </w:rPr>
        <w:t>источник тепловой энергии, функционирующий в режиме комбинированной выработки электрической и тепловой энергии.</w:t>
      </w:r>
      <w:r w:rsidR="00294C1B" w:rsidRPr="00294C1B">
        <w:t xml:space="preserve"> </w:t>
      </w:r>
      <w:r w:rsidR="00294C1B" w:rsidRPr="00294C1B">
        <w:rPr>
          <w:spacing w:val="-2"/>
        </w:rPr>
        <w:t>Размещение новых источников, функционирующих в режиме комбинированной выработки электрической и тепловой энергии, на территории г. Байкальск, не намечается.</w:t>
      </w:r>
    </w:p>
    <w:p w:rsidR="001E1B99" w:rsidRPr="00094160" w:rsidRDefault="001240EA" w:rsidP="00AD0382">
      <w:pPr>
        <w:pStyle w:val="2"/>
        <w:spacing w:before="120"/>
      </w:pPr>
      <w:hyperlink w:anchor="bookmark79" w:history="1">
        <w:bookmarkStart w:id="260" w:name="_Toc30147019"/>
        <w:bookmarkStart w:id="261" w:name="_Toc35951504"/>
        <w:bookmarkStart w:id="262" w:name="_Toc158815237"/>
        <w:bookmarkStart w:id="263" w:name="_Toc169605384"/>
        <w:bookmarkStart w:id="264" w:name="_Toc231215721"/>
        <w:r w:rsidR="001E1B99" w:rsidRPr="00094160">
          <w:t xml:space="preserve">Часть </w:t>
        </w:r>
        <w:r w:rsidR="00671DAA" w:rsidRPr="00094160">
          <w:t>13.</w:t>
        </w:r>
        <w:r w:rsidR="00092086" w:rsidRPr="00094160">
          <w:t>6</w:t>
        </w:r>
        <w:r w:rsidR="001E1B99" w:rsidRPr="00094160">
          <w:t xml:space="preserve">. Предложения по </w:t>
        </w:r>
        <w:r w:rsidR="002C611F" w:rsidRPr="00094160">
          <w:t xml:space="preserve">генеральной схеме размещения объектов электроэнергетики </w:t>
        </w:r>
        <w:r w:rsidR="001E1B99" w:rsidRPr="00094160">
          <w:t>строительству объектов</w:t>
        </w:r>
        <w:r w:rsidR="002C611F" w:rsidRPr="00094160">
          <w:t xml:space="preserve"> </w:t>
        </w:r>
      </w:hyperlink>
      <w:hyperlink w:anchor="bookmark79" w:history="1">
        <w:r w:rsidR="001E1B99" w:rsidRPr="00094160">
          <w:t>электроэнергетики субъекта Российской Федерации, схемы и программы развития Единой</w:t>
        </w:r>
      </w:hyperlink>
      <w:r w:rsidR="001E1B99" w:rsidRPr="00094160">
        <w:t xml:space="preserve"> </w:t>
      </w:r>
      <w:hyperlink w:anchor="bookmark79" w:history="1">
        <w:r w:rsidR="001E1B99" w:rsidRPr="00094160">
          <w:t>энергетической системы России, содержащие, в том числе описание участия указанных</w:t>
        </w:r>
      </w:hyperlink>
      <w:r w:rsidR="001E1B99" w:rsidRPr="00094160">
        <w:t xml:space="preserve"> </w:t>
      </w:r>
      <w:hyperlink w:anchor="bookmark79" w:history="1">
        <w:r w:rsidR="001E1B99" w:rsidRPr="00094160">
          <w:t>объектов в перспективных балансах тепловой мощности и энергии</w:t>
        </w:r>
        <w:bookmarkEnd w:id="260"/>
        <w:bookmarkEnd w:id="261"/>
        <w:bookmarkEnd w:id="262"/>
        <w:bookmarkEnd w:id="263"/>
        <w:bookmarkEnd w:id="264"/>
      </w:hyperlink>
    </w:p>
    <w:p w:rsidR="002C611F" w:rsidRDefault="00AE7DB1" w:rsidP="009F1003">
      <w:pPr>
        <w:pStyle w:val="af0"/>
        <w:spacing w:line="245" w:lineRule="auto"/>
      </w:pPr>
      <w:r>
        <w:t xml:space="preserve">Согласно принятым решениям в 2030 году планируется </w:t>
      </w:r>
      <w:r w:rsidR="00094160">
        <w:t xml:space="preserve">вывод действующей ТЭЦ г. Байкальска и </w:t>
      </w:r>
      <w:r>
        <w:t xml:space="preserve">перевод </w:t>
      </w:r>
      <w:r w:rsidR="00094160">
        <w:t xml:space="preserve">объектов </w:t>
      </w:r>
      <w:r>
        <w:t>г</w:t>
      </w:r>
      <w:r w:rsidR="00094160">
        <w:t xml:space="preserve">орода </w:t>
      </w:r>
      <w:r>
        <w:t>на электроотопление</w:t>
      </w:r>
      <w:r w:rsidR="006948B1">
        <w:t>.</w:t>
      </w:r>
      <w:r w:rsidR="002C611F" w:rsidRPr="00B50A22">
        <w:t xml:space="preserve"> Для обеспечения </w:t>
      </w:r>
      <w:r w:rsidR="006948B1">
        <w:t>эт</w:t>
      </w:r>
      <w:r w:rsidR="00AD0382">
        <w:t>их планов</w:t>
      </w:r>
      <w:r w:rsidR="002C611F" w:rsidRPr="00B50A22">
        <w:t>,</w:t>
      </w:r>
      <w:r w:rsidR="006948B1">
        <w:t xml:space="preserve"> планируются следующие мероприяти</w:t>
      </w:r>
      <w:r w:rsidR="00AD0382">
        <w:t>я</w:t>
      </w:r>
      <w:r w:rsidR="002C611F" w:rsidRPr="00B50A22">
        <w:t>:</w:t>
      </w:r>
    </w:p>
    <w:p w:rsidR="00AE7DB1" w:rsidRDefault="00AE7DB1" w:rsidP="00AE7DB1">
      <w:pPr>
        <w:pStyle w:val="af0"/>
        <w:spacing w:line="245" w:lineRule="auto"/>
      </w:pPr>
      <w:r>
        <w:t>1. В течение 2026 года подписывается договор №4619/25-ЮЭС работ на выполнение работ на осуществление технологического присоединения к внешним сетям</w:t>
      </w:r>
      <w:r w:rsidR="006948B1">
        <w:t xml:space="preserve"> </w:t>
      </w:r>
      <w:r>
        <w:t>электроснабжения:</w:t>
      </w:r>
    </w:p>
    <w:p w:rsidR="00AE7DB1" w:rsidRDefault="00AE7DB1" w:rsidP="00AE7DB1">
      <w:pPr>
        <w:pStyle w:val="af0"/>
        <w:spacing w:line="245" w:lineRule="auto"/>
      </w:pPr>
      <w:r>
        <w:t>А. Группа электрокотельных № 1: Иркутская область, Слюдянский район, город Байкальск (промплощадка БЦБК) (кадастровый номер земельного участка 38:25:020103:1162), (суммарная мощность 55 МВт). Срок ввода - до начала отопительного сезона 2030 — 2031 гг.).</w:t>
      </w:r>
    </w:p>
    <w:p w:rsidR="00AE7DB1" w:rsidRDefault="00AE7DB1" w:rsidP="00AE7DB1">
      <w:pPr>
        <w:pStyle w:val="af0"/>
        <w:spacing w:line="245" w:lineRule="auto"/>
      </w:pPr>
      <w:r>
        <w:t xml:space="preserve">Б. Группа электрокотельных № 2: Иркутская область, Слюдянский муниципальный район, городское поселение Байкальское, город Байкальск (микрорайон Южный) </w:t>
      </w:r>
      <w:r>
        <w:lastRenderedPageBreak/>
        <w:t>(кадастровый номер земельного участка 38:25:000000:1733), (суммарная мощность 55 МВт). Срок ввода - до начала отопительного сезона 2030 — 2031 гг.).</w:t>
      </w:r>
    </w:p>
    <w:p w:rsidR="00AE7DB1" w:rsidRPr="00B50A22" w:rsidRDefault="006948B1" w:rsidP="00AE7DB1">
      <w:pPr>
        <w:pStyle w:val="af0"/>
        <w:spacing w:line="245" w:lineRule="auto"/>
      </w:pPr>
      <w:r>
        <w:t>1.1.</w:t>
      </w:r>
      <w:r w:rsidR="00AE7DB1">
        <w:t xml:space="preserve"> До конца 2026 г. осуществляется предоплата в размере 10 % от стоимости работ по договору № 4619/25-ЮЭС и начинаются работы по разработке проектно</w:t>
      </w:r>
      <w:r>
        <w:t>-</w:t>
      </w:r>
      <w:r w:rsidR="00AE7DB1">
        <w:t>сметной</w:t>
      </w:r>
      <w:r>
        <w:t xml:space="preserve"> </w:t>
      </w:r>
      <w:r w:rsidR="00AE7DB1">
        <w:t>документации.</w:t>
      </w:r>
    </w:p>
    <w:p w:rsidR="002C611F" w:rsidRPr="00B50A22" w:rsidRDefault="006948B1" w:rsidP="009F1003">
      <w:pPr>
        <w:pStyle w:val="af0"/>
        <w:spacing w:line="245" w:lineRule="auto"/>
      </w:pPr>
      <w:r>
        <w:t xml:space="preserve">1.2. </w:t>
      </w:r>
      <w:r w:rsidR="002C611F" w:rsidRPr="00B50A22">
        <w:t xml:space="preserve">В течение 2026 – 2 квартал 2027 гг. провести проектирование </w:t>
      </w:r>
      <w:r w:rsidR="0090416A" w:rsidRPr="00B50A22">
        <w:t>технологического подключения электрокотельных к сетям внешнего электроснабжения для точек технологического подключения электрокотельных к сетям внешнего электроснабжения.</w:t>
      </w:r>
    </w:p>
    <w:p w:rsidR="002C611F" w:rsidRPr="00B50A22" w:rsidRDefault="006948B1" w:rsidP="009F1003">
      <w:pPr>
        <w:pStyle w:val="af0"/>
        <w:spacing w:line="245" w:lineRule="auto"/>
      </w:pPr>
      <w:r>
        <w:t xml:space="preserve">1.3. </w:t>
      </w:r>
      <w:r w:rsidR="002C611F" w:rsidRPr="00B50A22">
        <w:t xml:space="preserve">В течение 2026 – 2 квартал 2027 гг. провести проектирование участков </w:t>
      </w:r>
      <w:r w:rsidR="0090416A" w:rsidRPr="00B50A22">
        <w:t xml:space="preserve">ЛЭП </w:t>
      </w:r>
      <w:r w:rsidR="002C611F" w:rsidRPr="00B50A22">
        <w:t xml:space="preserve">от </w:t>
      </w:r>
      <w:r w:rsidR="0090416A" w:rsidRPr="00B50A22">
        <w:t xml:space="preserve">ПС 220/35 «Гора Соболиная», ПС 35/10 и ПС 35/6 к точкам технологического подключения электрокотельных к сетям внешнего электроснабжения. </w:t>
      </w:r>
    </w:p>
    <w:p w:rsidR="0090416A" w:rsidRDefault="006948B1" w:rsidP="009F1003">
      <w:pPr>
        <w:pStyle w:val="af0"/>
        <w:spacing w:line="245" w:lineRule="auto"/>
      </w:pPr>
      <w:r>
        <w:t xml:space="preserve">1.4. </w:t>
      </w:r>
      <w:r w:rsidR="002C611F" w:rsidRPr="00B50A22">
        <w:t xml:space="preserve">В течение второго полугодия 2027 и 2028 г. провести комплектацию и </w:t>
      </w:r>
      <w:r w:rsidR="0090416A" w:rsidRPr="00B50A22">
        <w:t xml:space="preserve">строительство </w:t>
      </w:r>
      <w:r w:rsidR="00420620" w:rsidRPr="00B50A22">
        <w:t>ПС 220/35 «Гора Соболиная», ПС 35/10 и ПС 35/6, также участков ЛЭП от ПС 220/35 «Гора Соболиная», ПС 35/10 и ПС 35/6 к точкам</w:t>
      </w:r>
      <w:r w:rsidR="009F1003" w:rsidRPr="00B50A22">
        <w:t xml:space="preserve"> </w:t>
      </w:r>
      <w:r w:rsidR="0090416A" w:rsidRPr="00B50A22">
        <w:t>технологического подключения электрокотельных к сетям внешнего электроснабжения</w:t>
      </w:r>
      <w:r w:rsidR="00420620" w:rsidRPr="00B50A22">
        <w:t>.</w:t>
      </w:r>
    </w:p>
    <w:p w:rsidR="006948B1" w:rsidRDefault="006948B1" w:rsidP="009F1003">
      <w:pPr>
        <w:pStyle w:val="af0"/>
        <w:spacing w:line="245" w:lineRule="auto"/>
      </w:pPr>
      <w:r>
        <w:t xml:space="preserve">1.5. До конца первого полугодия 2030 г. провести устройство </w:t>
      </w:r>
      <w:r w:rsidRPr="006948B1">
        <w:t>точ</w:t>
      </w:r>
      <w:r>
        <w:t>ек</w:t>
      </w:r>
      <w:r w:rsidRPr="006948B1">
        <w:t xml:space="preserve"> технологического подключения электрокотельных к сетям внешнего электроснабжения </w:t>
      </w:r>
      <w:r>
        <w:t xml:space="preserve">и завершить пуско-наладочные работы (рис. 13.1.) </w:t>
      </w:r>
    </w:p>
    <w:p w:rsidR="006D1E08" w:rsidRPr="00B50A22" w:rsidRDefault="006D1E08" w:rsidP="00583426">
      <w:pPr>
        <w:pStyle w:val="2"/>
        <w:rPr>
          <w:rFonts w:cs="Times New Roman"/>
        </w:rPr>
      </w:pPr>
      <w:bookmarkStart w:id="265" w:name="_Toc231215722"/>
      <w:r w:rsidRPr="00B50A22">
        <w:rPr>
          <w:rFonts w:cs="Times New Roman"/>
          <w:spacing w:val="-2"/>
        </w:rPr>
        <w:t>Часть 13.</w:t>
      </w:r>
      <w:r w:rsidR="00092086" w:rsidRPr="00B50A22">
        <w:rPr>
          <w:rFonts w:cs="Times New Roman"/>
          <w:spacing w:val="-2"/>
        </w:rPr>
        <w:t>7</w:t>
      </w:r>
      <w:r w:rsidRPr="00B50A22">
        <w:rPr>
          <w:rFonts w:cs="Times New Roman"/>
          <w:spacing w:val="-2"/>
        </w:rPr>
        <w:t>. П</w:t>
      </w:r>
      <w:r w:rsidRPr="00B50A22">
        <w:rPr>
          <w:rFonts w:cs="Times New Roman"/>
        </w:rPr>
        <w:t xml:space="preserve">редложения </w:t>
      </w:r>
      <w:proofErr w:type="gramStart"/>
      <w:r w:rsidR="00CD0765" w:rsidRPr="00B50A22">
        <w:rPr>
          <w:rFonts w:cs="Times New Roman"/>
        </w:rPr>
        <w:t>по корректировке</w:t>
      </w:r>
      <w:proofErr w:type="gramEnd"/>
      <w:r w:rsidRPr="00B50A22">
        <w:rPr>
          <w:rFonts w:cs="Times New Roman"/>
        </w:rPr>
        <w:t xml:space="preserve"> утвержденной (разработке) схемы водоснабжения поселения, городского округа, города федерального значения,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265"/>
    </w:p>
    <w:p w:rsidR="00E72475" w:rsidRPr="00B50A22" w:rsidRDefault="00E72475" w:rsidP="009F1003">
      <w:pPr>
        <w:pStyle w:val="af0"/>
        <w:spacing w:line="245" w:lineRule="auto"/>
      </w:pPr>
      <w:r w:rsidRPr="00B50A22">
        <w:t xml:space="preserve">Предусматривается актуализации схемы водоснабжения и водоотведения с учетом принимаемых решений по развитию схемы теплоснабжения. </w:t>
      </w:r>
      <w:r w:rsidR="00917676" w:rsidRPr="00B50A22">
        <w:t>В схеме водоснабжения и водоотведения Байкальского городского поселения необходимо обеспечить сроки реализации мероприятий, описание которых приводится ниже.</w:t>
      </w:r>
    </w:p>
    <w:p w:rsidR="009F1C18" w:rsidRPr="00B50A22" w:rsidRDefault="00184D4B" w:rsidP="009F1003">
      <w:pPr>
        <w:pStyle w:val="af0"/>
        <w:spacing w:line="245" w:lineRule="auto"/>
      </w:pPr>
      <w:r w:rsidRPr="00B50A22">
        <w:t xml:space="preserve">При реализации </w:t>
      </w:r>
      <w:r w:rsidR="009F1C18" w:rsidRPr="00B50A22">
        <w:t xml:space="preserve">приоритетного </w:t>
      </w:r>
      <w:r w:rsidRPr="00B50A22">
        <w:t>варианта №</w:t>
      </w:r>
      <w:r w:rsidR="00C23B53" w:rsidRPr="00B50A22">
        <w:t xml:space="preserve"> </w:t>
      </w:r>
      <w:r w:rsidR="009F1C18" w:rsidRPr="00B50A22">
        <w:t>1</w:t>
      </w:r>
      <w:r w:rsidRPr="00B50A22">
        <w:t xml:space="preserve"> –</w:t>
      </w:r>
      <w:r w:rsidR="009F1C18" w:rsidRPr="00B50A22">
        <w:t xml:space="preserve"> </w:t>
      </w:r>
      <w:r w:rsidRPr="00B50A22">
        <w:t xml:space="preserve">централизованной схемы </w:t>
      </w:r>
      <w:r w:rsidR="00B80A29" w:rsidRPr="00B50A22">
        <w:t xml:space="preserve">теплоснабжения при актуализации схемы водоснабжения и водоотведения потребуется реконструкция схемы водоснабжения для обеспечения </w:t>
      </w:r>
      <w:r w:rsidR="009F1C18" w:rsidRPr="00B50A22">
        <w:t xml:space="preserve">необходимых объемов водоснабжения электрокотельных и </w:t>
      </w:r>
      <w:r w:rsidR="00B80A29" w:rsidRPr="00B50A22">
        <w:t>пропускной способност</w:t>
      </w:r>
      <w:r w:rsidR="005834A1" w:rsidRPr="00B50A22">
        <w:t>и</w:t>
      </w:r>
      <w:r w:rsidR="00B80A29" w:rsidRPr="00B50A22">
        <w:t xml:space="preserve"> сети водоснабжения. </w:t>
      </w:r>
      <w:r w:rsidR="009F1C18" w:rsidRPr="00B50A22">
        <w:t>Для обеспечения мероприя</w:t>
      </w:r>
      <w:r w:rsidR="00EE77AF" w:rsidRPr="00B50A22">
        <w:t>тий, предусмотренных актуализированной схемой теплоснабжения необходимо:</w:t>
      </w:r>
    </w:p>
    <w:p w:rsidR="00EE77AF" w:rsidRPr="00B50A22" w:rsidRDefault="00EE77AF" w:rsidP="009F1003">
      <w:pPr>
        <w:pStyle w:val="af0"/>
        <w:spacing w:line="245" w:lineRule="auto"/>
      </w:pPr>
      <w:r w:rsidRPr="00B50A22">
        <w:t xml:space="preserve">В течение 2026 – </w:t>
      </w:r>
      <w:r w:rsidR="00C80281" w:rsidRPr="00B50A22">
        <w:t xml:space="preserve">2 квартал </w:t>
      </w:r>
      <w:r w:rsidRPr="00B50A22">
        <w:t xml:space="preserve">2027 гг. провести проектирование </w:t>
      </w:r>
      <w:r w:rsidR="00316671" w:rsidRPr="00B50A22">
        <w:t>ре</w:t>
      </w:r>
      <w:r w:rsidR="00C80281" w:rsidRPr="00B50A22">
        <w:t>ко</w:t>
      </w:r>
      <w:r w:rsidR="00316671" w:rsidRPr="00B50A22">
        <w:t>нструкции Солз</w:t>
      </w:r>
      <w:r w:rsidR="00C80281" w:rsidRPr="00B50A22">
        <w:t>а</w:t>
      </w:r>
      <w:r w:rsidR="00316671" w:rsidRPr="00B50A22">
        <w:t>нского водозабора в целях обеспечения объемов подпитки группы элек</w:t>
      </w:r>
      <w:r w:rsidR="00AD0382">
        <w:t>т</w:t>
      </w:r>
      <w:r w:rsidR="00316671" w:rsidRPr="00B50A22">
        <w:t xml:space="preserve">рокотельных №№ 3-1, 3-2, 3-3 в соответствии с </w:t>
      </w:r>
      <w:r w:rsidR="00C80281" w:rsidRPr="00B50A22">
        <w:t xml:space="preserve">балансами ВПУ (табл. </w:t>
      </w:r>
      <w:proofErr w:type="gramStart"/>
      <w:r w:rsidR="00C80281" w:rsidRPr="00B50A22">
        <w:t>6.2.2</w:t>
      </w:r>
      <w:r w:rsidR="00AD0382">
        <w:t xml:space="preserve"> </w:t>
      </w:r>
      <w:r w:rsidR="00C80281" w:rsidRPr="00B50A22">
        <w:t xml:space="preserve"> главы</w:t>
      </w:r>
      <w:proofErr w:type="gramEnd"/>
      <w:r w:rsidR="00C80281" w:rsidRPr="00B50A22">
        <w:t xml:space="preserve"> 6 обосновывающих материалов. </w:t>
      </w:r>
    </w:p>
    <w:p w:rsidR="00917676" w:rsidRPr="00B50A22" w:rsidRDefault="00C80281" w:rsidP="009F1003">
      <w:pPr>
        <w:pStyle w:val="af0"/>
        <w:spacing w:line="245" w:lineRule="auto"/>
      </w:pPr>
      <w:r w:rsidRPr="00B50A22">
        <w:t>В течение 2026 – 2 квартал 2027 гг. провести проектирование участков водопровод</w:t>
      </w:r>
      <w:r w:rsidR="00F81027">
        <w:t xml:space="preserve">а от Солзанского водозабора до </w:t>
      </w:r>
      <w:r w:rsidRPr="00B50A22">
        <w:t xml:space="preserve">группы элекрокотельных №№ 3-1, 3-2, 3-3, а также участков водопровода от водозабора из оз Байкал к группе электрокотельных №№2-1, 2-2, 2-3 </w:t>
      </w:r>
    </w:p>
    <w:p w:rsidR="009F1C18" w:rsidRDefault="00C80281" w:rsidP="009F1003">
      <w:pPr>
        <w:pStyle w:val="af0"/>
        <w:spacing w:line="245" w:lineRule="auto"/>
      </w:pPr>
      <w:r w:rsidRPr="00B50A22">
        <w:t>В течение второго полугодия 2027 и 2028 г. провести комплектацию и реконструкцию Солзанского водозабора</w:t>
      </w:r>
      <w:r w:rsidR="00917676" w:rsidRPr="00B50A22">
        <w:t xml:space="preserve"> и строительство участков водопровода от Солзанского водозабора к группе элекрокотельных №№ 3-1, 3-2, 3-3, а также строительство участков водопровода от водозабора из оз. Байкал к группе элекрокотельных №№ 2-1, 2-2, 2-3.</w:t>
      </w:r>
    </w:p>
    <w:p w:rsidR="003C103A" w:rsidRPr="00B50A22" w:rsidRDefault="003C103A" w:rsidP="003C103A">
      <w:pPr>
        <w:pStyle w:val="af0"/>
        <w:spacing w:line="245" w:lineRule="auto"/>
      </w:pPr>
      <w:r w:rsidRPr="00B50A22">
        <w:t xml:space="preserve">В течение второго полугодия 2027 и 2028 г. провести реконструкцию </w:t>
      </w:r>
      <w:r w:rsidRPr="003C103A">
        <w:t xml:space="preserve">реконструкция объектов НС 2-го водоподъема </w:t>
      </w:r>
      <w:r>
        <w:t>с</w:t>
      </w:r>
      <w:r w:rsidRPr="003C103A">
        <w:t xml:space="preserve"> изменение</w:t>
      </w:r>
      <w:r>
        <w:t>м</w:t>
      </w:r>
      <w:r w:rsidRPr="003C103A">
        <w:t xml:space="preserve"> объемов </w:t>
      </w:r>
      <w:r w:rsidR="004C793B">
        <w:t>напорно-</w:t>
      </w:r>
      <w:r w:rsidRPr="003C103A">
        <w:t>регулирующих емкостей в м-н</w:t>
      </w:r>
      <w:r w:rsidR="004C793B">
        <w:t>ах</w:t>
      </w:r>
      <w:r w:rsidRPr="003C103A">
        <w:t xml:space="preserve"> Гагарина и Строитель</w:t>
      </w:r>
      <w:r w:rsidRPr="00B50A22">
        <w:t>.</w:t>
      </w:r>
    </w:p>
    <w:p w:rsidR="003C103A" w:rsidRPr="00B50A22" w:rsidRDefault="003C103A" w:rsidP="009F1003">
      <w:pPr>
        <w:pStyle w:val="af0"/>
        <w:spacing w:line="245" w:lineRule="auto"/>
      </w:pPr>
    </w:p>
    <w:p w:rsidR="00280813" w:rsidRDefault="001E1B99" w:rsidP="00C23B53">
      <w:pPr>
        <w:pStyle w:val="af0"/>
        <w:ind w:firstLine="567"/>
        <w:rPr>
          <w:spacing w:val="-2"/>
        </w:rPr>
        <w:sectPr w:rsidR="00280813" w:rsidSect="0053425C">
          <w:footerReference w:type="default" r:id="rId21"/>
          <w:pgSz w:w="11906" w:h="16838"/>
          <w:pgMar w:top="1134" w:right="850" w:bottom="1134" w:left="1701" w:header="708" w:footer="708" w:gutter="0"/>
          <w:cols w:space="708"/>
          <w:docGrid w:linePitch="360"/>
        </w:sectPr>
      </w:pPr>
      <w:r w:rsidRPr="00B50A22">
        <w:rPr>
          <w:spacing w:val="-2"/>
        </w:rPr>
        <w:t xml:space="preserve"> </w:t>
      </w:r>
    </w:p>
    <w:tbl>
      <w:tblPr>
        <w:tblW w:w="14602"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28"/>
        <w:gridCol w:w="879"/>
        <w:gridCol w:w="878"/>
        <w:gridCol w:w="878"/>
        <w:gridCol w:w="878"/>
        <w:gridCol w:w="878"/>
        <w:gridCol w:w="878"/>
        <w:gridCol w:w="878"/>
        <w:gridCol w:w="878"/>
        <w:gridCol w:w="878"/>
        <w:gridCol w:w="739"/>
        <w:gridCol w:w="739"/>
        <w:gridCol w:w="730"/>
        <w:gridCol w:w="663"/>
      </w:tblGrid>
      <w:tr w:rsidR="00280813" w:rsidRPr="00280813" w:rsidTr="00094160">
        <w:trPr>
          <w:trHeight w:val="694"/>
        </w:trPr>
        <w:tc>
          <w:tcPr>
            <w:tcW w:w="3828" w:type="dxa"/>
            <w:shd w:val="clear" w:color="auto" w:fill="auto"/>
            <w:vAlign w:val="center"/>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lastRenderedPageBreak/>
              <w:t> </w:t>
            </w:r>
            <w:r w:rsidR="00507911">
              <w:rPr>
                <w:rFonts w:ascii="Calibri" w:hAnsi="Calibri" w:cs="Calibri"/>
                <w:color w:val="000000"/>
                <w:sz w:val="22"/>
                <w:szCs w:val="22"/>
              </w:rPr>
              <w:t xml:space="preserve">Мероприятия </w:t>
            </w: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0"/>
                <w:szCs w:val="20"/>
              </w:rPr>
            </w:pPr>
            <w:r w:rsidRPr="00280813">
              <w:rPr>
                <w:rFonts w:ascii="Calibri" w:hAnsi="Calibri" w:cs="Calibri"/>
                <w:color w:val="000000"/>
                <w:sz w:val="20"/>
                <w:szCs w:val="20"/>
              </w:rPr>
              <w:t xml:space="preserve">2026 2 п-годие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0"/>
                <w:szCs w:val="20"/>
              </w:rPr>
            </w:pPr>
            <w:r w:rsidRPr="00280813">
              <w:rPr>
                <w:rFonts w:ascii="Calibri" w:hAnsi="Calibri" w:cs="Calibri"/>
                <w:color w:val="000000"/>
                <w:sz w:val="20"/>
                <w:szCs w:val="20"/>
              </w:rPr>
              <w:t xml:space="preserve">2027 1 п-годие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0"/>
                <w:szCs w:val="20"/>
              </w:rPr>
            </w:pPr>
            <w:r w:rsidRPr="00280813">
              <w:rPr>
                <w:rFonts w:ascii="Calibri" w:hAnsi="Calibri" w:cs="Calibri"/>
                <w:color w:val="000000"/>
                <w:sz w:val="20"/>
                <w:szCs w:val="20"/>
              </w:rPr>
              <w:t xml:space="preserve">2027 2 п-годие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0"/>
                <w:szCs w:val="20"/>
              </w:rPr>
            </w:pPr>
            <w:r w:rsidRPr="00280813">
              <w:rPr>
                <w:rFonts w:ascii="Calibri" w:hAnsi="Calibri" w:cs="Calibri"/>
                <w:color w:val="000000"/>
                <w:sz w:val="20"/>
                <w:szCs w:val="20"/>
              </w:rPr>
              <w:t xml:space="preserve">2028 1 п-годие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0"/>
                <w:szCs w:val="20"/>
              </w:rPr>
            </w:pPr>
            <w:r w:rsidRPr="00280813">
              <w:rPr>
                <w:rFonts w:ascii="Calibri" w:hAnsi="Calibri" w:cs="Calibri"/>
                <w:color w:val="000000"/>
                <w:sz w:val="20"/>
                <w:szCs w:val="20"/>
              </w:rPr>
              <w:t xml:space="preserve">2028 2 п-годие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0"/>
                <w:szCs w:val="20"/>
              </w:rPr>
            </w:pPr>
            <w:r w:rsidRPr="00280813">
              <w:rPr>
                <w:rFonts w:ascii="Calibri" w:hAnsi="Calibri" w:cs="Calibri"/>
                <w:color w:val="000000"/>
                <w:sz w:val="20"/>
                <w:szCs w:val="20"/>
              </w:rPr>
              <w:t xml:space="preserve">2029 1 п-годие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0"/>
                <w:szCs w:val="20"/>
              </w:rPr>
            </w:pPr>
            <w:r w:rsidRPr="00280813">
              <w:rPr>
                <w:rFonts w:ascii="Calibri" w:hAnsi="Calibri" w:cs="Calibri"/>
                <w:color w:val="000000"/>
                <w:sz w:val="20"/>
                <w:szCs w:val="20"/>
              </w:rPr>
              <w:t xml:space="preserve">2029 2 п-годие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0"/>
                <w:szCs w:val="20"/>
              </w:rPr>
            </w:pPr>
            <w:r w:rsidRPr="00280813">
              <w:rPr>
                <w:rFonts w:ascii="Calibri" w:hAnsi="Calibri" w:cs="Calibri"/>
                <w:color w:val="000000"/>
                <w:sz w:val="20"/>
                <w:szCs w:val="20"/>
              </w:rPr>
              <w:t xml:space="preserve">2030 1 п-годие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0"/>
                <w:szCs w:val="20"/>
              </w:rPr>
            </w:pPr>
            <w:r w:rsidRPr="00280813">
              <w:rPr>
                <w:rFonts w:ascii="Calibri" w:hAnsi="Calibri" w:cs="Calibri"/>
                <w:color w:val="000000"/>
                <w:sz w:val="20"/>
                <w:szCs w:val="20"/>
              </w:rPr>
              <w:t xml:space="preserve">2030 2 п-годие </w:t>
            </w:r>
          </w:p>
        </w:tc>
        <w:tc>
          <w:tcPr>
            <w:tcW w:w="739" w:type="dxa"/>
            <w:shd w:val="clear" w:color="auto" w:fill="auto"/>
            <w:vAlign w:val="bottom"/>
            <w:hideMark/>
          </w:tcPr>
          <w:p w:rsidR="00280813" w:rsidRPr="00280813" w:rsidRDefault="00280813" w:rsidP="00280813">
            <w:pPr>
              <w:spacing w:line="240" w:lineRule="auto"/>
              <w:ind w:firstLine="0"/>
              <w:jc w:val="right"/>
              <w:rPr>
                <w:rFonts w:ascii="Calibri" w:hAnsi="Calibri" w:cs="Calibri"/>
                <w:color w:val="000000"/>
                <w:sz w:val="22"/>
                <w:szCs w:val="22"/>
              </w:rPr>
            </w:pPr>
            <w:r w:rsidRPr="00280813">
              <w:rPr>
                <w:rFonts w:ascii="Calibri" w:hAnsi="Calibri" w:cs="Calibri"/>
                <w:color w:val="000000"/>
                <w:sz w:val="22"/>
                <w:szCs w:val="22"/>
              </w:rPr>
              <w:t>2031</w:t>
            </w:r>
          </w:p>
        </w:tc>
        <w:tc>
          <w:tcPr>
            <w:tcW w:w="739" w:type="dxa"/>
            <w:shd w:val="clear" w:color="auto" w:fill="auto"/>
            <w:vAlign w:val="bottom"/>
            <w:hideMark/>
          </w:tcPr>
          <w:p w:rsidR="00280813" w:rsidRPr="00280813" w:rsidRDefault="00280813" w:rsidP="00280813">
            <w:pPr>
              <w:spacing w:line="240" w:lineRule="auto"/>
              <w:ind w:firstLine="0"/>
              <w:jc w:val="right"/>
              <w:rPr>
                <w:rFonts w:ascii="Calibri" w:hAnsi="Calibri" w:cs="Calibri"/>
                <w:color w:val="000000"/>
                <w:sz w:val="22"/>
                <w:szCs w:val="22"/>
              </w:rPr>
            </w:pPr>
            <w:r w:rsidRPr="00280813">
              <w:rPr>
                <w:rFonts w:ascii="Calibri" w:hAnsi="Calibri" w:cs="Calibri"/>
                <w:color w:val="000000"/>
                <w:sz w:val="22"/>
                <w:szCs w:val="22"/>
              </w:rPr>
              <w:t>2032</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2032-2025</w:t>
            </w:r>
          </w:p>
        </w:tc>
        <w:tc>
          <w:tcPr>
            <w:tcW w:w="663" w:type="dxa"/>
            <w:shd w:val="clear" w:color="auto" w:fill="auto"/>
            <w:vAlign w:val="bottom"/>
            <w:hideMark/>
          </w:tcPr>
          <w:p w:rsidR="00280813" w:rsidRPr="00280813" w:rsidRDefault="00280813" w:rsidP="00280813">
            <w:pPr>
              <w:spacing w:line="240" w:lineRule="auto"/>
              <w:ind w:firstLine="0"/>
              <w:jc w:val="right"/>
              <w:rPr>
                <w:rFonts w:ascii="Calibri" w:hAnsi="Calibri" w:cs="Calibri"/>
                <w:color w:val="000000"/>
                <w:sz w:val="22"/>
                <w:szCs w:val="22"/>
              </w:rPr>
            </w:pPr>
            <w:r w:rsidRPr="00280813">
              <w:rPr>
                <w:rFonts w:ascii="Calibri" w:hAnsi="Calibri" w:cs="Calibri"/>
                <w:color w:val="000000"/>
                <w:sz w:val="22"/>
                <w:szCs w:val="22"/>
              </w:rPr>
              <w:t>2036</w:t>
            </w:r>
          </w:p>
        </w:tc>
      </w:tr>
      <w:tr w:rsidR="00280813" w:rsidRPr="00280813" w:rsidTr="00507911">
        <w:trPr>
          <w:trHeight w:val="327"/>
        </w:trPr>
        <w:tc>
          <w:tcPr>
            <w:tcW w:w="3828" w:type="dxa"/>
            <w:vMerge w:val="restart"/>
            <w:shd w:val="clear" w:color="auto" w:fill="auto"/>
            <w:vAlign w:val="bottom"/>
            <w:hideMark/>
          </w:tcPr>
          <w:p w:rsidR="00280813" w:rsidRPr="00280813" w:rsidRDefault="00280813" w:rsidP="00280813">
            <w:pPr>
              <w:spacing w:line="240" w:lineRule="auto"/>
              <w:ind w:firstLine="0"/>
              <w:jc w:val="center"/>
              <w:rPr>
                <w:rFonts w:ascii="Calibri" w:hAnsi="Calibri" w:cs="Calibri"/>
                <w:color w:val="000000"/>
                <w:sz w:val="22"/>
                <w:szCs w:val="22"/>
              </w:rPr>
            </w:pPr>
            <w:r w:rsidRPr="00280813">
              <w:rPr>
                <w:rFonts w:ascii="Calibri" w:hAnsi="Calibri" w:cs="Calibri"/>
                <w:color w:val="000000"/>
                <w:sz w:val="22"/>
                <w:szCs w:val="22"/>
              </w:rPr>
              <w:t>Оформление договора, предоплата</w:t>
            </w: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b/>
                <w:bCs/>
                <w:color w:val="000000"/>
                <w:sz w:val="22"/>
                <w:szCs w:val="22"/>
              </w:rPr>
            </w:pPr>
            <w:r w:rsidRPr="00280813">
              <w:rPr>
                <w:rFonts w:ascii="Calibri" w:hAnsi="Calibri" w:cs="Calibri"/>
                <w:b/>
                <w:bCs/>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132"/>
        </w:trPr>
        <w:tc>
          <w:tcPr>
            <w:tcW w:w="3828" w:type="dxa"/>
            <w:vMerge/>
            <w:vAlign w:val="center"/>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9" w:type="dxa"/>
            <w:shd w:val="clear" w:color="000000" w:fill="002060"/>
            <w:vAlign w:val="bottom"/>
            <w:hideMark/>
          </w:tcPr>
          <w:p w:rsidR="00280813" w:rsidRPr="00280813" w:rsidRDefault="00280813" w:rsidP="00280813">
            <w:pPr>
              <w:spacing w:line="240" w:lineRule="auto"/>
              <w:ind w:firstLine="0"/>
              <w:jc w:val="left"/>
              <w:rPr>
                <w:rFonts w:ascii="Calibri" w:hAnsi="Calibri" w:cs="Calibri"/>
                <w:b/>
                <w:bCs/>
                <w:color w:val="000000"/>
                <w:sz w:val="22"/>
                <w:szCs w:val="22"/>
              </w:rPr>
            </w:pPr>
            <w:r w:rsidRPr="00280813">
              <w:rPr>
                <w:rFonts w:ascii="Calibri" w:hAnsi="Calibri" w:cs="Calibri"/>
                <w:b/>
                <w:bCs/>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507911" w:rsidRPr="00280813" w:rsidTr="00507911">
        <w:trPr>
          <w:trHeight w:val="128"/>
        </w:trPr>
        <w:tc>
          <w:tcPr>
            <w:tcW w:w="3828" w:type="dxa"/>
            <w:vMerge w:val="restart"/>
            <w:shd w:val="clear" w:color="auto" w:fill="auto"/>
            <w:vAlign w:val="bottom"/>
            <w:hideMark/>
          </w:tcPr>
          <w:p w:rsidR="00280813" w:rsidRPr="00280813" w:rsidRDefault="00280813" w:rsidP="00280813">
            <w:pPr>
              <w:spacing w:line="240" w:lineRule="auto"/>
              <w:ind w:firstLine="0"/>
              <w:jc w:val="center"/>
              <w:rPr>
                <w:rFonts w:ascii="Calibri" w:hAnsi="Calibri" w:cs="Calibri"/>
                <w:color w:val="000000"/>
                <w:sz w:val="22"/>
                <w:szCs w:val="22"/>
              </w:rPr>
            </w:pPr>
            <w:r w:rsidRPr="00280813">
              <w:rPr>
                <w:rFonts w:ascii="Calibri" w:hAnsi="Calibri" w:cs="Calibri"/>
                <w:color w:val="000000"/>
                <w:sz w:val="22"/>
                <w:szCs w:val="22"/>
              </w:rPr>
              <w:t>Проектирование системы  внешнего электроснабжения</w:t>
            </w:r>
          </w:p>
        </w:tc>
        <w:tc>
          <w:tcPr>
            <w:tcW w:w="879"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281"/>
        </w:trPr>
        <w:tc>
          <w:tcPr>
            <w:tcW w:w="3828" w:type="dxa"/>
            <w:vMerge/>
            <w:vAlign w:val="center"/>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128"/>
        </w:trPr>
        <w:tc>
          <w:tcPr>
            <w:tcW w:w="3828" w:type="dxa"/>
            <w:vMerge w:val="restart"/>
            <w:shd w:val="clear" w:color="auto" w:fill="auto"/>
            <w:vAlign w:val="bottom"/>
            <w:hideMark/>
          </w:tcPr>
          <w:p w:rsidR="00280813" w:rsidRPr="00280813" w:rsidRDefault="00280813" w:rsidP="00280813">
            <w:pPr>
              <w:spacing w:line="240" w:lineRule="auto"/>
              <w:ind w:firstLine="0"/>
              <w:jc w:val="center"/>
              <w:rPr>
                <w:rFonts w:ascii="Calibri" w:hAnsi="Calibri" w:cs="Calibri"/>
                <w:color w:val="000000"/>
                <w:sz w:val="22"/>
                <w:szCs w:val="22"/>
              </w:rPr>
            </w:pPr>
            <w:r w:rsidRPr="00280813">
              <w:rPr>
                <w:rFonts w:ascii="Calibri" w:hAnsi="Calibri" w:cs="Calibri"/>
                <w:color w:val="000000"/>
                <w:sz w:val="22"/>
                <w:szCs w:val="22"/>
              </w:rPr>
              <w:t xml:space="preserve">Экспертиза проекта </w:t>
            </w: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7030A0"/>
                <w:sz w:val="22"/>
                <w:szCs w:val="22"/>
              </w:rPr>
            </w:pPr>
            <w:r w:rsidRPr="00280813">
              <w:rPr>
                <w:rFonts w:ascii="Calibri" w:hAnsi="Calibri" w:cs="Calibri"/>
                <w:color w:val="7030A0"/>
                <w:sz w:val="22"/>
                <w:szCs w:val="22"/>
              </w:rPr>
              <w:t> </w:t>
            </w:r>
          </w:p>
        </w:tc>
        <w:tc>
          <w:tcPr>
            <w:tcW w:w="878" w:type="dxa"/>
            <w:shd w:val="clear" w:color="000000" w:fill="7030A0"/>
            <w:vAlign w:val="bottom"/>
            <w:hideMark/>
          </w:tcPr>
          <w:p w:rsidR="00280813" w:rsidRPr="00280813" w:rsidRDefault="00280813" w:rsidP="00280813">
            <w:pPr>
              <w:spacing w:line="240" w:lineRule="auto"/>
              <w:ind w:firstLine="0"/>
              <w:jc w:val="left"/>
              <w:rPr>
                <w:rFonts w:ascii="Calibri" w:hAnsi="Calibri" w:cs="Calibri"/>
                <w:color w:val="7030A0"/>
                <w:sz w:val="22"/>
                <w:szCs w:val="22"/>
              </w:rPr>
            </w:pPr>
            <w:r w:rsidRPr="00280813">
              <w:rPr>
                <w:rFonts w:ascii="Calibri" w:hAnsi="Calibri" w:cs="Calibri"/>
                <w:color w:val="7030A0"/>
                <w:sz w:val="22"/>
                <w:szCs w:val="22"/>
              </w:rPr>
              <w:t> </w:t>
            </w:r>
          </w:p>
        </w:tc>
        <w:tc>
          <w:tcPr>
            <w:tcW w:w="878" w:type="dxa"/>
            <w:shd w:val="clear" w:color="000000" w:fill="7030A0"/>
            <w:vAlign w:val="bottom"/>
            <w:hideMark/>
          </w:tcPr>
          <w:p w:rsidR="00280813" w:rsidRPr="00280813" w:rsidRDefault="00280813" w:rsidP="00280813">
            <w:pPr>
              <w:spacing w:line="240" w:lineRule="auto"/>
              <w:ind w:firstLine="0"/>
              <w:jc w:val="left"/>
              <w:rPr>
                <w:rFonts w:ascii="Calibri" w:hAnsi="Calibri" w:cs="Calibri"/>
                <w:color w:val="7030A0"/>
                <w:sz w:val="22"/>
                <w:szCs w:val="22"/>
              </w:rPr>
            </w:pPr>
            <w:r w:rsidRPr="00280813">
              <w:rPr>
                <w:rFonts w:ascii="Calibri" w:hAnsi="Calibri" w:cs="Calibri"/>
                <w:color w:val="7030A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40"/>
        </w:trPr>
        <w:tc>
          <w:tcPr>
            <w:tcW w:w="3828" w:type="dxa"/>
            <w:vMerge/>
            <w:vAlign w:val="center"/>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150"/>
        </w:trPr>
        <w:tc>
          <w:tcPr>
            <w:tcW w:w="3828" w:type="dxa"/>
            <w:vMerge w:val="restart"/>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Комплектация и строительство ПС, ЛЭП и точек подключения</w:t>
            </w: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297"/>
        </w:trPr>
        <w:tc>
          <w:tcPr>
            <w:tcW w:w="3828" w:type="dxa"/>
            <w:vMerge/>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507911" w:rsidRPr="00280813" w:rsidTr="00507911">
        <w:trPr>
          <w:trHeight w:val="143"/>
        </w:trPr>
        <w:tc>
          <w:tcPr>
            <w:tcW w:w="3828" w:type="dxa"/>
            <w:vMerge w:val="restart"/>
            <w:shd w:val="clear" w:color="auto" w:fill="auto"/>
            <w:vAlign w:val="bottom"/>
            <w:hideMark/>
          </w:tcPr>
          <w:p w:rsidR="00280813" w:rsidRPr="00280813" w:rsidRDefault="00280813" w:rsidP="00280813">
            <w:pPr>
              <w:spacing w:line="240" w:lineRule="auto"/>
              <w:ind w:firstLine="0"/>
              <w:jc w:val="center"/>
              <w:rPr>
                <w:rFonts w:ascii="Calibri" w:hAnsi="Calibri" w:cs="Calibri"/>
                <w:color w:val="000000"/>
                <w:sz w:val="22"/>
                <w:szCs w:val="22"/>
              </w:rPr>
            </w:pPr>
            <w:r w:rsidRPr="00280813">
              <w:rPr>
                <w:rFonts w:ascii="Calibri" w:hAnsi="Calibri" w:cs="Calibri"/>
                <w:color w:val="000000"/>
                <w:sz w:val="22"/>
                <w:szCs w:val="22"/>
              </w:rPr>
              <w:t xml:space="preserve">Проектирование реконструкции тепловых сетей </w:t>
            </w: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278"/>
        </w:trPr>
        <w:tc>
          <w:tcPr>
            <w:tcW w:w="3828" w:type="dxa"/>
            <w:vMerge/>
            <w:vAlign w:val="center"/>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126"/>
        </w:trPr>
        <w:tc>
          <w:tcPr>
            <w:tcW w:w="3828" w:type="dxa"/>
            <w:vMerge w:val="restart"/>
            <w:shd w:val="clear" w:color="auto" w:fill="auto"/>
            <w:vAlign w:val="bottom"/>
            <w:hideMark/>
          </w:tcPr>
          <w:p w:rsidR="00280813" w:rsidRPr="00280813" w:rsidRDefault="00280813" w:rsidP="00280813">
            <w:pPr>
              <w:spacing w:line="240" w:lineRule="auto"/>
              <w:ind w:firstLine="0"/>
              <w:jc w:val="center"/>
              <w:rPr>
                <w:rFonts w:ascii="Calibri" w:hAnsi="Calibri" w:cs="Calibri"/>
                <w:color w:val="000000"/>
                <w:sz w:val="22"/>
                <w:szCs w:val="22"/>
              </w:rPr>
            </w:pPr>
            <w:r w:rsidRPr="00280813">
              <w:rPr>
                <w:rFonts w:ascii="Calibri" w:hAnsi="Calibri" w:cs="Calibri"/>
                <w:color w:val="000000"/>
                <w:sz w:val="22"/>
                <w:szCs w:val="22"/>
              </w:rPr>
              <w:t xml:space="preserve">Экспертиза проекта </w:t>
            </w: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8" w:type="dxa"/>
            <w:shd w:val="clear" w:color="auto" w:fill="auto"/>
            <w:vAlign w:val="bottom"/>
            <w:hideMark/>
          </w:tcPr>
          <w:p w:rsidR="00280813" w:rsidRPr="00280813" w:rsidRDefault="00280813" w:rsidP="00280813">
            <w:pPr>
              <w:spacing w:line="240" w:lineRule="auto"/>
              <w:ind w:firstLine="0"/>
              <w:jc w:val="left"/>
              <w:rPr>
                <w:sz w:val="20"/>
                <w:szCs w:val="20"/>
              </w:rPr>
            </w:pP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129"/>
        </w:trPr>
        <w:tc>
          <w:tcPr>
            <w:tcW w:w="3828" w:type="dxa"/>
            <w:vMerge/>
            <w:vAlign w:val="center"/>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143"/>
        </w:trPr>
        <w:tc>
          <w:tcPr>
            <w:tcW w:w="3828" w:type="dxa"/>
            <w:vMerge w:val="restart"/>
            <w:shd w:val="clear" w:color="auto" w:fill="auto"/>
            <w:vAlign w:val="bottom"/>
            <w:hideMark/>
          </w:tcPr>
          <w:p w:rsidR="00280813" w:rsidRPr="00280813" w:rsidRDefault="00280813" w:rsidP="00280813">
            <w:pPr>
              <w:spacing w:line="240" w:lineRule="auto"/>
              <w:ind w:firstLine="0"/>
              <w:jc w:val="center"/>
              <w:rPr>
                <w:rFonts w:ascii="Calibri" w:hAnsi="Calibri" w:cs="Calibri"/>
                <w:color w:val="000000"/>
                <w:sz w:val="22"/>
                <w:szCs w:val="22"/>
              </w:rPr>
            </w:pPr>
            <w:r w:rsidRPr="00280813">
              <w:rPr>
                <w:rFonts w:ascii="Calibri" w:hAnsi="Calibri" w:cs="Calibri"/>
                <w:color w:val="000000"/>
                <w:sz w:val="22"/>
                <w:szCs w:val="22"/>
              </w:rPr>
              <w:t>Устройство участков тепловых сетей от котельных к магистральным сетям</w:t>
            </w: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FF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279"/>
        </w:trPr>
        <w:tc>
          <w:tcPr>
            <w:tcW w:w="3828" w:type="dxa"/>
            <w:vMerge/>
            <w:vAlign w:val="center"/>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150"/>
        </w:trPr>
        <w:tc>
          <w:tcPr>
            <w:tcW w:w="3828" w:type="dxa"/>
            <w:vMerge w:val="restart"/>
            <w:shd w:val="clear" w:color="auto" w:fill="auto"/>
            <w:vAlign w:val="bottom"/>
            <w:hideMark/>
          </w:tcPr>
          <w:p w:rsidR="00280813" w:rsidRPr="00280813" w:rsidRDefault="00280813" w:rsidP="00280813">
            <w:pPr>
              <w:spacing w:line="240" w:lineRule="auto"/>
              <w:ind w:firstLine="0"/>
              <w:jc w:val="center"/>
              <w:rPr>
                <w:rFonts w:ascii="Calibri" w:hAnsi="Calibri" w:cs="Calibri"/>
                <w:color w:val="000000"/>
                <w:sz w:val="22"/>
                <w:szCs w:val="22"/>
              </w:rPr>
            </w:pPr>
            <w:r w:rsidRPr="00280813">
              <w:rPr>
                <w:rFonts w:ascii="Calibri" w:hAnsi="Calibri" w:cs="Calibri"/>
                <w:color w:val="000000"/>
                <w:sz w:val="22"/>
                <w:szCs w:val="22"/>
              </w:rPr>
              <w:t xml:space="preserve">Проектирование, экспертиза проекта и реконструкция тепловых сетей м-на Южный </w:t>
            </w: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7030A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7030A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7030A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7030A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7030A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7030A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7030A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FFC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000000" w:fill="FFC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000000" w:fill="FFC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000000" w:fill="FFC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000000" w:fill="FFC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461"/>
        </w:trPr>
        <w:tc>
          <w:tcPr>
            <w:tcW w:w="3828" w:type="dxa"/>
            <w:vMerge/>
            <w:vAlign w:val="center"/>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507911" w:rsidRPr="00280813" w:rsidTr="00507911">
        <w:trPr>
          <w:trHeight w:val="165"/>
        </w:trPr>
        <w:tc>
          <w:tcPr>
            <w:tcW w:w="3828" w:type="dxa"/>
            <w:vMerge w:val="restart"/>
            <w:shd w:val="clear" w:color="auto" w:fill="auto"/>
            <w:vAlign w:val="bottom"/>
            <w:hideMark/>
          </w:tcPr>
          <w:p w:rsidR="00280813" w:rsidRPr="00280813" w:rsidRDefault="00280813" w:rsidP="00280813">
            <w:pPr>
              <w:spacing w:line="240" w:lineRule="auto"/>
              <w:ind w:firstLine="0"/>
              <w:jc w:val="center"/>
              <w:rPr>
                <w:rFonts w:ascii="Calibri" w:hAnsi="Calibri" w:cs="Calibri"/>
                <w:color w:val="000000"/>
                <w:sz w:val="22"/>
                <w:szCs w:val="22"/>
              </w:rPr>
            </w:pPr>
            <w:r w:rsidRPr="00280813">
              <w:rPr>
                <w:rFonts w:ascii="Calibri" w:hAnsi="Calibri" w:cs="Calibri"/>
                <w:color w:val="000000"/>
                <w:sz w:val="22"/>
                <w:szCs w:val="22"/>
              </w:rPr>
              <w:t xml:space="preserve">Реконструкция тепловых сетей м-на Южный </w:t>
            </w: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8" w:type="dxa"/>
            <w:shd w:val="clear" w:color="auto" w:fill="auto"/>
            <w:vAlign w:val="bottom"/>
            <w:hideMark/>
          </w:tcPr>
          <w:p w:rsidR="00280813" w:rsidRPr="00280813" w:rsidRDefault="00280813" w:rsidP="00280813">
            <w:pPr>
              <w:spacing w:line="240" w:lineRule="auto"/>
              <w:ind w:firstLine="0"/>
              <w:jc w:val="left"/>
              <w:rPr>
                <w:sz w:val="20"/>
                <w:szCs w:val="20"/>
              </w:rPr>
            </w:pPr>
          </w:p>
        </w:tc>
        <w:tc>
          <w:tcPr>
            <w:tcW w:w="878" w:type="dxa"/>
            <w:shd w:val="clear" w:color="auto" w:fill="auto"/>
            <w:vAlign w:val="bottom"/>
            <w:hideMark/>
          </w:tcPr>
          <w:p w:rsidR="00280813" w:rsidRPr="00280813" w:rsidRDefault="00280813" w:rsidP="00280813">
            <w:pPr>
              <w:spacing w:line="240" w:lineRule="auto"/>
              <w:ind w:firstLine="0"/>
              <w:jc w:val="left"/>
              <w:rPr>
                <w:sz w:val="20"/>
                <w:szCs w:val="20"/>
              </w:rPr>
            </w:pPr>
          </w:p>
        </w:tc>
        <w:tc>
          <w:tcPr>
            <w:tcW w:w="878" w:type="dxa"/>
            <w:shd w:val="clear" w:color="auto" w:fill="auto"/>
            <w:vAlign w:val="bottom"/>
            <w:hideMark/>
          </w:tcPr>
          <w:p w:rsidR="00280813" w:rsidRPr="00280813" w:rsidRDefault="00280813" w:rsidP="00280813">
            <w:pPr>
              <w:spacing w:line="240" w:lineRule="auto"/>
              <w:ind w:firstLine="0"/>
              <w:jc w:val="left"/>
              <w:rPr>
                <w:sz w:val="20"/>
                <w:szCs w:val="20"/>
              </w:rPr>
            </w:pPr>
          </w:p>
        </w:tc>
        <w:tc>
          <w:tcPr>
            <w:tcW w:w="878" w:type="dxa"/>
            <w:shd w:val="clear" w:color="auto" w:fill="auto"/>
            <w:vAlign w:val="bottom"/>
            <w:hideMark/>
          </w:tcPr>
          <w:p w:rsidR="00280813" w:rsidRPr="00280813" w:rsidRDefault="00280813" w:rsidP="00280813">
            <w:pPr>
              <w:spacing w:line="240" w:lineRule="auto"/>
              <w:ind w:firstLine="0"/>
              <w:jc w:val="left"/>
              <w:rPr>
                <w:sz w:val="20"/>
                <w:szCs w:val="20"/>
              </w:rPr>
            </w:pPr>
          </w:p>
        </w:tc>
        <w:tc>
          <w:tcPr>
            <w:tcW w:w="878" w:type="dxa"/>
            <w:shd w:val="clear" w:color="auto" w:fill="auto"/>
            <w:vAlign w:val="bottom"/>
            <w:hideMark/>
          </w:tcPr>
          <w:p w:rsidR="00280813" w:rsidRPr="00280813" w:rsidRDefault="00280813" w:rsidP="00280813">
            <w:pPr>
              <w:spacing w:line="240" w:lineRule="auto"/>
              <w:ind w:firstLine="0"/>
              <w:jc w:val="left"/>
              <w:rPr>
                <w:sz w:val="20"/>
                <w:szCs w:val="20"/>
              </w:rPr>
            </w:pPr>
          </w:p>
        </w:tc>
        <w:tc>
          <w:tcPr>
            <w:tcW w:w="878" w:type="dxa"/>
            <w:shd w:val="clear" w:color="000000" w:fill="FF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FF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000000" w:fill="FF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000000" w:fill="FF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000000" w:fill="FF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000000" w:fill="FF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217"/>
        </w:trPr>
        <w:tc>
          <w:tcPr>
            <w:tcW w:w="3828" w:type="dxa"/>
            <w:vMerge/>
            <w:vAlign w:val="center"/>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507911" w:rsidRPr="00280813" w:rsidTr="00507911">
        <w:trPr>
          <w:trHeight w:val="150"/>
        </w:trPr>
        <w:tc>
          <w:tcPr>
            <w:tcW w:w="3828" w:type="dxa"/>
            <w:vMerge w:val="restart"/>
            <w:shd w:val="clear" w:color="auto" w:fill="auto"/>
            <w:vAlign w:val="bottom"/>
            <w:hideMark/>
          </w:tcPr>
          <w:p w:rsidR="00280813" w:rsidRPr="00280813" w:rsidRDefault="00280813" w:rsidP="00280813">
            <w:pPr>
              <w:spacing w:line="240" w:lineRule="auto"/>
              <w:ind w:firstLine="0"/>
              <w:jc w:val="center"/>
              <w:rPr>
                <w:rFonts w:ascii="Calibri" w:hAnsi="Calibri" w:cs="Calibri"/>
                <w:color w:val="000000"/>
                <w:sz w:val="22"/>
                <w:szCs w:val="22"/>
              </w:rPr>
            </w:pPr>
            <w:r w:rsidRPr="00280813">
              <w:rPr>
                <w:rFonts w:ascii="Calibri" w:hAnsi="Calibri" w:cs="Calibri"/>
                <w:color w:val="000000"/>
                <w:sz w:val="22"/>
                <w:szCs w:val="22"/>
              </w:rPr>
              <w:t>Проектирование, комплектация и строительство электрокотельных</w:t>
            </w: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00B05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00B05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00B05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00B05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00B05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00B05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225"/>
        </w:trPr>
        <w:tc>
          <w:tcPr>
            <w:tcW w:w="3828" w:type="dxa"/>
            <w:vMerge/>
            <w:vAlign w:val="center"/>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507911" w:rsidRPr="00280813" w:rsidTr="00507911">
        <w:trPr>
          <w:trHeight w:val="113"/>
        </w:trPr>
        <w:tc>
          <w:tcPr>
            <w:tcW w:w="3828" w:type="dxa"/>
            <w:vMerge w:val="restart"/>
            <w:shd w:val="clear" w:color="auto" w:fill="auto"/>
            <w:vAlign w:val="bottom"/>
            <w:hideMark/>
          </w:tcPr>
          <w:p w:rsidR="00280813" w:rsidRPr="00280813" w:rsidRDefault="00280813" w:rsidP="00280813">
            <w:pPr>
              <w:spacing w:line="240" w:lineRule="auto"/>
              <w:ind w:firstLine="0"/>
              <w:jc w:val="center"/>
              <w:rPr>
                <w:rFonts w:ascii="Calibri" w:hAnsi="Calibri" w:cs="Calibri"/>
                <w:color w:val="000000"/>
                <w:sz w:val="22"/>
                <w:szCs w:val="22"/>
              </w:rPr>
            </w:pPr>
            <w:r w:rsidRPr="00280813">
              <w:rPr>
                <w:rFonts w:ascii="Calibri" w:hAnsi="Calibri" w:cs="Calibri"/>
                <w:color w:val="000000"/>
                <w:sz w:val="22"/>
                <w:szCs w:val="22"/>
              </w:rPr>
              <w:t>Проектирование, экспертиза проекта и реконструкция водозаборов и водоводов к электрок</w:t>
            </w:r>
            <w:r>
              <w:rPr>
                <w:rFonts w:ascii="Calibri" w:hAnsi="Calibri" w:cs="Calibri"/>
                <w:color w:val="000000"/>
                <w:sz w:val="22"/>
                <w:szCs w:val="22"/>
              </w:rPr>
              <w:t>о</w:t>
            </w:r>
            <w:r w:rsidRPr="00280813">
              <w:rPr>
                <w:rFonts w:ascii="Calibri" w:hAnsi="Calibri" w:cs="Calibri"/>
                <w:color w:val="000000"/>
                <w:sz w:val="22"/>
                <w:szCs w:val="22"/>
              </w:rPr>
              <w:t xml:space="preserve">тельных </w:t>
            </w: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000000" w:fill="C00000"/>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r w:rsidR="00280813" w:rsidRPr="00280813" w:rsidTr="00507911">
        <w:trPr>
          <w:trHeight w:val="473"/>
        </w:trPr>
        <w:tc>
          <w:tcPr>
            <w:tcW w:w="3828" w:type="dxa"/>
            <w:vMerge/>
            <w:vAlign w:val="center"/>
            <w:hideMark/>
          </w:tcPr>
          <w:p w:rsidR="00280813" w:rsidRPr="00280813" w:rsidRDefault="00280813" w:rsidP="00280813">
            <w:pPr>
              <w:spacing w:line="240" w:lineRule="auto"/>
              <w:ind w:firstLine="0"/>
              <w:jc w:val="left"/>
              <w:rPr>
                <w:rFonts w:ascii="Calibri" w:hAnsi="Calibri" w:cs="Calibri"/>
                <w:color w:val="000000"/>
                <w:sz w:val="22"/>
                <w:szCs w:val="22"/>
              </w:rPr>
            </w:pPr>
          </w:p>
        </w:tc>
        <w:tc>
          <w:tcPr>
            <w:tcW w:w="87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878"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9"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730"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c>
          <w:tcPr>
            <w:tcW w:w="663" w:type="dxa"/>
            <w:shd w:val="clear" w:color="auto" w:fill="auto"/>
            <w:vAlign w:val="bottom"/>
            <w:hideMark/>
          </w:tcPr>
          <w:p w:rsidR="00280813" w:rsidRPr="00280813" w:rsidRDefault="00280813" w:rsidP="00280813">
            <w:pPr>
              <w:spacing w:line="240" w:lineRule="auto"/>
              <w:ind w:firstLine="0"/>
              <w:jc w:val="left"/>
              <w:rPr>
                <w:rFonts w:ascii="Calibri" w:hAnsi="Calibri" w:cs="Calibri"/>
                <w:color w:val="000000"/>
                <w:sz w:val="22"/>
                <w:szCs w:val="22"/>
              </w:rPr>
            </w:pPr>
            <w:r w:rsidRPr="00280813">
              <w:rPr>
                <w:rFonts w:ascii="Calibri" w:hAnsi="Calibri" w:cs="Calibri"/>
                <w:color w:val="000000"/>
                <w:sz w:val="22"/>
                <w:szCs w:val="22"/>
              </w:rPr>
              <w:t> </w:t>
            </w:r>
          </w:p>
        </w:tc>
      </w:tr>
    </w:tbl>
    <w:p w:rsidR="009F1003" w:rsidRDefault="00280813" w:rsidP="00C23B53">
      <w:pPr>
        <w:pStyle w:val="af0"/>
        <w:ind w:firstLine="567"/>
        <w:rPr>
          <w:spacing w:val="-2"/>
        </w:rPr>
      </w:pPr>
      <w:r>
        <w:rPr>
          <w:spacing w:val="-2"/>
        </w:rPr>
        <w:t>Рис. 13.1. Сетевой график проведения мероприятий схемы теплоснабжения г. Байкальска</w:t>
      </w:r>
    </w:p>
    <w:p w:rsidR="00280813" w:rsidRDefault="00280813" w:rsidP="00C23B53">
      <w:pPr>
        <w:pStyle w:val="af0"/>
        <w:ind w:firstLine="567"/>
        <w:rPr>
          <w:spacing w:val="-2"/>
        </w:rPr>
      </w:pPr>
    </w:p>
    <w:p w:rsidR="00AD0382" w:rsidRDefault="00AD0382" w:rsidP="00C23B53">
      <w:pPr>
        <w:pStyle w:val="af0"/>
        <w:ind w:firstLine="567"/>
        <w:rPr>
          <w:spacing w:val="-2"/>
        </w:rPr>
        <w:sectPr w:rsidR="00AD0382" w:rsidSect="00280813">
          <w:pgSz w:w="16838" w:h="11906" w:orient="landscape"/>
          <w:pgMar w:top="1701" w:right="1134" w:bottom="850" w:left="1134" w:header="708" w:footer="708" w:gutter="0"/>
          <w:cols w:space="708"/>
          <w:docGrid w:linePitch="360"/>
        </w:sectPr>
      </w:pPr>
    </w:p>
    <w:p w:rsidR="00AD0382" w:rsidRPr="00B50A22" w:rsidRDefault="001240EA" w:rsidP="00AD0382">
      <w:pPr>
        <w:pStyle w:val="2"/>
        <w:spacing w:before="0"/>
        <w:rPr>
          <w:rFonts w:eastAsia="Times New Roman" w:cs="Times New Roman"/>
        </w:rPr>
      </w:pPr>
      <w:hyperlink w:anchor="bookmark80" w:history="1">
        <w:bookmarkStart w:id="266" w:name="_Toc30147020"/>
        <w:bookmarkStart w:id="267" w:name="_Toc35951505"/>
        <w:bookmarkStart w:id="268" w:name="_Toc158815238"/>
        <w:bookmarkStart w:id="269" w:name="_Toc169605385"/>
        <w:bookmarkStart w:id="270" w:name="_Toc231215723"/>
        <w:r w:rsidR="00AD0382" w:rsidRPr="00B50A22">
          <w:rPr>
            <w:rFonts w:eastAsia="Times New Roman" w:cs="Times New Roman"/>
          </w:rPr>
          <w:t>Часть 13.8. Описание решений (вырабатываемых с учетом положений утвержденной схемы</w:t>
        </w:r>
      </w:hyperlink>
      <w:r w:rsidR="00AD0382" w:rsidRPr="00B50A22">
        <w:rPr>
          <w:rFonts w:eastAsia="Times New Roman" w:cs="Times New Roman"/>
        </w:rPr>
        <w:t xml:space="preserve"> </w:t>
      </w:r>
      <w:hyperlink w:anchor="bookmark80" w:history="1">
        <w:r w:rsidR="00AD0382" w:rsidRPr="00B50A22">
          <w:rPr>
            <w:rFonts w:eastAsia="Times New Roman" w:cs="Times New Roman"/>
          </w:rPr>
          <w:t>водоснабжения поселения, утвержденной</w:t>
        </w:r>
      </w:hyperlink>
      <w:r w:rsidR="00AD0382" w:rsidRPr="00B50A22">
        <w:rPr>
          <w:rFonts w:eastAsia="Times New Roman" w:cs="Times New Roman"/>
        </w:rPr>
        <w:t xml:space="preserve"> </w:t>
      </w:r>
      <w:hyperlink w:anchor="bookmark80" w:history="1">
        <w:r w:rsidR="00AD0382" w:rsidRPr="00B50A22">
          <w:rPr>
            <w:rFonts w:eastAsia="Times New Roman" w:cs="Times New Roman"/>
          </w:rPr>
          <w:t>единой схемы водоснабжения и водоотведения о развитии</w:t>
        </w:r>
      </w:hyperlink>
      <w:r w:rsidR="00AD0382" w:rsidRPr="00B50A22">
        <w:rPr>
          <w:rFonts w:eastAsia="Times New Roman" w:cs="Times New Roman"/>
        </w:rPr>
        <w:t xml:space="preserve"> </w:t>
      </w:r>
      <w:hyperlink w:anchor="bookmark80" w:history="1">
        <w:r w:rsidR="00AD0382" w:rsidRPr="00B50A22">
          <w:rPr>
            <w:rFonts w:eastAsia="Times New Roman" w:cs="Times New Roman"/>
          </w:rPr>
          <w:t>соответствующей системы водоснабжения в части, относящейся к системам</w:t>
        </w:r>
      </w:hyperlink>
      <w:r w:rsidR="00AD0382" w:rsidRPr="00B50A22">
        <w:rPr>
          <w:rFonts w:eastAsia="Times New Roman" w:cs="Times New Roman"/>
        </w:rPr>
        <w:t xml:space="preserve"> </w:t>
      </w:r>
      <w:hyperlink w:anchor="bookmark80" w:history="1">
        <w:r w:rsidR="00AD0382" w:rsidRPr="00B50A22">
          <w:rPr>
            <w:rFonts w:eastAsia="Times New Roman" w:cs="Times New Roman"/>
          </w:rPr>
          <w:t>теплоснабжения</w:t>
        </w:r>
        <w:bookmarkEnd w:id="266"/>
        <w:bookmarkEnd w:id="267"/>
        <w:bookmarkEnd w:id="268"/>
        <w:bookmarkEnd w:id="269"/>
        <w:bookmarkEnd w:id="270"/>
      </w:hyperlink>
    </w:p>
    <w:p w:rsidR="00280813" w:rsidRPr="00B50A22" w:rsidRDefault="00AD0382" w:rsidP="00AD0382">
      <w:pPr>
        <w:pStyle w:val="af0"/>
        <w:ind w:firstLine="567"/>
        <w:rPr>
          <w:spacing w:val="-2"/>
        </w:rPr>
      </w:pPr>
      <w:r w:rsidRPr="00B50A22">
        <w:t>В схеме водоснабжения и водоотведения Байкальского городского поселения необходимо обеспечить сроки реализации мероприятий, описание которых приводится в части 13.7.</w:t>
      </w:r>
    </w:p>
    <w:p w:rsidR="00314752" w:rsidRPr="00B50A22" w:rsidRDefault="00314752" w:rsidP="00AD0382">
      <w:pPr>
        <w:pStyle w:val="1"/>
        <w:spacing w:before="480" w:after="60"/>
      </w:pPr>
      <w:bookmarkStart w:id="271" w:name="_Toc169605868"/>
      <w:bookmarkStart w:id="272" w:name="_Toc231215724"/>
      <w:r w:rsidRPr="00B50A22">
        <w:t>Р</w:t>
      </w:r>
      <w:r w:rsidR="002D5F61" w:rsidRPr="00B50A22">
        <w:t>аздел</w:t>
      </w:r>
      <w:r w:rsidRPr="00B50A22">
        <w:t xml:space="preserve"> 14. И</w:t>
      </w:r>
      <w:r w:rsidR="002D5F61" w:rsidRPr="00B50A22">
        <w:t xml:space="preserve">ндикаторы развития систем теплоснабжения </w:t>
      </w:r>
      <w:r w:rsidRPr="00B50A22">
        <w:t>Б</w:t>
      </w:r>
      <w:r w:rsidR="002D5F61" w:rsidRPr="00B50A22">
        <w:t>айкальского городского поселения</w:t>
      </w:r>
      <w:bookmarkEnd w:id="271"/>
      <w:bookmarkEnd w:id="272"/>
    </w:p>
    <w:p w:rsidR="00314752" w:rsidRPr="00B50A22" w:rsidRDefault="00134527" w:rsidP="003B15BF">
      <w:pPr>
        <w:pStyle w:val="2"/>
        <w:rPr>
          <w:rFonts w:cs="Times New Roman"/>
        </w:rPr>
      </w:pPr>
      <w:bookmarkStart w:id="273" w:name="_Toc169605869"/>
      <w:bookmarkStart w:id="274" w:name="_Toc158810605"/>
      <w:bookmarkStart w:id="275" w:name="sub_1791"/>
      <w:bookmarkStart w:id="276" w:name="_Toc231215725"/>
      <w:r w:rsidRPr="00B50A22">
        <w:rPr>
          <w:rFonts w:cs="Times New Roman"/>
        </w:rPr>
        <w:t xml:space="preserve">Часть </w:t>
      </w:r>
      <w:r w:rsidR="00314752" w:rsidRPr="00B50A22">
        <w:rPr>
          <w:rFonts w:cs="Times New Roman"/>
        </w:rPr>
        <w:t>14.1. Общие положения</w:t>
      </w:r>
      <w:bookmarkEnd w:id="273"/>
      <w:bookmarkEnd w:id="276"/>
    </w:p>
    <w:p w:rsidR="00314752" w:rsidRPr="00B50A22" w:rsidRDefault="00314752" w:rsidP="00B47A8A">
      <w:r w:rsidRPr="00B50A22">
        <w:t>Раздел 14 «Индикаторы развития систем теплоснабжения Байкальского городского поселения» утверждаемой части актуализированной схемы теплоснабжения г. Байкальска выполнена в соответствии с требованиями к схемам теплоснабжения (п.79), утвержденными Постановлением Правительства РФ от</w:t>
      </w:r>
      <w:r w:rsidR="00CD0765" w:rsidRPr="00B50A22">
        <w:t xml:space="preserve"> </w:t>
      </w:r>
      <w:r w:rsidRPr="00B50A22">
        <w:t>22.02.2012</w:t>
      </w:r>
      <w:r w:rsidR="00CD0765" w:rsidRPr="00B50A22">
        <w:t xml:space="preserve"> г.</w:t>
      </w:r>
      <w:r w:rsidRPr="00B50A22">
        <w:t xml:space="preserve"> в редакции по состоянию на 2023 г. </w:t>
      </w:r>
    </w:p>
    <w:p w:rsidR="00314752" w:rsidRPr="00B50A22" w:rsidRDefault="00314752" w:rsidP="003B15BF">
      <w:pPr>
        <w:pStyle w:val="2"/>
        <w:rPr>
          <w:rFonts w:cs="Times New Roman"/>
        </w:rPr>
      </w:pPr>
      <w:bookmarkStart w:id="277" w:name="_Toc169605870"/>
      <w:bookmarkStart w:id="278" w:name="_Toc231215726"/>
      <w:r w:rsidRPr="00B50A22">
        <w:rPr>
          <w:rFonts w:cs="Times New Roman"/>
        </w:rPr>
        <w:t>Часть 14.2.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Байкальского городского поселения, с учетом реализации проектов схемы теплоснабжения</w:t>
      </w:r>
      <w:bookmarkEnd w:id="277"/>
      <w:bookmarkEnd w:id="278"/>
    </w:p>
    <w:p w:rsidR="00314752" w:rsidRPr="00B50A22" w:rsidRDefault="00314752" w:rsidP="00B47A8A">
      <w:r w:rsidRPr="00B50A22">
        <w:t>Индикаторы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 городского округа с учетом реализации проектов схемы теплоснабжения разрабатываются впервые.</w:t>
      </w:r>
    </w:p>
    <w:p w:rsidR="00314752" w:rsidRPr="00B50A22" w:rsidRDefault="00314752" w:rsidP="003B15BF">
      <w:pPr>
        <w:pStyle w:val="2"/>
        <w:rPr>
          <w:rFonts w:cs="Times New Roman"/>
        </w:rPr>
      </w:pPr>
      <w:bookmarkStart w:id="279" w:name="_Toc169605871"/>
      <w:bookmarkStart w:id="280" w:name="_Toc231215727"/>
      <w:r w:rsidRPr="00B50A22">
        <w:rPr>
          <w:rFonts w:cs="Times New Roman"/>
        </w:rPr>
        <w:t>Часть 14.3. Индикаторы, характеризующие динамику изменения спроса на тепловую мощность (тепловой нагрузки) в зоне действия системы теплоснабжения</w:t>
      </w:r>
      <w:bookmarkEnd w:id="279"/>
      <w:bookmarkEnd w:id="280"/>
    </w:p>
    <w:p w:rsidR="00314752" w:rsidRPr="00B50A22" w:rsidRDefault="00314752" w:rsidP="00B47A8A">
      <w:r w:rsidRPr="00B50A22">
        <w:t>В Байкальском городском поселении имеется одна система теплоснабжения, включающая микрорайоны Гагарина, Восточный, Строитель, Южный, Промзону (территория бывшей БЦБК), м-н Красный Ключ</w:t>
      </w:r>
      <w:r w:rsidR="00BA6705" w:rsidRPr="00B50A22">
        <w:t xml:space="preserve"> </w:t>
      </w:r>
      <w:r w:rsidR="003111A7" w:rsidRPr="00B50A22">
        <w:t xml:space="preserve">и перспективные </w:t>
      </w:r>
      <w:r w:rsidRPr="00B50A22">
        <w:t>ОЭЗ «Предгорная»</w:t>
      </w:r>
      <w:r w:rsidR="003111A7" w:rsidRPr="00B50A22">
        <w:t xml:space="preserve"> и </w:t>
      </w:r>
      <w:r w:rsidRPr="00B50A22">
        <w:t>«Пр</w:t>
      </w:r>
      <w:r w:rsidR="003111A7" w:rsidRPr="00B50A22">
        <w:t>ибрежная</w:t>
      </w:r>
      <w:r w:rsidRPr="00B50A22">
        <w:t xml:space="preserve">». </w:t>
      </w:r>
      <w:r w:rsidR="00BA6705" w:rsidRPr="00B50A22">
        <w:t xml:space="preserve">Особые экономические зоны (ОЭЗ) являются </w:t>
      </w:r>
      <w:r w:rsidRPr="00B50A22">
        <w:t>подсистемами формируем</w:t>
      </w:r>
      <w:r w:rsidR="00BA6705" w:rsidRPr="00B50A22">
        <w:t>ыми</w:t>
      </w:r>
      <w:r w:rsidRPr="00B50A22">
        <w:t xml:space="preserve"> в соответствии с Программой социально-экономического развития г. Байкальска до 2040 г. (далее «Программа») ОЭЗ «Ворота Байкала».</w:t>
      </w:r>
    </w:p>
    <w:p w:rsidR="00314752" w:rsidRPr="00B50A22" w:rsidRDefault="00314752" w:rsidP="00B47A8A">
      <w:r w:rsidRPr="00B50A22">
        <w:t xml:space="preserve">В соответствии с Программой </w:t>
      </w:r>
      <w:r w:rsidR="000D1C9D" w:rsidRPr="00B50A22">
        <w:t xml:space="preserve">и с учетом складывающейся ситуации </w:t>
      </w:r>
      <w:r w:rsidRPr="00B50A22">
        <w:t xml:space="preserve">выделяются </w:t>
      </w:r>
      <w:r w:rsidR="000D1C9D" w:rsidRPr="00B50A22">
        <w:t>три</w:t>
      </w:r>
      <w:r w:rsidRPr="00B50A22">
        <w:t xml:space="preserve"> этапа развития г. Байкальска</w:t>
      </w:r>
      <w:r w:rsidR="00BA6705" w:rsidRPr="00B50A22">
        <w:t>, определяющие динамику изменения спроса на тепловую мощность.</w:t>
      </w:r>
    </w:p>
    <w:p w:rsidR="00314752" w:rsidRPr="00B50A22" w:rsidRDefault="00BA6705" w:rsidP="00B47A8A">
      <w:r w:rsidRPr="00B50A22">
        <w:t xml:space="preserve">На </w:t>
      </w:r>
      <w:r w:rsidR="00314752" w:rsidRPr="00B50A22">
        <w:t>перв</w:t>
      </w:r>
      <w:r w:rsidRPr="00B50A22">
        <w:t>ом</w:t>
      </w:r>
      <w:r w:rsidR="00314752" w:rsidRPr="00B50A22">
        <w:t xml:space="preserve"> этап</w:t>
      </w:r>
      <w:r w:rsidRPr="00B50A22">
        <w:t>е</w:t>
      </w:r>
      <w:r w:rsidR="00314752" w:rsidRPr="00B50A22">
        <w:t xml:space="preserve"> 202</w:t>
      </w:r>
      <w:r w:rsidR="001D3EC9" w:rsidRPr="00B50A22">
        <w:t>6</w:t>
      </w:r>
      <w:r w:rsidR="00FD4AE0" w:rsidRPr="00B50A22">
        <w:t>–</w:t>
      </w:r>
      <w:r w:rsidR="00314752" w:rsidRPr="00B50A22">
        <w:t>20</w:t>
      </w:r>
      <w:r w:rsidR="002A27E0">
        <w:t>30</w:t>
      </w:r>
      <w:r w:rsidR="00314752" w:rsidRPr="00B50A22">
        <w:t xml:space="preserve"> гг. </w:t>
      </w:r>
      <w:r w:rsidRPr="00B50A22">
        <w:t xml:space="preserve">нет оснований ожидать </w:t>
      </w:r>
      <w:r w:rsidR="002A27E0">
        <w:t xml:space="preserve">существенное изменение </w:t>
      </w:r>
      <w:r w:rsidRPr="00B50A22">
        <w:t>спроса на тепловую мощность</w:t>
      </w:r>
      <w:r w:rsidR="002A27E0">
        <w:t xml:space="preserve"> в микрорайонах города</w:t>
      </w:r>
      <w:r w:rsidRPr="00B50A22">
        <w:t xml:space="preserve">. </w:t>
      </w:r>
      <w:r w:rsidR="000D7860">
        <w:t xml:space="preserve">Значительные изменения ожидаются в связи с подключением объектов ОЭЗ Прибрежная (11,03 Гкал/ч) в конце 2026 – начале 2027 г. и подключение объектов ОЭЗ Предгорная в 2030 г. </w:t>
      </w:r>
    </w:p>
    <w:p w:rsidR="000D1C9D" w:rsidRPr="00B50A22" w:rsidRDefault="003A3492" w:rsidP="00B47A8A">
      <w:pPr>
        <w:pStyle w:val="af0"/>
      </w:pPr>
      <w:r>
        <w:t>В</w:t>
      </w:r>
      <w:r w:rsidR="00314752" w:rsidRPr="00B50A22">
        <w:t xml:space="preserve"> период </w:t>
      </w:r>
      <w:r>
        <w:t xml:space="preserve">после </w:t>
      </w:r>
      <w:r w:rsidR="00314752" w:rsidRPr="00B50A22">
        <w:t>20</w:t>
      </w:r>
      <w:r w:rsidR="001D3EC9" w:rsidRPr="00B50A22">
        <w:t>30</w:t>
      </w:r>
      <w:r>
        <w:t xml:space="preserve"> </w:t>
      </w:r>
      <w:r w:rsidR="000D1C9D" w:rsidRPr="00B50A22">
        <w:t>г</w:t>
      </w:r>
      <w:r w:rsidR="00C23B53" w:rsidRPr="00B50A22">
        <w:t>.</w:t>
      </w:r>
      <w:r w:rsidR="00314752" w:rsidRPr="00B50A22">
        <w:t xml:space="preserve"> </w:t>
      </w:r>
      <w:r w:rsidR="000D1C9D" w:rsidRPr="00B50A22">
        <w:t>можно ожидать незначительный рост спроса на тепловую мощность</w:t>
      </w:r>
      <w:r>
        <w:t xml:space="preserve"> в микрорайонах города</w:t>
      </w:r>
      <w:r w:rsidR="000D1C9D" w:rsidRPr="00B50A22">
        <w:t xml:space="preserve">. </w:t>
      </w:r>
      <w:r w:rsidR="00124F71">
        <w:t xml:space="preserve">После перевода объектов города Байкальска на </w:t>
      </w:r>
      <w:r w:rsidR="00124F71">
        <w:lastRenderedPageBreak/>
        <w:t xml:space="preserve">электроотопление объекты Промзоны образуют самостоятельную зону и исключаются из рассмотрения в рамках актуализируемой схемы теплоснабжения. </w:t>
      </w:r>
      <w:r w:rsidR="007E3DE1">
        <w:t xml:space="preserve"> </w:t>
      </w:r>
    </w:p>
    <w:p w:rsidR="00314752" w:rsidRPr="00B50A22" w:rsidRDefault="00314752" w:rsidP="00B47A8A">
      <w:r w:rsidRPr="00B50A22">
        <w:t>Индикаторы, характеризующие динамику изменения спроса на тепловую мощность (тепловую нагрузку) в зоне действия системы теплоснабжения, с учетом перспективного изменения этой системы, за счет ее расширения, отражены в табл. 14.</w:t>
      </w:r>
      <w:r w:rsidR="00F33F1C" w:rsidRPr="00B50A22">
        <w:t>3</w:t>
      </w:r>
      <w:r w:rsidRPr="00B50A22">
        <w:t>.1. и табл.</w:t>
      </w:r>
      <w:r w:rsidR="00C23B53" w:rsidRPr="00B50A22">
        <w:t xml:space="preserve"> </w:t>
      </w:r>
      <w:r w:rsidRPr="00B50A22">
        <w:t>14.</w:t>
      </w:r>
      <w:r w:rsidR="00F33F1C" w:rsidRPr="00B50A22">
        <w:t>3</w:t>
      </w:r>
      <w:r w:rsidRPr="00B50A22">
        <w:t>.2.</w:t>
      </w:r>
    </w:p>
    <w:p w:rsidR="00314752" w:rsidRPr="00B50A22" w:rsidRDefault="00314752" w:rsidP="00B47A8A">
      <w:pPr>
        <w:rPr>
          <w:rStyle w:val="30"/>
          <w:rFonts w:ascii="Times New Roman" w:hAnsi="Times New Roman" w:cs="Times New Roman"/>
          <w:color w:val="auto"/>
        </w:rPr>
      </w:pPr>
      <w:r w:rsidRPr="00B50A22">
        <w:t>Индикаторы развития систем теплоснабжения городского поселения разрабатываются в соответствии с пунктом 79 Требований к схемам теплоснабжения и содержат оценки существующих и перспективных значений индикаторов, определенных в соответствии с п. 182 Методических указаний по разработке схем теплоснабжения</w:t>
      </w:r>
      <w:r w:rsidR="00F33F1C" w:rsidRPr="00B50A22">
        <w:t>.</w:t>
      </w:r>
    </w:p>
    <w:p w:rsidR="00314752" w:rsidRPr="00B50A22" w:rsidRDefault="00314752" w:rsidP="003B15BF">
      <w:pPr>
        <w:pStyle w:val="2"/>
        <w:rPr>
          <w:rFonts w:cs="Times New Roman"/>
        </w:rPr>
      </w:pPr>
      <w:bookmarkStart w:id="281" w:name="_Toc169605872"/>
      <w:bookmarkStart w:id="282" w:name="_Toc231215728"/>
      <w:r w:rsidRPr="00B50A22">
        <w:rPr>
          <w:rFonts w:cs="Times New Roman"/>
        </w:rPr>
        <w:t>Часть 14.4. Индикаторы, характеризующие динамику функционирования источников тепловой энергии в системе теплоснабжения, образованной на базе ТЭЦ</w:t>
      </w:r>
      <w:bookmarkEnd w:id="281"/>
      <w:bookmarkEnd w:id="282"/>
    </w:p>
    <w:p w:rsidR="00314752" w:rsidRPr="00B50A22" w:rsidRDefault="00314752" w:rsidP="00B47A8A">
      <w:r w:rsidRPr="00B50A22">
        <w:t>Индикаторы, характеризующие динамику функционирования источников тепловой энергии в системе теплоснабжения г. Байкальска в зоне деятельности единой теплоснабжающей организации ООО «Теплоснабжения» также как и индикаторы, характеризующие динамику изменения спроса на тепловую мощность (тепловую нагрузку) в зоне действия системы теплоснабжения, разрабатываются на два периода, в течение которых система теплоснабжения обеспечивается разными теплоисточни</w:t>
      </w:r>
      <w:r w:rsidR="004A2C3A" w:rsidRPr="00B50A22">
        <w:t>ками: в первом периоде 2025</w:t>
      </w:r>
      <w:r w:rsidR="00C23B53" w:rsidRPr="00B50A22">
        <w:t>–</w:t>
      </w:r>
      <w:r w:rsidR="004A2C3A" w:rsidRPr="00B50A22">
        <w:t>20</w:t>
      </w:r>
      <w:r w:rsidR="007E3DE1">
        <w:t>30</w:t>
      </w:r>
      <w:r w:rsidRPr="00B50A22">
        <w:t xml:space="preserve"> гг</w:t>
      </w:r>
      <w:r w:rsidR="00C23B53" w:rsidRPr="00B50A22">
        <w:t>.</w:t>
      </w:r>
      <w:r w:rsidRPr="00B50A22">
        <w:t xml:space="preserve"> – от ТЭЦ; во втором периоде с 20</w:t>
      </w:r>
      <w:r w:rsidR="007E3DE1">
        <w:t>30</w:t>
      </w:r>
      <w:r w:rsidRPr="00B50A22">
        <w:t xml:space="preserve"> г</w:t>
      </w:r>
      <w:r w:rsidR="00FD4AE0" w:rsidRPr="00B50A22">
        <w:t>.</w:t>
      </w:r>
      <w:r w:rsidRPr="00B50A22">
        <w:t xml:space="preserve"> и далее от </w:t>
      </w:r>
      <w:r w:rsidR="001D3EC9" w:rsidRPr="00B50A22">
        <w:t>новых групп электрокотельных</w:t>
      </w:r>
      <w:r w:rsidRPr="00B50A22">
        <w:t xml:space="preserve">. </w:t>
      </w:r>
    </w:p>
    <w:p w:rsidR="004A2C3A" w:rsidRPr="00B50A22" w:rsidRDefault="00314752" w:rsidP="00B47A8A">
      <w:r w:rsidRPr="00B50A22">
        <w:t>Индикаторы, характеризующие динамику функционирования источников тепловой энергии в системе теплоснабжения г. Байкальска в зоне деятельности единой теплоснабжающей организации ООО «Теплоснабжения», с учетом перспективного изменения этой системы, за счет ее расширения, отражены в табл. 14.</w:t>
      </w:r>
      <w:r w:rsidR="004A2C3A" w:rsidRPr="00B50A22">
        <w:t>4</w:t>
      </w:r>
      <w:r w:rsidRPr="00B50A22">
        <w:t xml:space="preserve">.1. </w:t>
      </w:r>
    </w:p>
    <w:p w:rsidR="00314752" w:rsidRPr="00B50A22" w:rsidRDefault="00314752" w:rsidP="00B47A8A">
      <w:pPr>
        <w:rPr>
          <w:rStyle w:val="30"/>
          <w:rFonts w:ascii="Times New Roman" w:hAnsi="Times New Roman" w:cs="Times New Roman"/>
          <w:color w:val="auto"/>
        </w:rPr>
        <w:sectPr w:rsidR="00314752" w:rsidRPr="00B50A22" w:rsidSect="00AD0382">
          <w:pgSz w:w="11906" w:h="16838"/>
          <w:pgMar w:top="1134" w:right="850" w:bottom="1134" w:left="1701" w:header="708" w:footer="708" w:gutter="0"/>
          <w:cols w:space="708"/>
          <w:docGrid w:linePitch="360"/>
        </w:sectPr>
      </w:pPr>
      <w:r w:rsidRPr="00B50A22">
        <w:t>Индикаторы развития систем теплоснабжения городского поселения разрабатываются в соответствии с пунктом 79 Требований к схемам теплоснабжения и содержат оценки существующих и перспективных значений индикаторов, определенных в соответствии с п. 182 Методических указаний по разработке схем теплоснабжения</w:t>
      </w:r>
      <w:r w:rsidR="004C793B">
        <w:t>.</w:t>
      </w:r>
    </w:p>
    <w:p w:rsidR="00314752" w:rsidRPr="00B50A22" w:rsidRDefault="008E1530" w:rsidP="008E1530">
      <w:pPr>
        <w:pStyle w:val="sourcetag"/>
        <w:pageBreakBefore/>
        <w:spacing w:before="0" w:after="120"/>
      </w:pPr>
      <w:r w:rsidRPr="00B50A22">
        <w:rPr>
          <w:noProof/>
          <w:sz w:val="12"/>
          <w:szCs w:val="12"/>
        </w:rPr>
        <w:lastRenderedPageBreak/>
        <mc:AlternateContent>
          <mc:Choice Requires="wps">
            <w:drawing>
              <wp:anchor distT="0" distB="0" distL="114300" distR="114300" simplePos="0" relativeHeight="251716608" behindDoc="0" locked="0" layoutInCell="1" allowOverlap="1" wp14:anchorId="4E7FB7DD" wp14:editId="14BD75E6">
                <wp:simplePos x="0" y="0"/>
                <wp:positionH relativeFrom="column">
                  <wp:posOffset>3685655</wp:posOffset>
                </wp:positionH>
                <wp:positionV relativeFrom="paragraph">
                  <wp:posOffset>5748177</wp:posOffset>
                </wp:positionV>
                <wp:extent cx="2018806" cy="415636"/>
                <wp:effectExtent l="0" t="0" r="19685" b="22860"/>
                <wp:wrapNone/>
                <wp:docPr id="63" name="Прямоугольник 63"/>
                <wp:cNvGraphicFramePr/>
                <a:graphic xmlns:a="http://schemas.openxmlformats.org/drawingml/2006/main">
                  <a:graphicData uri="http://schemas.microsoft.com/office/word/2010/wordprocessingShape">
                    <wps:wsp>
                      <wps:cNvSpPr/>
                      <wps:spPr>
                        <a:xfrm>
                          <a:off x="0" y="0"/>
                          <a:ext cx="2018806" cy="41563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2CA1A4" id="Прямоугольник 63" o:spid="_x0000_s1026" style="position:absolute;margin-left:290.2pt;margin-top:452.6pt;width:158.95pt;height:32.7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" fillcolor="white [3212]" strokecolor="white [3212]" strokeweight="2pt"/>
            </w:pict>
          </mc:Fallback>
        </mc:AlternateContent>
      </w:r>
      <w:r w:rsidRPr="00B50A22">
        <w:rPr>
          <w:noProof/>
          <w:sz w:val="12"/>
          <w:szCs w:val="12"/>
        </w:rPr>
        <mc:AlternateContent>
          <mc:Choice Requires="wps">
            <w:drawing>
              <wp:anchor distT="0" distB="0" distL="114300" distR="114300" simplePos="0" relativeHeight="251697152" behindDoc="0" locked="0" layoutInCell="1" allowOverlap="1" wp14:anchorId="4360BF83" wp14:editId="719FDEF3">
                <wp:simplePos x="0" y="0"/>
                <wp:positionH relativeFrom="leftMargin">
                  <wp:align>right</wp:align>
                </wp:positionH>
                <wp:positionV relativeFrom="paragraph">
                  <wp:posOffset>2586800</wp:posOffset>
                </wp:positionV>
                <wp:extent cx="391886" cy="724395"/>
                <wp:effectExtent l="0" t="0" r="27305" b="19050"/>
                <wp:wrapNone/>
                <wp:docPr id="37" name="Надпись 37"/>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B623F6" w:rsidRDefault="00B623F6" w:rsidP="008E1530">
                            <w:pPr>
                              <w:jc w:val="center"/>
                            </w:pPr>
                            <w:r>
                              <w:t>88</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60BF83" id="Надпись 37" o:spid="_x0000_s1032" type="#_x0000_t202" style="position:absolute;left:0;text-align:left;margin-left:-20.35pt;margin-top:203.7pt;width:30.85pt;height:57.05pt;z-index:25169715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" fillcolor="window" strokecolor="window" strokeweight=".5pt">
                <v:textbox style="layout-flow:vertical">
                  <w:txbxContent>
                    <w:p w:rsidR="00B623F6" w:rsidRDefault="00B623F6" w:rsidP="008E1530">
                      <w:pPr>
                        <w:jc w:val="center"/>
                      </w:pPr>
                      <w:r>
                        <w:t>88</w:t>
                      </w:r>
                    </w:p>
                  </w:txbxContent>
                </v:textbox>
                <w10:wrap anchorx="margin"/>
              </v:shape>
            </w:pict>
          </mc:Fallback>
        </mc:AlternateContent>
      </w:r>
      <w:r w:rsidR="00314752" w:rsidRPr="00B50A22">
        <w:t>Таблица 14.</w:t>
      </w:r>
      <w:r w:rsidR="00F33F1C" w:rsidRPr="00B50A22">
        <w:t>3</w:t>
      </w:r>
      <w:r w:rsidR="00314752" w:rsidRPr="00B50A22">
        <w:t>.1. Индикаторы, характеризующие спрос на тепловую энергию и тепловую мощность в системе теплоснабжения в зоне деятельности единой теплоснабжающей организации ООО «Теплоснабжение»</w:t>
      </w:r>
      <w:r w:rsidR="00FA472E" w:rsidRPr="00B50A22">
        <w:t xml:space="preserve"> (период 2022</w:t>
      </w:r>
      <w:r w:rsidR="00C23B53" w:rsidRPr="00B50A22">
        <w:t>–</w:t>
      </w:r>
      <w:r w:rsidR="00FA472E" w:rsidRPr="00B50A22">
        <w:t>2026 гг</w:t>
      </w:r>
      <w:r w:rsidR="00C23B53" w:rsidRPr="00B50A22">
        <w:t>.</w:t>
      </w:r>
      <w:r w:rsidR="00FA472E" w:rsidRPr="00B50A22">
        <w:t>)</w:t>
      </w:r>
    </w:p>
    <w:tbl>
      <w:tblPr>
        <w:tblW w:w="4627" w:type="pct"/>
        <w:tblInd w:w="132" w:type="dxa"/>
        <w:tblLook w:val="04A0" w:firstRow="1" w:lastRow="0" w:firstColumn="1" w:lastColumn="0" w:noHBand="0" w:noVBand="1"/>
      </w:tblPr>
      <w:tblGrid>
        <w:gridCol w:w="992"/>
        <w:gridCol w:w="5246"/>
        <w:gridCol w:w="1282"/>
        <w:gridCol w:w="1411"/>
        <w:gridCol w:w="1274"/>
        <w:gridCol w:w="1136"/>
        <w:gridCol w:w="1136"/>
        <w:gridCol w:w="988"/>
      </w:tblGrid>
      <w:tr w:rsidR="00AC24C6" w:rsidRPr="00B50A22" w:rsidTr="00AC24C6">
        <w:trPr>
          <w:trHeight w:val="421"/>
          <w:tblHeader/>
        </w:trPr>
        <w:tc>
          <w:tcPr>
            <w:tcW w:w="36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 </w:t>
            </w:r>
          </w:p>
        </w:tc>
        <w:tc>
          <w:tcPr>
            <w:tcW w:w="1948"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Теплоисточник ТЭЦ г. Байкальска</w:t>
            </w:r>
          </w:p>
        </w:tc>
        <w:tc>
          <w:tcPr>
            <w:tcW w:w="476"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Единицы измерения</w:t>
            </w:r>
          </w:p>
        </w:tc>
        <w:tc>
          <w:tcPr>
            <w:tcW w:w="524"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2022</w:t>
            </w:r>
          </w:p>
        </w:tc>
        <w:tc>
          <w:tcPr>
            <w:tcW w:w="473"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2023</w:t>
            </w:r>
          </w:p>
        </w:tc>
        <w:tc>
          <w:tcPr>
            <w:tcW w:w="422"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2024</w:t>
            </w:r>
          </w:p>
        </w:tc>
        <w:tc>
          <w:tcPr>
            <w:tcW w:w="422"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2025</w:t>
            </w:r>
          </w:p>
        </w:tc>
        <w:tc>
          <w:tcPr>
            <w:tcW w:w="368" w:type="pct"/>
            <w:tcBorders>
              <w:top w:val="single" w:sz="8" w:space="0" w:color="auto"/>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2026</w:t>
            </w:r>
          </w:p>
        </w:tc>
      </w:tr>
      <w:tr w:rsidR="00AC24C6" w:rsidRPr="00B50A22" w:rsidTr="00AC24C6">
        <w:trPr>
          <w:trHeight w:val="308"/>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Показатель</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тыс. м</w:t>
            </w:r>
            <w:r w:rsidRPr="00B50A22">
              <w:rPr>
                <w:szCs w:val="20"/>
                <w:vertAlign w:val="superscript"/>
              </w:rPr>
              <w:t>2</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360,917</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362,917</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363,617</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363,417</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362,917</w:t>
            </w:r>
          </w:p>
        </w:tc>
      </w:tr>
      <w:tr w:rsidR="00AC24C6" w:rsidRPr="00B50A22" w:rsidTr="00AC24C6">
        <w:trPr>
          <w:trHeight w:val="53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1.</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Общая отапливаемая площадь жилых зданий, в том числе:</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тыс. м</w:t>
            </w:r>
            <w:r w:rsidRPr="00B50A22">
              <w:rPr>
                <w:szCs w:val="20"/>
                <w:vertAlign w:val="superscript"/>
              </w:rPr>
              <w:t>2</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288,817</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288,817</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288,817</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288,817</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288,817</w:t>
            </w:r>
          </w:p>
        </w:tc>
      </w:tr>
      <w:tr w:rsidR="00AC24C6" w:rsidRPr="00B50A22" w:rsidTr="00AC24C6">
        <w:trPr>
          <w:trHeight w:val="53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2.</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Общая отапливаемая площадь общественно-деловых зданий</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тыс. м</w:t>
            </w:r>
            <w:r w:rsidRPr="00B50A22">
              <w:rPr>
                <w:szCs w:val="20"/>
                <w:vertAlign w:val="superscript"/>
              </w:rPr>
              <w:t>2</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72,1</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74,1</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74,8</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74,6</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74,1</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Тепловая нагрузка всего, в том числе:</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Гкал/ч</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46,3</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46,4</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45,2</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45,2</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45,2</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3.1.</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в жилищном фонде, в том числе:</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Гкал/ч</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30,2</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30,2</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30,1</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30,1</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30,1</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3.1.1.</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для целей отопления и вентиляции</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Гкал/ч</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25,1</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25,1</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25,0</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25,0</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25,0</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3.1.2.</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для целей горячего водоснабжения</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Гкал/ч</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5,1</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5,1</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5,1</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5,1</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5,1</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3.2.</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в общественно-деловом фонде в том числе:</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Гкал/ч</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16,1</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16,2</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15,1</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15,1</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15,1</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3.2.1.</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для целей отопления и вентиляции</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Гкал/ч</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12,6</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12,6</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11,8</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11,8</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11,8</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3.2.2.</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для целей горячего водоснабжения</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тыс. Гкал</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3,5</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5,9</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6,1</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6,7</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t>7,5</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4.</w:t>
            </w:r>
          </w:p>
        </w:tc>
        <w:tc>
          <w:tcPr>
            <w:tcW w:w="1948"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Расход тепловой энергии, всего, в том числе:</w:t>
            </w:r>
          </w:p>
        </w:tc>
        <w:tc>
          <w:tcPr>
            <w:tcW w:w="476"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тыс. Гкал</w:t>
            </w:r>
          </w:p>
        </w:tc>
        <w:tc>
          <w:tcPr>
            <w:tcW w:w="524"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216,644</w:t>
            </w:r>
          </w:p>
        </w:tc>
        <w:tc>
          <w:tcPr>
            <w:tcW w:w="473"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217,879</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230,840</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242,382</w:t>
            </w:r>
          </w:p>
        </w:tc>
        <w:tc>
          <w:tcPr>
            <w:tcW w:w="368"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291,728</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AC24C6">
            <w:pPr>
              <w:pStyle w:val="ad"/>
            </w:pPr>
            <w:r w:rsidRPr="00B50A22">
              <w:t>4.1.</w:t>
            </w:r>
          </w:p>
        </w:tc>
        <w:tc>
          <w:tcPr>
            <w:tcW w:w="1948"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в жилищном фонде</w:t>
            </w:r>
          </w:p>
        </w:tc>
        <w:tc>
          <w:tcPr>
            <w:tcW w:w="476"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тыс. Гкал</w:t>
            </w:r>
          </w:p>
        </w:tc>
        <w:tc>
          <w:tcPr>
            <w:tcW w:w="524"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135,575</w:t>
            </w:r>
          </w:p>
        </w:tc>
        <w:tc>
          <w:tcPr>
            <w:tcW w:w="473"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135,575</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136,9</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138,3</w:t>
            </w:r>
          </w:p>
        </w:tc>
        <w:tc>
          <w:tcPr>
            <w:tcW w:w="368"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186,7</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4.1.2.</w:t>
            </w:r>
          </w:p>
        </w:tc>
        <w:tc>
          <w:tcPr>
            <w:tcW w:w="1948"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для целей отопления и вентиляции</w:t>
            </w:r>
          </w:p>
        </w:tc>
        <w:tc>
          <w:tcPr>
            <w:tcW w:w="476"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тыс. Гкал</w:t>
            </w:r>
          </w:p>
        </w:tc>
        <w:tc>
          <w:tcPr>
            <w:tcW w:w="524"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113,883</w:t>
            </w:r>
          </w:p>
        </w:tc>
        <w:tc>
          <w:tcPr>
            <w:tcW w:w="473"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113,883</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115,022</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116,172</w:t>
            </w:r>
          </w:p>
        </w:tc>
        <w:tc>
          <w:tcPr>
            <w:tcW w:w="368"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156,832</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4.1.2.</w:t>
            </w:r>
          </w:p>
        </w:tc>
        <w:tc>
          <w:tcPr>
            <w:tcW w:w="1948"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для целей горячего водоснабжения</w:t>
            </w:r>
          </w:p>
        </w:tc>
        <w:tc>
          <w:tcPr>
            <w:tcW w:w="476"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тыс. Гкал</w:t>
            </w:r>
          </w:p>
        </w:tc>
        <w:tc>
          <w:tcPr>
            <w:tcW w:w="524"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21,692</w:t>
            </w:r>
          </w:p>
        </w:tc>
        <w:tc>
          <w:tcPr>
            <w:tcW w:w="473"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21,692</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21,9</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22,1</w:t>
            </w:r>
          </w:p>
        </w:tc>
        <w:tc>
          <w:tcPr>
            <w:tcW w:w="368"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29,9</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4.2.</w:t>
            </w:r>
          </w:p>
        </w:tc>
        <w:tc>
          <w:tcPr>
            <w:tcW w:w="1948"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в общественно-деловом фонде в том числе:</w:t>
            </w:r>
          </w:p>
        </w:tc>
        <w:tc>
          <w:tcPr>
            <w:tcW w:w="476"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тыс. Гкал</w:t>
            </w:r>
          </w:p>
        </w:tc>
        <w:tc>
          <w:tcPr>
            <w:tcW w:w="524"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81,07</w:t>
            </w:r>
          </w:p>
        </w:tc>
        <w:tc>
          <w:tcPr>
            <w:tcW w:w="473"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82,30</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93,91</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104,08</w:t>
            </w:r>
          </w:p>
        </w:tc>
        <w:tc>
          <w:tcPr>
            <w:tcW w:w="368"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105,02</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4.2.1.</w:t>
            </w:r>
          </w:p>
        </w:tc>
        <w:tc>
          <w:tcPr>
            <w:tcW w:w="1948"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для целей отопления и вентиляции</w:t>
            </w:r>
          </w:p>
        </w:tc>
        <w:tc>
          <w:tcPr>
            <w:tcW w:w="476"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тыс. Гкал</w:t>
            </w:r>
          </w:p>
        </w:tc>
        <w:tc>
          <w:tcPr>
            <w:tcW w:w="524"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63,23</w:t>
            </w:r>
          </w:p>
        </w:tc>
        <w:tc>
          <w:tcPr>
            <w:tcW w:w="473"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64,20</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73,25</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81,18</w:t>
            </w:r>
          </w:p>
        </w:tc>
        <w:tc>
          <w:tcPr>
            <w:tcW w:w="368"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81,92</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4.2.2.</w:t>
            </w:r>
          </w:p>
        </w:tc>
        <w:tc>
          <w:tcPr>
            <w:tcW w:w="1948"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для целей горячего водоснабжения</w:t>
            </w:r>
          </w:p>
        </w:tc>
        <w:tc>
          <w:tcPr>
            <w:tcW w:w="476"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тыс. Гкал</w:t>
            </w:r>
          </w:p>
        </w:tc>
        <w:tc>
          <w:tcPr>
            <w:tcW w:w="524"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17,84</w:t>
            </w:r>
          </w:p>
        </w:tc>
        <w:tc>
          <w:tcPr>
            <w:tcW w:w="473"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18,11</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20,66</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22,90</w:t>
            </w:r>
          </w:p>
        </w:tc>
        <w:tc>
          <w:tcPr>
            <w:tcW w:w="368"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23,11</w:t>
            </w:r>
          </w:p>
        </w:tc>
      </w:tr>
      <w:tr w:rsidR="00AC24C6" w:rsidRPr="00B50A22" w:rsidTr="00AC24C6">
        <w:trPr>
          <w:trHeight w:val="308"/>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 </w:t>
            </w:r>
          </w:p>
        </w:tc>
        <w:tc>
          <w:tcPr>
            <w:tcW w:w="1948"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 xml:space="preserve">Площадь жилого фонда </w:t>
            </w:r>
          </w:p>
        </w:tc>
        <w:tc>
          <w:tcPr>
            <w:tcW w:w="476"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тыс м</w:t>
            </w:r>
            <w:r w:rsidRPr="00B50A22">
              <w:rPr>
                <w:szCs w:val="20"/>
                <w:vertAlign w:val="superscript"/>
              </w:rPr>
              <w:t>2</w:t>
            </w:r>
          </w:p>
        </w:tc>
        <w:tc>
          <w:tcPr>
            <w:tcW w:w="524"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288,82</w:t>
            </w:r>
          </w:p>
        </w:tc>
        <w:tc>
          <w:tcPr>
            <w:tcW w:w="473"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288,817</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290,317</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292,017</w:t>
            </w:r>
          </w:p>
        </w:tc>
        <w:tc>
          <w:tcPr>
            <w:tcW w:w="368"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299,217</w:t>
            </w:r>
          </w:p>
        </w:tc>
      </w:tr>
      <w:tr w:rsidR="00AC24C6" w:rsidRPr="00B50A22" w:rsidTr="00AC24C6">
        <w:trPr>
          <w:trHeight w:val="44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5.</w:t>
            </w:r>
          </w:p>
        </w:tc>
        <w:tc>
          <w:tcPr>
            <w:tcW w:w="1948"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Удельная тепловая нагрузка в жилищном фонде</w:t>
            </w:r>
          </w:p>
        </w:tc>
        <w:tc>
          <w:tcPr>
            <w:tcW w:w="476" w:type="pct"/>
            <w:tcBorders>
              <w:top w:val="nil"/>
              <w:left w:val="nil"/>
              <w:bottom w:val="single" w:sz="8" w:space="0" w:color="auto"/>
              <w:right w:val="single" w:sz="8" w:space="0" w:color="auto"/>
            </w:tcBorders>
            <w:shd w:val="clear" w:color="auto" w:fill="auto"/>
            <w:vAlign w:val="center"/>
            <w:hideMark/>
          </w:tcPr>
          <w:p w:rsidR="00100665" w:rsidRPr="00B50A22" w:rsidRDefault="00100665" w:rsidP="00AC24C6">
            <w:pPr>
              <w:pStyle w:val="ad"/>
              <w:rPr>
                <w:szCs w:val="20"/>
              </w:rPr>
            </w:pPr>
            <w:r w:rsidRPr="00B50A22">
              <w:t>Гкал/м</w:t>
            </w:r>
            <w:r w:rsidRPr="00B50A22">
              <w:rPr>
                <w:szCs w:val="20"/>
                <w:vertAlign w:val="superscript"/>
              </w:rPr>
              <w:t>2</w:t>
            </w:r>
            <w:r w:rsidRPr="00B50A22">
              <w:rPr>
                <w:szCs w:val="20"/>
              </w:rPr>
              <w:t>/год</w:t>
            </w:r>
          </w:p>
        </w:tc>
        <w:tc>
          <w:tcPr>
            <w:tcW w:w="524"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0,469</w:t>
            </w:r>
          </w:p>
        </w:tc>
        <w:tc>
          <w:tcPr>
            <w:tcW w:w="473"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0,469</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0,472</w:t>
            </w:r>
          </w:p>
        </w:tc>
        <w:tc>
          <w:tcPr>
            <w:tcW w:w="422"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0,474</w:t>
            </w:r>
          </w:p>
        </w:tc>
        <w:tc>
          <w:tcPr>
            <w:tcW w:w="368" w:type="pct"/>
            <w:tcBorders>
              <w:top w:val="nil"/>
              <w:left w:val="nil"/>
              <w:bottom w:val="single" w:sz="8" w:space="0" w:color="auto"/>
              <w:right w:val="single" w:sz="8" w:space="0" w:color="auto"/>
            </w:tcBorders>
            <w:shd w:val="clear" w:color="auto" w:fill="auto"/>
            <w:vAlign w:val="center"/>
            <w:hideMark/>
          </w:tcPr>
          <w:p w:rsidR="00100665" w:rsidRDefault="00100665" w:rsidP="00AC24C6">
            <w:pPr>
              <w:pStyle w:val="ad"/>
            </w:pPr>
            <w:r>
              <w:t>0,624</w:t>
            </w:r>
          </w:p>
        </w:tc>
      </w:tr>
      <w:tr w:rsidR="00AC24C6" w:rsidRPr="00B50A22" w:rsidTr="00AC24C6">
        <w:trPr>
          <w:trHeight w:val="570"/>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8.</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Удельное приведенное потребление тепловой энергии на отопление в жилищном фонде</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Гкал/м</w:t>
            </w:r>
            <w:r w:rsidRPr="00B50A22">
              <w:rPr>
                <w:szCs w:val="20"/>
                <w:vertAlign w:val="superscript"/>
              </w:rPr>
              <w:t>2</w:t>
            </w:r>
            <w:r w:rsidRPr="00B50A22">
              <w:rPr>
                <w:szCs w:val="20"/>
              </w:rPr>
              <w:t>(°C x сут)</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0,038</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0,0378</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0,0376</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0,035</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0,0327</w:t>
            </w:r>
          </w:p>
        </w:tc>
      </w:tr>
      <w:tr w:rsidR="00AC24C6" w:rsidRPr="00B50A22" w:rsidTr="00AC24C6">
        <w:trPr>
          <w:trHeight w:val="53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AC24C6">
            <w:pPr>
              <w:pStyle w:val="ad"/>
              <w:rPr>
                <w:szCs w:val="20"/>
              </w:rPr>
            </w:pPr>
            <w:r w:rsidRPr="00B50A22">
              <w:rPr>
                <w:szCs w:val="20"/>
              </w:rPr>
              <w:t>9.</w:t>
            </w:r>
          </w:p>
        </w:tc>
        <w:tc>
          <w:tcPr>
            <w:tcW w:w="1948"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AC24C6">
            <w:pPr>
              <w:pStyle w:val="ad"/>
              <w:rPr>
                <w:szCs w:val="20"/>
              </w:rPr>
            </w:pPr>
            <w:r w:rsidRPr="00B50A22">
              <w:rPr>
                <w:szCs w:val="20"/>
              </w:rPr>
              <w:t>Удельная тепловая нагрузка в общественно-деловом фонде</w:t>
            </w:r>
          </w:p>
        </w:tc>
        <w:tc>
          <w:tcPr>
            <w:tcW w:w="476"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AC24C6">
            <w:pPr>
              <w:pStyle w:val="ad"/>
              <w:rPr>
                <w:szCs w:val="20"/>
              </w:rPr>
            </w:pPr>
            <w:r w:rsidRPr="00B50A22">
              <w:rPr>
                <w:szCs w:val="20"/>
              </w:rPr>
              <w:t>Гкал/ч/м</w:t>
            </w:r>
            <w:r w:rsidRPr="00B50A22">
              <w:rPr>
                <w:szCs w:val="20"/>
                <w:vertAlign w:val="superscript"/>
              </w:rPr>
              <w:t>2</w:t>
            </w:r>
          </w:p>
        </w:tc>
        <w:tc>
          <w:tcPr>
            <w:tcW w:w="524"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0,0006</w:t>
            </w:r>
          </w:p>
        </w:tc>
        <w:tc>
          <w:tcPr>
            <w:tcW w:w="473"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0,0006</w:t>
            </w:r>
          </w:p>
        </w:tc>
        <w:tc>
          <w:tcPr>
            <w:tcW w:w="422"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0,0006</w:t>
            </w:r>
          </w:p>
        </w:tc>
        <w:tc>
          <w:tcPr>
            <w:tcW w:w="422"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0,0005</w:t>
            </w:r>
          </w:p>
        </w:tc>
        <w:tc>
          <w:tcPr>
            <w:tcW w:w="368"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0,0005</w:t>
            </w:r>
          </w:p>
        </w:tc>
      </w:tr>
      <w:tr w:rsidR="00AC24C6" w:rsidRPr="00B50A22" w:rsidTr="00AC24C6">
        <w:trPr>
          <w:trHeight w:val="570"/>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lastRenderedPageBreak/>
              <w:t>10.</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Удельное приведенное потребление тепловой энергии в общественно-деловом фонде</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Гкал/м</w:t>
            </w:r>
            <w:r w:rsidRPr="00B50A22">
              <w:rPr>
                <w:szCs w:val="20"/>
                <w:vertAlign w:val="superscript"/>
              </w:rPr>
              <w:t>2</w:t>
            </w:r>
            <w:r w:rsidRPr="00B50A22">
              <w:rPr>
                <w:szCs w:val="20"/>
              </w:rPr>
              <w:t>/(°C x сут)</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0,0072</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0,0075</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0,0077</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0,0091</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0,0109</w:t>
            </w:r>
          </w:p>
        </w:tc>
      </w:tr>
      <w:tr w:rsidR="00AC24C6" w:rsidRPr="00B50A22" w:rsidTr="00AC24C6">
        <w:trPr>
          <w:trHeight w:val="293"/>
        </w:trPr>
        <w:tc>
          <w:tcPr>
            <w:tcW w:w="368" w:type="pct"/>
            <w:tcBorders>
              <w:top w:val="nil"/>
              <w:left w:val="single" w:sz="8" w:space="0" w:color="auto"/>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11.</w:t>
            </w:r>
          </w:p>
        </w:tc>
        <w:tc>
          <w:tcPr>
            <w:tcW w:w="194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Средняя плотность тепловой нагрузки</w:t>
            </w:r>
          </w:p>
        </w:tc>
        <w:tc>
          <w:tcPr>
            <w:tcW w:w="476"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Гкал/ч/га</w:t>
            </w:r>
          </w:p>
        </w:tc>
        <w:tc>
          <w:tcPr>
            <w:tcW w:w="524"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0,0148</w:t>
            </w:r>
          </w:p>
        </w:tc>
        <w:tc>
          <w:tcPr>
            <w:tcW w:w="473"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0,0152</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0,0157</w:t>
            </w:r>
          </w:p>
        </w:tc>
        <w:tc>
          <w:tcPr>
            <w:tcW w:w="422"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0,0174</w:t>
            </w:r>
          </w:p>
        </w:tc>
        <w:tc>
          <w:tcPr>
            <w:tcW w:w="368" w:type="pct"/>
            <w:tcBorders>
              <w:top w:val="nil"/>
              <w:left w:val="nil"/>
              <w:bottom w:val="single" w:sz="8" w:space="0" w:color="auto"/>
              <w:right w:val="single" w:sz="8" w:space="0" w:color="auto"/>
            </w:tcBorders>
            <w:shd w:val="clear" w:color="auto" w:fill="auto"/>
            <w:vAlign w:val="center"/>
            <w:hideMark/>
          </w:tcPr>
          <w:p w:rsidR="009124BD" w:rsidRPr="00B50A22" w:rsidRDefault="009124BD" w:rsidP="00AC24C6">
            <w:pPr>
              <w:pStyle w:val="ad"/>
              <w:rPr>
                <w:szCs w:val="20"/>
              </w:rPr>
            </w:pPr>
            <w:r w:rsidRPr="00B50A22">
              <w:rPr>
                <w:szCs w:val="20"/>
              </w:rPr>
              <w:t>0,0193</w:t>
            </w:r>
          </w:p>
        </w:tc>
      </w:tr>
    </w:tbl>
    <w:p w:rsidR="008E1530" w:rsidRPr="00B50A22" w:rsidRDefault="008E1530" w:rsidP="008E1530">
      <w:pPr>
        <w:pStyle w:val="sourcetag"/>
        <w:spacing w:before="0" w:after="0"/>
      </w:pPr>
    </w:p>
    <w:p w:rsidR="00FA472E" w:rsidRPr="00B50A22" w:rsidRDefault="00FA472E" w:rsidP="008E1530">
      <w:pPr>
        <w:pStyle w:val="sourcetag"/>
        <w:spacing w:before="0" w:after="0"/>
      </w:pPr>
      <w:r w:rsidRPr="00B50A22">
        <w:t>Таблица 14.</w:t>
      </w:r>
      <w:r w:rsidR="00F33F1C" w:rsidRPr="00B50A22">
        <w:t>3.2</w:t>
      </w:r>
      <w:r w:rsidRPr="00B50A22">
        <w:t>. Индикаторы, характеризующие спрос на тепловую энергию и тепловую мощность в системе теплоснабжения в зоне деятельности единой теплоснабжающей организации ООО «Теплоснабжение» (период 202</w:t>
      </w:r>
      <w:r w:rsidR="00D676F3" w:rsidRPr="00B50A22">
        <w:t>7</w:t>
      </w:r>
      <w:r w:rsidR="00C23B53" w:rsidRPr="00B50A22">
        <w:t>–</w:t>
      </w:r>
      <w:r w:rsidRPr="00B50A22">
        <w:t>20</w:t>
      </w:r>
      <w:r w:rsidR="00D676F3" w:rsidRPr="00B50A22">
        <w:t>3</w:t>
      </w:r>
      <w:r w:rsidRPr="00B50A22">
        <w:t>6 гг</w:t>
      </w:r>
      <w:r w:rsidR="00C23B53" w:rsidRPr="00B50A22">
        <w:t>.</w:t>
      </w:r>
      <w:r w:rsidRPr="00B50A22">
        <w:t>)</w:t>
      </w:r>
    </w:p>
    <w:p w:rsidR="008E1530" w:rsidRPr="00B50A22" w:rsidRDefault="008E1530" w:rsidP="008E1530">
      <w:pPr>
        <w:pStyle w:val="sourcetag"/>
        <w:spacing w:before="0" w:after="0"/>
        <w:rPr>
          <w:sz w:val="12"/>
          <w:szCs w:val="12"/>
        </w:rPr>
      </w:pPr>
      <w:r w:rsidRPr="00B50A22">
        <w:rPr>
          <w:noProof/>
          <w:sz w:val="12"/>
          <w:szCs w:val="12"/>
        </w:rPr>
        <mc:AlternateContent>
          <mc:Choice Requires="wps">
            <w:drawing>
              <wp:anchor distT="0" distB="0" distL="114300" distR="114300" simplePos="0" relativeHeight="251699200" behindDoc="0" locked="0" layoutInCell="1" allowOverlap="1" wp14:anchorId="1D3912BB" wp14:editId="31904C8D">
                <wp:simplePos x="0" y="0"/>
                <wp:positionH relativeFrom="leftMargin">
                  <wp:align>right</wp:align>
                </wp:positionH>
                <wp:positionV relativeFrom="paragraph">
                  <wp:posOffset>338488</wp:posOffset>
                </wp:positionV>
                <wp:extent cx="391886" cy="724395"/>
                <wp:effectExtent l="0" t="0" r="27305" b="19050"/>
                <wp:wrapNone/>
                <wp:docPr id="40" name="Надпись 40"/>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B623F6" w:rsidRDefault="00B623F6" w:rsidP="008E1530">
                            <w:pPr>
                              <w:jc w:val="center"/>
                            </w:pPr>
                            <w:r>
                              <w:t>89</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3912BB" id="Надпись 40" o:spid="_x0000_s1033" type="#_x0000_t202" style="position:absolute;left:0;text-align:left;margin-left:-20.35pt;margin-top:26.65pt;width:30.85pt;height:57.05pt;z-index:251699200;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" fillcolor="window" strokecolor="window" strokeweight=".5pt">
                <v:textbox style="layout-flow:vertical">
                  <w:txbxContent>
                    <w:p w:rsidR="00B623F6" w:rsidRDefault="00B623F6" w:rsidP="008E1530">
                      <w:pPr>
                        <w:jc w:val="center"/>
                      </w:pPr>
                      <w:r>
                        <w:t>89</w:t>
                      </w:r>
                    </w:p>
                  </w:txbxContent>
                </v:textbox>
                <w10:wrap anchorx="margin"/>
              </v:shape>
            </w:pict>
          </mc:Fallback>
        </mc:AlternateContent>
      </w:r>
    </w:p>
    <w:tbl>
      <w:tblPr>
        <w:tblW w:w="4866" w:type="pct"/>
        <w:tblLayout w:type="fixed"/>
        <w:tblLook w:val="04A0" w:firstRow="1" w:lastRow="0" w:firstColumn="1" w:lastColumn="0" w:noHBand="0" w:noVBand="1"/>
      </w:tblPr>
      <w:tblGrid>
        <w:gridCol w:w="971"/>
        <w:gridCol w:w="5117"/>
        <w:gridCol w:w="1348"/>
        <w:gridCol w:w="1054"/>
        <w:gridCol w:w="1136"/>
        <w:gridCol w:w="1138"/>
        <w:gridCol w:w="1133"/>
        <w:gridCol w:w="1133"/>
        <w:gridCol w:w="1130"/>
      </w:tblGrid>
      <w:tr w:rsidR="00AC24C6" w:rsidRPr="00B50A22" w:rsidTr="004C7D09">
        <w:trPr>
          <w:trHeight w:val="565"/>
          <w:tblHeader/>
        </w:trPr>
        <w:tc>
          <w:tcPr>
            <w:tcW w:w="34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w:t>
            </w:r>
          </w:p>
        </w:tc>
        <w:tc>
          <w:tcPr>
            <w:tcW w:w="1807"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Показатель</w:t>
            </w:r>
          </w:p>
        </w:tc>
        <w:tc>
          <w:tcPr>
            <w:tcW w:w="476"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Единицы измерения</w:t>
            </w:r>
          </w:p>
        </w:tc>
        <w:tc>
          <w:tcPr>
            <w:tcW w:w="372"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2027</w:t>
            </w:r>
          </w:p>
        </w:tc>
        <w:tc>
          <w:tcPr>
            <w:tcW w:w="401"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2028</w:t>
            </w:r>
          </w:p>
        </w:tc>
        <w:tc>
          <w:tcPr>
            <w:tcW w:w="402"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2029</w:t>
            </w:r>
          </w:p>
        </w:tc>
        <w:tc>
          <w:tcPr>
            <w:tcW w:w="400"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2030</w:t>
            </w:r>
          </w:p>
        </w:tc>
        <w:tc>
          <w:tcPr>
            <w:tcW w:w="400"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2032</w:t>
            </w:r>
          </w:p>
        </w:tc>
        <w:tc>
          <w:tcPr>
            <w:tcW w:w="399" w:type="pct"/>
            <w:tcBorders>
              <w:top w:val="single" w:sz="8" w:space="0" w:color="auto"/>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2036</w:t>
            </w:r>
          </w:p>
        </w:tc>
      </w:tr>
      <w:tr w:rsidR="00AC24C6" w:rsidRPr="00B50A22" w:rsidTr="004C7D09">
        <w:trPr>
          <w:trHeight w:val="308"/>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 </w:t>
            </w:r>
          </w:p>
        </w:tc>
        <w:tc>
          <w:tcPr>
            <w:tcW w:w="1807"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Общая от</w:t>
            </w:r>
            <w:r w:rsidR="00F33F1C" w:rsidRPr="00B50A22">
              <w:rPr>
                <w:szCs w:val="20"/>
              </w:rPr>
              <w:t>а</w:t>
            </w:r>
            <w:r w:rsidRPr="00B50A22">
              <w:rPr>
                <w:szCs w:val="20"/>
              </w:rPr>
              <w:t>плива</w:t>
            </w:r>
            <w:r w:rsidR="00C96417">
              <w:rPr>
                <w:szCs w:val="20"/>
              </w:rPr>
              <w:t>ема</w:t>
            </w:r>
            <w:r w:rsidRPr="00B50A22">
              <w:rPr>
                <w:szCs w:val="20"/>
              </w:rPr>
              <w:t>я площадь</w:t>
            </w:r>
          </w:p>
        </w:tc>
        <w:tc>
          <w:tcPr>
            <w:tcW w:w="47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тыс. м</w:t>
            </w:r>
            <w:r w:rsidRPr="00B50A22">
              <w:rPr>
                <w:szCs w:val="20"/>
                <w:vertAlign w:val="superscript"/>
              </w:rPr>
              <w:t>2</w:t>
            </w:r>
          </w:p>
        </w:tc>
        <w:tc>
          <w:tcPr>
            <w:tcW w:w="37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361,617</w:t>
            </w:r>
          </w:p>
        </w:tc>
        <w:tc>
          <w:tcPr>
            <w:tcW w:w="401"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362,217</w:t>
            </w:r>
          </w:p>
        </w:tc>
        <w:tc>
          <w:tcPr>
            <w:tcW w:w="40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363,917</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368,017</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386,417</w:t>
            </w:r>
          </w:p>
        </w:tc>
        <w:tc>
          <w:tcPr>
            <w:tcW w:w="399"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480,417</w:t>
            </w:r>
          </w:p>
        </w:tc>
      </w:tr>
      <w:tr w:rsidR="00AC24C6" w:rsidRPr="00B50A22" w:rsidTr="004C7D09">
        <w:trPr>
          <w:trHeight w:val="56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1.</w:t>
            </w:r>
          </w:p>
        </w:tc>
        <w:tc>
          <w:tcPr>
            <w:tcW w:w="1807"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Общая отапливаемая площадь жилых зданий, в том числе:</w:t>
            </w:r>
          </w:p>
        </w:tc>
        <w:tc>
          <w:tcPr>
            <w:tcW w:w="47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тыс. м</w:t>
            </w:r>
            <w:r w:rsidRPr="00B50A22">
              <w:rPr>
                <w:szCs w:val="20"/>
                <w:vertAlign w:val="superscript"/>
              </w:rPr>
              <w:t>2</w:t>
            </w:r>
          </w:p>
        </w:tc>
        <w:tc>
          <w:tcPr>
            <w:tcW w:w="37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288,817</w:t>
            </w:r>
          </w:p>
        </w:tc>
        <w:tc>
          <w:tcPr>
            <w:tcW w:w="401"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288,817</w:t>
            </w:r>
          </w:p>
        </w:tc>
        <w:tc>
          <w:tcPr>
            <w:tcW w:w="40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290,317</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292,017</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299,217</w:t>
            </w:r>
          </w:p>
        </w:tc>
        <w:tc>
          <w:tcPr>
            <w:tcW w:w="399"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336,217</w:t>
            </w:r>
          </w:p>
        </w:tc>
      </w:tr>
      <w:tr w:rsidR="00AC24C6" w:rsidRPr="00B50A22" w:rsidTr="004C7D09">
        <w:trPr>
          <w:trHeight w:val="59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2.</w:t>
            </w:r>
          </w:p>
        </w:tc>
        <w:tc>
          <w:tcPr>
            <w:tcW w:w="1807"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Общая отапливаемая площадь общественно-деловых зданий</w:t>
            </w:r>
          </w:p>
        </w:tc>
        <w:tc>
          <w:tcPr>
            <w:tcW w:w="476"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тыс. м</w:t>
            </w:r>
            <w:r w:rsidRPr="00B50A22">
              <w:rPr>
                <w:szCs w:val="20"/>
                <w:vertAlign w:val="superscript"/>
              </w:rPr>
              <w:t>2</w:t>
            </w:r>
          </w:p>
        </w:tc>
        <w:tc>
          <w:tcPr>
            <w:tcW w:w="37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72,8</w:t>
            </w:r>
          </w:p>
        </w:tc>
        <w:tc>
          <w:tcPr>
            <w:tcW w:w="401"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73,4</w:t>
            </w:r>
          </w:p>
        </w:tc>
        <w:tc>
          <w:tcPr>
            <w:tcW w:w="40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73,6</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76</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87,2</w:t>
            </w:r>
          </w:p>
        </w:tc>
        <w:tc>
          <w:tcPr>
            <w:tcW w:w="399"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144,2</w:t>
            </w:r>
          </w:p>
        </w:tc>
      </w:tr>
      <w:tr w:rsidR="004C7D09" w:rsidRPr="00B50A22" w:rsidTr="004C7D09">
        <w:trPr>
          <w:trHeight w:val="338"/>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3.</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Тепловая нагрузка всего, в том числе:</w:t>
            </w:r>
          </w:p>
        </w:tc>
        <w:tc>
          <w:tcPr>
            <w:tcW w:w="476"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Гкал/ч</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70,2</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70,62</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70,63</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74,86</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82,0</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90,57</w:t>
            </w:r>
          </w:p>
        </w:tc>
      </w:tr>
      <w:tr w:rsidR="004C7D09" w:rsidRPr="00B50A22" w:rsidTr="004C7D09">
        <w:trPr>
          <w:trHeight w:val="29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3.1.</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в жилищном фонде, в том числе:</w:t>
            </w:r>
          </w:p>
        </w:tc>
        <w:tc>
          <w:tcPr>
            <w:tcW w:w="476"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Гкал/ч</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30,1</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30,1</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30,1</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31,605</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37,93</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45,51</w:t>
            </w:r>
          </w:p>
        </w:tc>
      </w:tr>
      <w:tr w:rsidR="004C7D09" w:rsidRPr="00B50A22" w:rsidTr="004C7D09">
        <w:trPr>
          <w:trHeight w:val="29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3.1.1.</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для целей отопления и вентиляции</w:t>
            </w:r>
          </w:p>
        </w:tc>
        <w:tc>
          <w:tcPr>
            <w:tcW w:w="476"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Гкал/ч</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25,0</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25,0</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25,0</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26,2</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31,5</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37,8</w:t>
            </w:r>
          </w:p>
        </w:tc>
      </w:tr>
      <w:tr w:rsidR="004C7D09" w:rsidRPr="00B50A22" w:rsidTr="004C7D09">
        <w:trPr>
          <w:trHeight w:val="29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3.1.2.</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для целей горячего водоснабжения</w:t>
            </w:r>
          </w:p>
        </w:tc>
        <w:tc>
          <w:tcPr>
            <w:tcW w:w="476"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Гкал/ч</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5,1</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5,1</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5,1</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5,4</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6,4</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7,7</w:t>
            </w:r>
          </w:p>
        </w:tc>
      </w:tr>
      <w:tr w:rsidR="004C7D09" w:rsidRPr="00B50A22" w:rsidTr="004C7D09">
        <w:trPr>
          <w:trHeight w:val="450"/>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3.2.</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в общественно-деловом фонде в том числе:</w:t>
            </w:r>
          </w:p>
        </w:tc>
        <w:tc>
          <w:tcPr>
            <w:tcW w:w="476"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Гкал/ч</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40,1</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40,52</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40,53</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43,255</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44,1</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45,1</w:t>
            </w:r>
          </w:p>
        </w:tc>
      </w:tr>
      <w:tr w:rsidR="004C7D09" w:rsidRPr="00B50A22" w:rsidTr="004C7D09">
        <w:trPr>
          <w:trHeight w:val="450"/>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3.2.1.</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для целей отопления и вентиляции</w:t>
            </w:r>
          </w:p>
        </w:tc>
        <w:tc>
          <w:tcPr>
            <w:tcW w:w="476"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Гкал/ч</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32,1</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32,4</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32,4</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34,6</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35,3</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36,0</w:t>
            </w:r>
          </w:p>
        </w:tc>
      </w:tr>
      <w:tr w:rsidR="004C7D09" w:rsidRPr="00B50A22" w:rsidTr="004C7D09">
        <w:trPr>
          <w:trHeight w:val="407"/>
        </w:trPr>
        <w:tc>
          <w:tcPr>
            <w:tcW w:w="34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3.2.2.</w:t>
            </w:r>
          </w:p>
        </w:tc>
        <w:tc>
          <w:tcPr>
            <w:tcW w:w="1807" w:type="pct"/>
            <w:tcBorders>
              <w:top w:val="single" w:sz="8" w:space="0" w:color="auto"/>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для целей горячего водоснабжения</w:t>
            </w:r>
          </w:p>
        </w:tc>
        <w:tc>
          <w:tcPr>
            <w:tcW w:w="476" w:type="pct"/>
            <w:tcBorders>
              <w:top w:val="single" w:sz="8" w:space="0" w:color="auto"/>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тыс. Гкал</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8,0</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8,1</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8,1</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8,7</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8,8</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9,0</w:t>
            </w:r>
          </w:p>
        </w:tc>
      </w:tr>
      <w:tr w:rsidR="004C7D09" w:rsidRPr="00B50A22" w:rsidTr="004C7D09">
        <w:trPr>
          <w:trHeight w:val="420"/>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4.</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Расход тепловой энергии, всего, в том числе:</w:t>
            </w:r>
          </w:p>
        </w:tc>
        <w:tc>
          <w:tcPr>
            <w:tcW w:w="476"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тыс. Гкал</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216,644</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217,879</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230,840</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242,382</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291,728</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346,651</w:t>
            </w:r>
          </w:p>
        </w:tc>
      </w:tr>
      <w:tr w:rsidR="004C7D09" w:rsidRPr="00B50A22" w:rsidTr="004C7D09">
        <w:trPr>
          <w:trHeight w:val="29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4.1.</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в жилищном фонде</w:t>
            </w:r>
          </w:p>
        </w:tc>
        <w:tc>
          <w:tcPr>
            <w:tcW w:w="476" w:type="pct"/>
            <w:tcBorders>
              <w:top w:val="nil"/>
              <w:left w:val="nil"/>
              <w:bottom w:val="single" w:sz="8" w:space="0" w:color="auto"/>
              <w:right w:val="single" w:sz="8" w:space="0" w:color="auto"/>
            </w:tcBorders>
            <w:shd w:val="clear" w:color="auto" w:fill="auto"/>
            <w:vAlign w:val="center"/>
            <w:hideMark/>
          </w:tcPr>
          <w:p w:rsidR="004C7D09" w:rsidRPr="00AC24C6" w:rsidRDefault="004C7D09" w:rsidP="004C7D09">
            <w:pPr>
              <w:pStyle w:val="ad"/>
            </w:pPr>
            <w:r w:rsidRPr="00AC24C6">
              <w:t>тыс. Гкал</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135,575</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135,575</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136,9</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138,3</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186,7</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224,0</w:t>
            </w:r>
          </w:p>
        </w:tc>
      </w:tr>
      <w:tr w:rsidR="004C7D09" w:rsidRPr="00B50A22" w:rsidTr="004C7D09">
        <w:trPr>
          <w:trHeight w:val="29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4.1.2.</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для целей отопления и вентиляции</w:t>
            </w:r>
          </w:p>
        </w:tc>
        <w:tc>
          <w:tcPr>
            <w:tcW w:w="476" w:type="pct"/>
            <w:tcBorders>
              <w:top w:val="nil"/>
              <w:left w:val="nil"/>
              <w:bottom w:val="single" w:sz="8" w:space="0" w:color="auto"/>
              <w:right w:val="single" w:sz="8" w:space="0" w:color="auto"/>
            </w:tcBorders>
            <w:shd w:val="clear" w:color="auto" w:fill="auto"/>
            <w:vAlign w:val="center"/>
            <w:hideMark/>
          </w:tcPr>
          <w:p w:rsidR="004C7D09" w:rsidRPr="00AC24C6" w:rsidRDefault="004C7D09" w:rsidP="004C7D09">
            <w:pPr>
              <w:pStyle w:val="ad"/>
            </w:pPr>
            <w:r w:rsidRPr="00AC24C6">
              <w:t>тыс. Гкал</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113,883</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113,883</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115,022</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116,172</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156,832</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188,2</w:t>
            </w:r>
          </w:p>
        </w:tc>
      </w:tr>
      <w:tr w:rsidR="004C7D09" w:rsidRPr="00B50A22" w:rsidTr="004C7D09">
        <w:trPr>
          <w:trHeight w:val="29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4.1.2.</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для целей горячего водоснабжения</w:t>
            </w:r>
          </w:p>
        </w:tc>
        <w:tc>
          <w:tcPr>
            <w:tcW w:w="476" w:type="pct"/>
            <w:tcBorders>
              <w:top w:val="nil"/>
              <w:left w:val="nil"/>
              <w:bottom w:val="single" w:sz="8" w:space="0" w:color="auto"/>
              <w:right w:val="single" w:sz="8" w:space="0" w:color="auto"/>
            </w:tcBorders>
            <w:shd w:val="clear" w:color="auto" w:fill="auto"/>
            <w:vAlign w:val="center"/>
            <w:hideMark/>
          </w:tcPr>
          <w:p w:rsidR="004C7D09" w:rsidRPr="00AC24C6" w:rsidRDefault="004C7D09" w:rsidP="004C7D09">
            <w:pPr>
              <w:pStyle w:val="ad"/>
            </w:pPr>
            <w:r w:rsidRPr="00AC24C6">
              <w:t>тыс. Гкал</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21,692</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21,692</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21,9</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22,1</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29,9</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35,8</w:t>
            </w:r>
          </w:p>
        </w:tc>
      </w:tr>
      <w:tr w:rsidR="004C7D09" w:rsidRPr="00B50A22" w:rsidTr="004C7D09">
        <w:trPr>
          <w:trHeight w:val="29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4.2.</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в общественно-деловом фонде в том числе:</w:t>
            </w:r>
          </w:p>
        </w:tc>
        <w:tc>
          <w:tcPr>
            <w:tcW w:w="476" w:type="pct"/>
            <w:tcBorders>
              <w:top w:val="nil"/>
              <w:left w:val="nil"/>
              <w:bottom w:val="single" w:sz="8" w:space="0" w:color="auto"/>
              <w:right w:val="single" w:sz="8" w:space="0" w:color="auto"/>
            </w:tcBorders>
            <w:shd w:val="clear" w:color="auto" w:fill="auto"/>
            <w:vAlign w:val="center"/>
            <w:hideMark/>
          </w:tcPr>
          <w:p w:rsidR="004C7D09" w:rsidRPr="00AC24C6" w:rsidRDefault="004C7D09" w:rsidP="004C7D09">
            <w:pPr>
              <w:pStyle w:val="ad"/>
            </w:pPr>
            <w:r w:rsidRPr="00AC24C6">
              <w:t>тыс. Гкал</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81,07</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82,30</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93,91</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104,08</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105,02</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122,60</w:t>
            </w:r>
          </w:p>
        </w:tc>
      </w:tr>
      <w:tr w:rsidR="004C7D09" w:rsidRPr="00B50A22" w:rsidTr="004C7D09">
        <w:trPr>
          <w:trHeight w:val="29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lastRenderedPageBreak/>
              <w:t>4.2.1.</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для целей отопления и вентиляции</w:t>
            </w:r>
          </w:p>
        </w:tc>
        <w:tc>
          <w:tcPr>
            <w:tcW w:w="476" w:type="pct"/>
            <w:tcBorders>
              <w:top w:val="nil"/>
              <w:left w:val="nil"/>
              <w:bottom w:val="single" w:sz="8" w:space="0" w:color="auto"/>
              <w:right w:val="single" w:sz="8" w:space="0" w:color="auto"/>
            </w:tcBorders>
            <w:shd w:val="clear" w:color="auto" w:fill="auto"/>
            <w:vAlign w:val="center"/>
            <w:hideMark/>
          </w:tcPr>
          <w:p w:rsidR="004C7D09" w:rsidRPr="00AC24C6" w:rsidRDefault="004C7D09" w:rsidP="004C7D09">
            <w:pPr>
              <w:pStyle w:val="ad"/>
            </w:pPr>
            <w:r w:rsidRPr="00AC24C6">
              <w:t>тыс. Гкал</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63,23</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64,20</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73,25</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81,18</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81,92</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95,63</w:t>
            </w:r>
          </w:p>
        </w:tc>
      </w:tr>
      <w:tr w:rsidR="004C7D09" w:rsidRPr="00B50A22" w:rsidTr="004C7D09">
        <w:trPr>
          <w:trHeight w:val="29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4.2.2.</w:t>
            </w:r>
          </w:p>
        </w:tc>
        <w:tc>
          <w:tcPr>
            <w:tcW w:w="1807" w:type="pct"/>
            <w:tcBorders>
              <w:top w:val="nil"/>
              <w:left w:val="nil"/>
              <w:bottom w:val="single" w:sz="8" w:space="0" w:color="auto"/>
              <w:right w:val="single" w:sz="8" w:space="0" w:color="auto"/>
            </w:tcBorders>
            <w:shd w:val="clear" w:color="auto" w:fill="auto"/>
            <w:vAlign w:val="center"/>
            <w:hideMark/>
          </w:tcPr>
          <w:p w:rsidR="004C7D09" w:rsidRPr="00B50A22" w:rsidRDefault="004C7D09" w:rsidP="004C7D09">
            <w:pPr>
              <w:pStyle w:val="ad"/>
              <w:rPr>
                <w:szCs w:val="20"/>
              </w:rPr>
            </w:pPr>
            <w:r w:rsidRPr="00B50A22">
              <w:t>для целей горячего водоснабжения</w:t>
            </w:r>
          </w:p>
        </w:tc>
        <w:tc>
          <w:tcPr>
            <w:tcW w:w="476" w:type="pct"/>
            <w:tcBorders>
              <w:top w:val="nil"/>
              <w:left w:val="nil"/>
              <w:bottom w:val="single" w:sz="8" w:space="0" w:color="auto"/>
              <w:right w:val="single" w:sz="8" w:space="0" w:color="auto"/>
            </w:tcBorders>
            <w:shd w:val="clear" w:color="auto" w:fill="auto"/>
            <w:vAlign w:val="center"/>
            <w:hideMark/>
          </w:tcPr>
          <w:p w:rsidR="004C7D09" w:rsidRPr="00AC24C6" w:rsidRDefault="004C7D09" w:rsidP="004C7D09">
            <w:pPr>
              <w:pStyle w:val="ad"/>
            </w:pPr>
            <w:r w:rsidRPr="00AC24C6">
              <w:t>тыс. Гкал</w:t>
            </w:r>
          </w:p>
        </w:tc>
        <w:tc>
          <w:tcPr>
            <w:tcW w:w="37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17,84</w:t>
            </w:r>
          </w:p>
        </w:tc>
        <w:tc>
          <w:tcPr>
            <w:tcW w:w="401"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18,11</w:t>
            </w:r>
          </w:p>
        </w:tc>
        <w:tc>
          <w:tcPr>
            <w:tcW w:w="402"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20,66</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22,90</w:t>
            </w:r>
          </w:p>
        </w:tc>
        <w:tc>
          <w:tcPr>
            <w:tcW w:w="400"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23,11</w:t>
            </w:r>
          </w:p>
        </w:tc>
        <w:tc>
          <w:tcPr>
            <w:tcW w:w="399" w:type="pct"/>
            <w:tcBorders>
              <w:top w:val="nil"/>
              <w:left w:val="nil"/>
              <w:bottom w:val="single" w:sz="8" w:space="0" w:color="auto"/>
              <w:right w:val="single" w:sz="8" w:space="0" w:color="auto"/>
            </w:tcBorders>
            <w:shd w:val="clear" w:color="auto" w:fill="auto"/>
            <w:vAlign w:val="center"/>
            <w:hideMark/>
          </w:tcPr>
          <w:p w:rsidR="004C7D09" w:rsidRDefault="004C7D09" w:rsidP="004C7D09">
            <w:pPr>
              <w:pStyle w:val="ad"/>
            </w:pPr>
            <w:r>
              <w:t>26,97</w:t>
            </w:r>
          </w:p>
        </w:tc>
      </w:tr>
      <w:tr w:rsidR="00AC24C6" w:rsidRPr="00B50A22" w:rsidTr="004C7D09">
        <w:trPr>
          <w:trHeight w:val="308"/>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F401E4" w:rsidP="00AC24C6">
            <w:pPr>
              <w:pStyle w:val="ad"/>
              <w:rPr>
                <w:szCs w:val="20"/>
              </w:rPr>
            </w:pPr>
            <w:r w:rsidRPr="00B50A22">
              <w:t>5.</w:t>
            </w:r>
          </w:p>
        </w:tc>
        <w:tc>
          <w:tcPr>
            <w:tcW w:w="1807"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t xml:space="preserve">Площадь жилого фонда </w:t>
            </w:r>
          </w:p>
        </w:tc>
        <w:tc>
          <w:tcPr>
            <w:tcW w:w="476" w:type="pct"/>
            <w:tcBorders>
              <w:top w:val="nil"/>
              <w:left w:val="nil"/>
              <w:bottom w:val="single" w:sz="8" w:space="0" w:color="auto"/>
              <w:right w:val="single" w:sz="8" w:space="0" w:color="auto"/>
            </w:tcBorders>
            <w:shd w:val="clear" w:color="auto" w:fill="auto"/>
            <w:vAlign w:val="center"/>
            <w:hideMark/>
          </w:tcPr>
          <w:p w:rsidR="004A2AC4" w:rsidRPr="00AC24C6" w:rsidRDefault="004A2AC4" w:rsidP="00AC24C6">
            <w:pPr>
              <w:pStyle w:val="ad"/>
            </w:pPr>
            <w:r w:rsidRPr="00AC24C6">
              <w:t>тыс м2</w:t>
            </w:r>
          </w:p>
        </w:tc>
        <w:tc>
          <w:tcPr>
            <w:tcW w:w="372" w:type="pct"/>
            <w:tcBorders>
              <w:top w:val="nil"/>
              <w:left w:val="nil"/>
              <w:bottom w:val="single" w:sz="8" w:space="0" w:color="auto"/>
              <w:right w:val="single" w:sz="8" w:space="0" w:color="auto"/>
            </w:tcBorders>
            <w:shd w:val="clear" w:color="auto" w:fill="auto"/>
            <w:vAlign w:val="center"/>
            <w:hideMark/>
          </w:tcPr>
          <w:p w:rsidR="004A2AC4" w:rsidRPr="00AC24C6" w:rsidRDefault="004A2AC4" w:rsidP="00AC24C6">
            <w:pPr>
              <w:pStyle w:val="ad"/>
            </w:pPr>
            <w:r w:rsidRPr="00AC24C6">
              <w:t>288,817</w:t>
            </w:r>
          </w:p>
        </w:tc>
        <w:tc>
          <w:tcPr>
            <w:tcW w:w="401" w:type="pct"/>
            <w:tcBorders>
              <w:top w:val="nil"/>
              <w:left w:val="nil"/>
              <w:bottom w:val="single" w:sz="8" w:space="0" w:color="auto"/>
              <w:right w:val="single" w:sz="8" w:space="0" w:color="auto"/>
            </w:tcBorders>
            <w:shd w:val="clear" w:color="auto" w:fill="auto"/>
            <w:vAlign w:val="center"/>
            <w:hideMark/>
          </w:tcPr>
          <w:p w:rsidR="004A2AC4" w:rsidRPr="00AC24C6" w:rsidRDefault="004A2AC4" w:rsidP="00AC24C6">
            <w:pPr>
              <w:pStyle w:val="ad"/>
            </w:pPr>
            <w:r w:rsidRPr="00AC24C6">
              <w:t>288,817</w:t>
            </w:r>
          </w:p>
        </w:tc>
        <w:tc>
          <w:tcPr>
            <w:tcW w:w="402" w:type="pct"/>
            <w:tcBorders>
              <w:top w:val="nil"/>
              <w:left w:val="nil"/>
              <w:bottom w:val="single" w:sz="8" w:space="0" w:color="auto"/>
              <w:right w:val="single" w:sz="8" w:space="0" w:color="auto"/>
            </w:tcBorders>
            <w:shd w:val="clear" w:color="auto" w:fill="auto"/>
            <w:vAlign w:val="center"/>
            <w:hideMark/>
          </w:tcPr>
          <w:p w:rsidR="004A2AC4" w:rsidRPr="00AC24C6" w:rsidRDefault="004A2AC4" w:rsidP="00AC24C6">
            <w:pPr>
              <w:pStyle w:val="ad"/>
            </w:pPr>
            <w:r w:rsidRPr="00AC24C6">
              <w:t>290,317</w:t>
            </w:r>
          </w:p>
        </w:tc>
        <w:tc>
          <w:tcPr>
            <w:tcW w:w="400" w:type="pct"/>
            <w:tcBorders>
              <w:top w:val="nil"/>
              <w:left w:val="nil"/>
              <w:bottom w:val="single" w:sz="8" w:space="0" w:color="auto"/>
              <w:right w:val="single" w:sz="8" w:space="0" w:color="auto"/>
            </w:tcBorders>
            <w:shd w:val="clear" w:color="auto" w:fill="auto"/>
            <w:vAlign w:val="center"/>
            <w:hideMark/>
          </w:tcPr>
          <w:p w:rsidR="004A2AC4" w:rsidRPr="00AC24C6" w:rsidRDefault="004A2AC4" w:rsidP="00AC24C6">
            <w:pPr>
              <w:pStyle w:val="ad"/>
            </w:pPr>
            <w:r w:rsidRPr="00AC24C6">
              <w:t>292,017</w:t>
            </w:r>
          </w:p>
        </w:tc>
        <w:tc>
          <w:tcPr>
            <w:tcW w:w="400" w:type="pct"/>
            <w:tcBorders>
              <w:top w:val="nil"/>
              <w:left w:val="nil"/>
              <w:bottom w:val="single" w:sz="8" w:space="0" w:color="auto"/>
              <w:right w:val="single" w:sz="8" w:space="0" w:color="auto"/>
            </w:tcBorders>
            <w:shd w:val="clear" w:color="auto" w:fill="auto"/>
            <w:vAlign w:val="center"/>
            <w:hideMark/>
          </w:tcPr>
          <w:p w:rsidR="004A2AC4" w:rsidRPr="00AC24C6" w:rsidRDefault="004A2AC4" w:rsidP="00AC24C6">
            <w:pPr>
              <w:pStyle w:val="ad"/>
            </w:pPr>
            <w:r w:rsidRPr="00AC24C6">
              <w:t>299,217</w:t>
            </w:r>
          </w:p>
        </w:tc>
        <w:tc>
          <w:tcPr>
            <w:tcW w:w="399" w:type="pct"/>
            <w:tcBorders>
              <w:top w:val="nil"/>
              <w:left w:val="nil"/>
              <w:bottom w:val="single" w:sz="8" w:space="0" w:color="auto"/>
              <w:right w:val="single" w:sz="8" w:space="0" w:color="auto"/>
            </w:tcBorders>
            <w:shd w:val="clear" w:color="auto" w:fill="auto"/>
            <w:vAlign w:val="center"/>
            <w:hideMark/>
          </w:tcPr>
          <w:p w:rsidR="004A2AC4" w:rsidRPr="00AC24C6" w:rsidRDefault="004A2AC4" w:rsidP="00AC24C6">
            <w:pPr>
              <w:pStyle w:val="ad"/>
            </w:pPr>
            <w:r w:rsidRPr="00AC24C6">
              <w:t>336,217</w:t>
            </w:r>
          </w:p>
        </w:tc>
      </w:tr>
      <w:tr w:rsidR="00AC24C6" w:rsidRPr="00B50A22" w:rsidTr="004C7D09">
        <w:trPr>
          <w:trHeight w:val="32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AC24C6">
            <w:pPr>
              <w:pStyle w:val="ad"/>
              <w:rPr>
                <w:szCs w:val="20"/>
              </w:rPr>
            </w:pPr>
            <w:r w:rsidRPr="00B50A22">
              <w:t>6.</w:t>
            </w:r>
          </w:p>
        </w:tc>
        <w:tc>
          <w:tcPr>
            <w:tcW w:w="1807"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AC24C6">
            <w:pPr>
              <w:pStyle w:val="ad"/>
              <w:rPr>
                <w:szCs w:val="20"/>
              </w:rPr>
            </w:pPr>
            <w:r w:rsidRPr="00B50A22">
              <w:t>Удельная тепловая нагрузка в жилищном фонде</w:t>
            </w:r>
          </w:p>
        </w:tc>
        <w:tc>
          <w:tcPr>
            <w:tcW w:w="476" w:type="pct"/>
            <w:tcBorders>
              <w:top w:val="nil"/>
              <w:left w:val="nil"/>
              <w:bottom w:val="single" w:sz="8" w:space="0" w:color="auto"/>
              <w:right w:val="single" w:sz="8" w:space="0" w:color="auto"/>
            </w:tcBorders>
            <w:shd w:val="clear" w:color="auto" w:fill="auto"/>
            <w:vAlign w:val="center"/>
            <w:hideMark/>
          </w:tcPr>
          <w:p w:rsidR="002A02F8" w:rsidRPr="00AC24C6" w:rsidRDefault="002A02F8" w:rsidP="00AC24C6">
            <w:pPr>
              <w:pStyle w:val="ad"/>
            </w:pPr>
            <w:r w:rsidRPr="00AC24C6">
              <w:t>Гкал/м</w:t>
            </w:r>
            <w:r w:rsidRPr="00AC24C6">
              <w:rPr>
                <w:vertAlign w:val="superscript"/>
              </w:rPr>
              <w:t>2</w:t>
            </w:r>
            <w:r w:rsidRPr="00AC24C6">
              <w:t>/год</w:t>
            </w:r>
          </w:p>
        </w:tc>
        <w:tc>
          <w:tcPr>
            <w:tcW w:w="372"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0,469</w:t>
            </w:r>
          </w:p>
        </w:tc>
        <w:tc>
          <w:tcPr>
            <w:tcW w:w="401"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0,469</w:t>
            </w:r>
          </w:p>
        </w:tc>
        <w:tc>
          <w:tcPr>
            <w:tcW w:w="402"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0,472</w:t>
            </w:r>
          </w:p>
        </w:tc>
        <w:tc>
          <w:tcPr>
            <w:tcW w:w="400"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0,474</w:t>
            </w:r>
          </w:p>
        </w:tc>
        <w:tc>
          <w:tcPr>
            <w:tcW w:w="400"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0,624</w:t>
            </w:r>
          </w:p>
        </w:tc>
        <w:tc>
          <w:tcPr>
            <w:tcW w:w="399"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0,666</w:t>
            </w:r>
          </w:p>
        </w:tc>
      </w:tr>
      <w:tr w:rsidR="00AC24C6" w:rsidRPr="00B50A22" w:rsidTr="004C7D09">
        <w:trPr>
          <w:trHeight w:val="29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7.</w:t>
            </w:r>
          </w:p>
        </w:tc>
        <w:tc>
          <w:tcPr>
            <w:tcW w:w="1807"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Градус</w:t>
            </w:r>
            <w:r w:rsidR="00F401E4" w:rsidRPr="00B50A22">
              <w:rPr>
                <w:szCs w:val="20"/>
              </w:rPr>
              <w:t>о</w:t>
            </w:r>
            <w:r w:rsidRPr="00B50A22">
              <w:rPr>
                <w:szCs w:val="20"/>
              </w:rPr>
              <w:t>-сутки отопительного периода</w:t>
            </w:r>
          </w:p>
        </w:tc>
        <w:tc>
          <w:tcPr>
            <w:tcW w:w="476" w:type="pct"/>
            <w:tcBorders>
              <w:top w:val="nil"/>
              <w:left w:val="nil"/>
              <w:bottom w:val="single" w:sz="8" w:space="0" w:color="auto"/>
              <w:right w:val="single" w:sz="8" w:space="0" w:color="auto"/>
            </w:tcBorders>
            <w:shd w:val="clear" w:color="auto" w:fill="auto"/>
            <w:vAlign w:val="center"/>
            <w:hideMark/>
          </w:tcPr>
          <w:p w:rsidR="004A2AC4" w:rsidRPr="00AC24C6" w:rsidRDefault="004A2AC4" w:rsidP="00AC24C6">
            <w:pPr>
              <w:pStyle w:val="ad"/>
            </w:pPr>
            <w:r w:rsidRPr="00AC24C6">
              <w:t>°C x сут</w:t>
            </w:r>
          </w:p>
        </w:tc>
        <w:tc>
          <w:tcPr>
            <w:tcW w:w="37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6347,9</w:t>
            </w:r>
          </w:p>
        </w:tc>
        <w:tc>
          <w:tcPr>
            <w:tcW w:w="401"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6347,9</w:t>
            </w:r>
          </w:p>
        </w:tc>
        <w:tc>
          <w:tcPr>
            <w:tcW w:w="40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6347,9</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6347,9</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6347,9</w:t>
            </w:r>
          </w:p>
        </w:tc>
        <w:tc>
          <w:tcPr>
            <w:tcW w:w="399"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6347,9</w:t>
            </w:r>
          </w:p>
        </w:tc>
      </w:tr>
      <w:tr w:rsidR="00AC24C6" w:rsidRPr="00B50A22" w:rsidTr="004C7D09">
        <w:trPr>
          <w:trHeight w:val="570"/>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8.</w:t>
            </w:r>
          </w:p>
        </w:tc>
        <w:tc>
          <w:tcPr>
            <w:tcW w:w="1807"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Удельное приведенное потребление тепловой энергии на отопление в жилищном фонде</w:t>
            </w:r>
          </w:p>
        </w:tc>
        <w:tc>
          <w:tcPr>
            <w:tcW w:w="476" w:type="pct"/>
            <w:tcBorders>
              <w:top w:val="nil"/>
              <w:left w:val="nil"/>
              <w:bottom w:val="single" w:sz="8" w:space="0" w:color="auto"/>
              <w:right w:val="single" w:sz="8" w:space="0" w:color="auto"/>
            </w:tcBorders>
            <w:shd w:val="clear" w:color="auto" w:fill="auto"/>
            <w:vAlign w:val="center"/>
            <w:hideMark/>
          </w:tcPr>
          <w:p w:rsidR="004A2AC4" w:rsidRPr="00AC24C6" w:rsidRDefault="004A2AC4" w:rsidP="00AC24C6">
            <w:pPr>
              <w:pStyle w:val="ad"/>
            </w:pPr>
            <w:r w:rsidRPr="00AC24C6">
              <w:t>Гкал/м2(°C x сут)</w:t>
            </w:r>
          </w:p>
        </w:tc>
        <w:tc>
          <w:tcPr>
            <w:tcW w:w="37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0,038</w:t>
            </w:r>
          </w:p>
        </w:tc>
        <w:tc>
          <w:tcPr>
            <w:tcW w:w="401"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0,0378</w:t>
            </w:r>
          </w:p>
        </w:tc>
        <w:tc>
          <w:tcPr>
            <w:tcW w:w="40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0,0376</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0,035</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0,0327</w:t>
            </w:r>
          </w:p>
        </w:tc>
        <w:tc>
          <w:tcPr>
            <w:tcW w:w="399"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0,0327</w:t>
            </w:r>
          </w:p>
        </w:tc>
      </w:tr>
      <w:tr w:rsidR="00AC24C6" w:rsidRPr="00B50A22" w:rsidTr="004C7D09">
        <w:trPr>
          <w:trHeight w:val="53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2A02F8" w:rsidRPr="00B50A22" w:rsidRDefault="002A02F8" w:rsidP="00AC24C6">
            <w:pPr>
              <w:pStyle w:val="ad"/>
              <w:rPr>
                <w:szCs w:val="20"/>
              </w:rPr>
            </w:pPr>
            <w:r w:rsidRPr="00B50A22">
              <w:rPr>
                <w:szCs w:val="20"/>
              </w:rPr>
              <w:t>9.</w:t>
            </w:r>
          </w:p>
        </w:tc>
        <w:tc>
          <w:tcPr>
            <w:tcW w:w="1807" w:type="pct"/>
            <w:tcBorders>
              <w:top w:val="nil"/>
              <w:left w:val="nil"/>
              <w:bottom w:val="single" w:sz="8" w:space="0" w:color="auto"/>
              <w:right w:val="single" w:sz="8" w:space="0" w:color="auto"/>
            </w:tcBorders>
            <w:shd w:val="clear" w:color="auto" w:fill="auto"/>
            <w:vAlign w:val="center"/>
            <w:hideMark/>
          </w:tcPr>
          <w:p w:rsidR="002A02F8" w:rsidRPr="00B50A22" w:rsidRDefault="002A02F8" w:rsidP="00AC24C6">
            <w:pPr>
              <w:pStyle w:val="ad"/>
              <w:rPr>
                <w:szCs w:val="20"/>
              </w:rPr>
            </w:pPr>
            <w:r w:rsidRPr="00B50A22">
              <w:rPr>
                <w:szCs w:val="20"/>
              </w:rPr>
              <w:t>Удельная тепловая нагрузка в общественно-деловом фонде</w:t>
            </w:r>
          </w:p>
        </w:tc>
        <w:tc>
          <w:tcPr>
            <w:tcW w:w="476" w:type="pct"/>
            <w:tcBorders>
              <w:top w:val="nil"/>
              <w:left w:val="nil"/>
              <w:bottom w:val="single" w:sz="8" w:space="0" w:color="auto"/>
              <w:right w:val="single" w:sz="8" w:space="0" w:color="auto"/>
            </w:tcBorders>
            <w:shd w:val="clear" w:color="auto" w:fill="auto"/>
            <w:vAlign w:val="center"/>
            <w:hideMark/>
          </w:tcPr>
          <w:p w:rsidR="002A02F8" w:rsidRPr="00AC24C6" w:rsidRDefault="002A02F8" w:rsidP="00AC24C6">
            <w:pPr>
              <w:pStyle w:val="ad"/>
            </w:pPr>
            <w:r w:rsidRPr="00AC24C6">
              <w:t>Гкал/ч/м2</w:t>
            </w:r>
          </w:p>
        </w:tc>
        <w:tc>
          <w:tcPr>
            <w:tcW w:w="372"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0,0072</w:t>
            </w:r>
          </w:p>
        </w:tc>
        <w:tc>
          <w:tcPr>
            <w:tcW w:w="401"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0,0075</w:t>
            </w:r>
          </w:p>
        </w:tc>
        <w:tc>
          <w:tcPr>
            <w:tcW w:w="402"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0,0077</w:t>
            </w:r>
          </w:p>
        </w:tc>
        <w:tc>
          <w:tcPr>
            <w:tcW w:w="400"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0,0091</w:t>
            </w:r>
          </w:p>
        </w:tc>
        <w:tc>
          <w:tcPr>
            <w:tcW w:w="400"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0,0109</w:t>
            </w:r>
          </w:p>
        </w:tc>
        <w:tc>
          <w:tcPr>
            <w:tcW w:w="399" w:type="pct"/>
            <w:tcBorders>
              <w:top w:val="nil"/>
              <w:left w:val="nil"/>
              <w:bottom w:val="single" w:sz="8" w:space="0" w:color="auto"/>
              <w:right w:val="single" w:sz="8" w:space="0" w:color="auto"/>
            </w:tcBorders>
            <w:shd w:val="clear" w:color="auto" w:fill="auto"/>
            <w:vAlign w:val="center"/>
            <w:hideMark/>
          </w:tcPr>
          <w:p w:rsidR="002A02F8" w:rsidRDefault="002A02F8" w:rsidP="00AC24C6">
            <w:pPr>
              <w:pStyle w:val="ad"/>
            </w:pPr>
            <w:r>
              <w:t>0,0109</w:t>
            </w:r>
          </w:p>
        </w:tc>
      </w:tr>
      <w:tr w:rsidR="00AC24C6" w:rsidRPr="00B50A22" w:rsidTr="004C7D09">
        <w:trPr>
          <w:trHeight w:val="570"/>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10.</w:t>
            </w:r>
          </w:p>
        </w:tc>
        <w:tc>
          <w:tcPr>
            <w:tcW w:w="1807"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Удельное приведенное потребление тепловой энергии в общественно-деловом фонде</w:t>
            </w:r>
          </w:p>
        </w:tc>
        <w:tc>
          <w:tcPr>
            <w:tcW w:w="476" w:type="pct"/>
            <w:tcBorders>
              <w:top w:val="nil"/>
              <w:left w:val="nil"/>
              <w:bottom w:val="single" w:sz="8" w:space="0" w:color="auto"/>
              <w:right w:val="single" w:sz="8" w:space="0" w:color="auto"/>
            </w:tcBorders>
            <w:shd w:val="clear" w:color="auto" w:fill="auto"/>
            <w:vAlign w:val="center"/>
            <w:hideMark/>
          </w:tcPr>
          <w:p w:rsidR="004A2AC4" w:rsidRPr="00AC24C6" w:rsidRDefault="004A2AC4" w:rsidP="00AC24C6">
            <w:pPr>
              <w:pStyle w:val="ad"/>
            </w:pPr>
            <w:r w:rsidRPr="00AC24C6">
              <w:t>Гкал/м2/(°C x сут)</w:t>
            </w:r>
          </w:p>
        </w:tc>
        <w:tc>
          <w:tcPr>
            <w:tcW w:w="37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0,0072</w:t>
            </w:r>
          </w:p>
        </w:tc>
        <w:tc>
          <w:tcPr>
            <w:tcW w:w="401"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0,0075</w:t>
            </w:r>
          </w:p>
        </w:tc>
        <w:tc>
          <w:tcPr>
            <w:tcW w:w="40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0,0077</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0,0091</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0,0109</w:t>
            </w:r>
          </w:p>
        </w:tc>
        <w:tc>
          <w:tcPr>
            <w:tcW w:w="399"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0,0109</w:t>
            </w:r>
          </w:p>
        </w:tc>
      </w:tr>
      <w:tr w:rsidR="00AC24C6" w:rsidRPr="00B50A22" w:rsidTr="004C7D09">
        <w:trPr>
          <w:trHeight w:val="293"/>
        </w:trPr>
        <w:tc>
          <w:tcPr>
            <w:tcW w:w="343" w:type="pct"/>
            <w:tcBorders>
              <w:top w:val="nil"/>
              <w:left w:val="single" w:sz="8" w:space="0" w:color="auto"/>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11.</w:t>
            </w:r>
          </w:p>
        </w:tc>
        <w:tc>
          <w:tcPr>
            <w:tcW w:w="1807"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Средняя плотность тепловой нагрузки</w:t>
            </w:r>
          </w:p>
        </w:tc>
        <w:tc>
          <w:tcPr>
            <w:tcW w:w="476" w:type="pct"/>
            <w:tcBorders>
              <w:top w:val="nil"/>
              <w:left w:val="nil"/>
              <w:bottom w:val="single" w:sz="8" w:space="0" w:color="auto"/>
              <w:right w:val="single" w:sz="8" w:space="0" w:color="auto"/>
            </w:tcBorders>
            <w:shd w:val="clear" w:color="auto" w:fill="auto"/>
            <w:vAlign w:val="center"/>
            <w:hideMark/>
          </w:tcPr>
          <w:p w:rsidR="004A2AC4" w:rsidRPr="00AC24C6" w:rsidRDefault="004A2AC4" w:rsidP="00AC24C6">
            <w:pPr>
              <w:pStyle w:val="ad"/>
            </w:pPr>
            <w:r w:rsidRPr="00AC24C6">
              <w:t>Гкал/ч/га</w:t>
            </w:r>
          </w:p>
        </w:tc>
        <w:tc>
          <w:tcPr>
            <w:tcW w:w="37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0,0148</w:t>
            </w:r>
          </w:p>
        </w:tc>
        <w:tc>
          <w:tcPr>
            <w:tcW w:w="401"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0,0152</w:t>
            </w:r>
          </w:p>
        </w:tc>
        <w:tc>
          <w:tcPr>
            <w:tcW w:w="402"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0,0157</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0,0174</w:t>
            </w:r>
          </w:p>
        </w:tc>
        <w:tc>
          <w:tcPr>
            <w:tcW w:w="400"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0,0193</w:t>
            </w:r>
          </w:p>
        </w:tc>
        <w:tc>
          <w:tcPr>
            <w:tcW w:w="399" w:type="pct"/>
            <w:tcBorders>
              <w:top w:val="nil"/>
              <w:left w:val="nil"/>
              <w:bottom w:val="single" w:sz="8" w:space="0" w:color="auto"/>
              <w:right w:val="single" w:sz="8" w:space="0" w:color="auto"/>
            </w:tcBorders>
            <w:shd w:val="clear" w:color="auto" w:fill="auto"/>
            <w:vAlign w:val="center"/>
            <w:hideMark/>
          </w:tcPr>
          <w:p w:rsidR="004A2AC4" w:rsidRPr="00B50A22" w:rsidRDefault="004A2AC4" w:rsidP="00AC24C6">
            <w:pPr>
              <w:pStyle w:val="ad"/>
              <w:rPr>
                <w:szCs w:val="20"/>
              </w:rPr>
            </w:pPr>
            <w:r w:rsidRPr="00B50A22">
              <w:rPr>
                <w:szCs w:val="20"/>
              </w:rPr>
              <w:t>0,0193</w:t>
            </w:r>
          </w:p>
        </w:tc>
      </w:tr>
    </w:tbl>
    <w:p w:rsidR="008C10CF" w:rsidRPr="00B50A22" w:rsidRDefault="008E1530" w:rsidP="00B47A8A">
      <w:pPr>
        <w:pStyle w:val="a3"/>
        <w:rPr>
          <w:rFonts w:cs="Times New Roman"/>
        </w:rPr>
        <w:sectPr w:rsidR="008C10CF" w:rsidRPr="00B50A22" w:rsidSect="00161E18">
          <w:pgSz w:w="16838" w:h="11906" w:orient="landscape"/>
          <w:pgMar w:top="1701" w:right="1134" w:bottom="850" w:left="1134" w:header="708" w:footer="708" w:gutter="0"/>
          <w:cols w:space="708"/>
          <w:docGrid w:linePitch="360"/>
        </w:sectPr>
      </w:pPr>
      <w:r w:rsidRPr="00B50A22">
        <w:rPr>
          <w:rFonts w:cs="Times New Roman"/>
          <w:noProof/>
          <w:sz w:val="12"/>
          <w:szCs w:val="12"/>
          <w:lang w:eastAsia="ru-RU"/>
        </w:rPr>
        <mc:AlternateContent>
          <mc:Choice Requires="wps">
            <w:drawing>
              <wp:anchor distT="0" distB="0" distL="114300" distR="114300" simplePos="0" relativeHeight="251714560" behindDoc="0" locked="0" layoutInCell="1" allowOverlap="1" wp14:anchorId="07D5950B" wp14:editId="27C375FA">
                <wp:simplePos x="0" y="0"/>
                <wp:positionH relativeFrom="column">
                  <wp:posOffset>4089416</wp:posOffset>
                </wp:positionH>
                <wp:positionV relativeFrom="paragraph">
                  <wp:posOffset>1910105</wp:posOffset>
                </wp:positionV>
                <wp:extent cx="1508167" cy="522514"/>
                <wp:effectExtent l="0" t="0" r="15875" b="11430"/>
                <wp:wrapNone/>
                <wp:docPr id="61" name="Прямоугольник 61"/>
                <wp:cNvGraphicFramePr/>
                <a:graphic xmlns:a="http://schemas.openxmlformats.org/drawingml/2006/main">
                  <a:graphicData uri="http://schemas.microsoft.com/office/word/2010/wordprocessingShape">
                    <wps:wsp>
                      <wps:cNvSpPr/>
                      <wps:spPr>
                        <a:xfrm>
                          <a:off x="0" y="0"/>
                          <a:ext cx="1508167" cy="52251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36E847" id="Прямоугольник 61" o:spid="_x0000_s1026" style="position:absolute;margin-left:322pt;margin-top:150.4pt;width:118.75pt;height:41.1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" fillcolor="white [3212]" strokecolor="white [3212]" strokeweight="2pt"/>
            </w:pict>
          </mc:Fallback>
        </mc:AlternateContent>
      </w:r>
      <w:r w:rsidRPr="00B50A22">
        <w:rPr>
          <w:rFonts w:cs="Times New Roman"/>
          <w:noProof/>
          <w:sz w:val="12"/>
          <w:szCs w:val="12"/>
          <w:lang w:eastAsia="ru-RU"/>
        </w:rPr>
        <mc:AlternateContent>
          <mc:Choice Requires="wps">
            <w:drawing>
              <wp:anchor distT="0" distB="0" distL="114300" distR="114300" simplePos="0" relativeHeight="251701248" behindDoc="0" locked="0" layoutInCell="1" allowOverlap="1" wp14:anchorId="1091CD64" wp14:editId="44813970">
                <wp:simplePos x="0" y="0"/>
                <wp:positionH relativeFrom="leftMargin">
                  <wp:align>right</wp:align>
                </wp:positionH>
                <wp:positionV relativeFrom="paragraph">
                  <wp:posOffset>-1176292</wp:posOffset>
                </wp:positionV>
                <wp:extent cx="391886" cy="724395"/>
                <wp:effectExtent l="0" t="0" r="27305" b="19050"/>
                <wp:wrapNone/>
                <wp:docPr id="41" name="Надпись 41"/>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B623F6" w:rsidRDefault="00B623F6" w:rsidP="008E1530">
                            <w:pPr>
                              <w:jc w:val="center"/>
                            </w:pPr>
                            <w:r>
                              <w:t>90</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91CD64" id="Надпись 41" o:spid="_x0000_s1034" type="#_x0000_t202" style="position:absolute;margin-left:-20.35pt;margin-top:-92.6pt;width:30.85pt;height:57.05pt;z-index:251701248;visibility:visible;mso-wrap-style:square;mso-height-percent:0;mso-wrap-distance-left:9pt;mso-wrap-distance-top:0;mso-wrap-distance-right:9pt;mso-wrap-distance-bottom:0;mso-position-horizontal:right;mso-position-horizontal-relative:left-margin-area;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" fillcolor="window" strokecolor="window" strokeweight=".5pt">
                <v:textbox style="layout-flow:vertical">
                  <w:txbxContent>
                    <w:p w:rsidR="00B623F6" w:rsidRDefault="00B623F6" w:rsidP="008E1530">
                      <w:pPr>
                        <w:jc w:val="center"/>
                      </w:pPr>
                      <w:r>
                        <w:t>90</w:t>
                      </w:r>
                    </w:p>
                  </w:txbxContent>
                </v:textbox>
                <w10:wrap anchorx="margin"/>
              </v:shape>
            </w:pict>
          </mc:Fallback>
        </mc:AlternateContent>
      </w:r>
    </w:p>
    <w:p w:rsidR="00314752" w:rsidRDefault="00314752" w:rsidP="00B47A8A">
      <w:r w:rsidRPr="00B50A22">
        <w:lastRenderedPageBreak/>
        <w:t>Таблица 14.4.</w:t>
      </w:r>
      <w:r w:rsidR="004A2C3A" w:rsidRPr="00B50A22">
        <w:t>1</w:t>
      </w:r>
      <w:r w:rsidRPr="00B50A22">
        <w:t>. Индикаторы, характеризующие прогноз динамики функционирования источников тепловой энергии в системе теплоснабжения единой теплоснабжающей организации ООО «Теплоснабжение»</w:t>
      </w:r>
      <w:r w:rsidR="00D676F3" w:rsidRPr="00B50A22">
        <w:t xml:space="preserve"> (период 202</w:t>
      </w:r>
      <w:r w:rsidR="008D3405" w:rsidRPr="00B50A22">
        <w:t>9</w:t>
      </w:r>
      <w:r w:rsidR="00CD0765" w:rsidRPr="00B50A22">
        <w:t>–</w:t>
      </w:r>
      <w:r w:rsidR="00D676F3" w:rsidRPr="00B50A22">
        <w:t>2036 гг</w:t>
      </w:r>
      <w:r w:rsidR="00CD0765" w:rsidRPr="00B50A22">
        <w:t>.</w:t>
      </w:r>
      <w:r w:rsidR="00D676F3" w:rsidRPr="00B50A22">
        <w:t>)</w:t>
      </w:r>
    </w:p>
    <w:tbl>
      <w:tblPr>
        <w:tblW w:w="9617" w:type="dxa"/>
        <w:tblInd w:w="-10" w:type="dxa"/>
        <w:tblLook w:val="04A0" w:firstRow="1" w:lastRow="0" w:firstColumn="1" w:lastColumn="0" w:noHBand="0" w:noVBand="1"/>
      </w:tblPr>
      <w:tblGrid>
        <w:gridCol w:w="709"/>
        <w:gridCol w:w="2401"/>
        <w:gridCol w:w="859"/>
        <w:gridCol w:w="851"/>
        <w:gridCol w:w="992"/>
        <w:gridCol w:w="992"/>
        <w:gridCol w:w="993"/>
        <w:gridCol w:w="840"/>
        <w:gridCol w:w="980"/>
      </w:tblGrid>
      <w:tr w:rsidR="00AC24C6" w:rsidRPr="00AC24C6" w:rsidTr="00AC24C6">
        <w:trPr>
          <w:trHeight w:val="533"/>
        </w:trPr>
        <w:tc>
          <w:tcPr>
            <w:tcW w:w="70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№п</w:t>
            </w:r>
          </w:p>
        </w:tc>
        <w:tc>
          <w:tcPr>
            <w:tcW w:w="2401" w:type="dxa"/>
            <w:tcBorders>
              <w:top w:val="single" w:sz="8" w:space="0" w:color="auto"/>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Показатель</w:t>
            </w:r>
          </w:p>
        </w:tc>
        <w:tc>
          <w:tcPr>
            <w:tcW w:w="859" w:type="dxa"/>
            <w:tcBorders>
              <w:top w:val="single" w:sz="8" w:space="0" w:color="auto"/>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Ед. изм.</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2027</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 xml:space="preserve"> (до мая 2030</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 xml:space="preserve"> с сентября 2030</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2031</w:t>
            </w:r>
          </w:p>
        </w:tc>
        <w:tc>
          <w:tcPr>
            <w:tcW w:w="840" w:type="dxa"/>
            <w:tcBorders>
              <w:top w:val="single" w:sz="8" w:space="0" w:color="auto"/>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2032</w:t>
            </w:r>
          </w:p>
        </w:tc>
        <w:tc>
          <w:tcPr>
            <w:tcW w:w="980" w:type="dxa"/>
            <w:tcBorders>
              <w:top w:val="single" w:sz="8" w:space="0" w:color="auto"/>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2036</w:t>
            </w:r>
          </w:p>
        </w:tc>
      </w:tr>
      <w:tr w:rsidR="00AC24C6" w:rsidRPr="00AC24C6" w:rsidTr="00AC24C6">
        <w:trPr>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w:t>
            </w:r>
          </w:p>
        </w:tc>
        <w:tc>
          <w:tcPr>
            <w:tcW w:w="240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Установленная тепловая мощность теплоисточников</w:t>
            </w:r>
          </w:p>
        </w:tc>
        <w:tc>
          <w:tcPr>
            <w:tcW w:w="859"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МВт</w:t>
            </w:r>
          </w:p>
        </w:tc>
        <w:tc>
          <w:tcPr>
            <w:tcW w:w="85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rPr>
                <w:sz w:val="22"/>
                <w:szCs w:val="22"/>
              </w:rPr>
            </w:pPr>
            <w:r w:rsidRPr="00AC24C6">
              <w:rPr>
                <w:sz w:val="22"/>
                <w:szCs w:val="22"/>
              </w:rPr>
              <w:t>134,9</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rPr>
                <w:sz w:val="22"/>
                <w:szCs w:val="22"/>
              </w:rPr>
            </w:pPr>
            <w:r w:rsidRPr="00AC24C6">
              <w:rPr>
                <w:sz w:val="22"/>
                <w:szCs w:val="22"/>
              </w:rPr>
              <w:t>134,9</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rPr>
                <w:sz w:val="22"/>
                <w:szCs w:val="22"/>
              </w:rPr>
            </w:pPr>
            <w:r w:rsidRPr="00AC24C6">
              <w:rPr>
                <w:sz w:val="22"/>
                <w:szCs w:val="22"/>
              </w:rPr>
              <w:t>110</w:t>
            </w:r>
          </w:p>
        </w:tc>
        <w:tc>
          <w:tcPr>
            <w:tcW w:w="993"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rPr>
                <w:sz w:val="22"/>
                <w:szCs w:val="22"/>
              </w:rPr>
            </w:pPr>
            <w:r w:rsidRPr="00AC24C6">
              <w:rPr>
                <w:sz w:val="22"/>
                <w:szCs w:val="22"/>
              </w:rPr>
              <w:t>110</w:t>
            </w:r>
          </w:p>
        </w:tc>
        <w:tc>
          <w:tcPr>
            <w:tcW w:w="84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rPr>
                <w:sz w:val="22"/>
                <w:szCs w:val="22"/>
              </w:rPr>
            </w:pPr>
            <w:r w:rsidRPr="00AC24C6">
              <w:rPr>
                <w:sz w:val="22"/>
                <w:szCs w:val="22"/>
              </w:rPr>
              <w:t>110</w:t>
            </w:r>
          </w:p>
        </w:tc>
        <w:tc>
          <w:tcPr>
            <w:tcW w:w="98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rPr>
                <w:sz w:val="22"/>
                <w:szCs w:val="22"/>
              </w:rPr>
            </w:pPr>
            <w:r w:rsidRPr="00AC24C6">
              <w:rPr>
                <w:sz w:val="22"/>
                <w:szCs w:val="22"/>
              </w:rPr>
              <w:t>110</w:t>
            </w:r>
          </w:p>
        </w:tc>
      </w:tr>
      <w:tr w:rsidR="00AC24C6" w:rsidRPr="00AC24C6" w:rsidTr="00AC24C6">
        <w:trPr>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2.</w:t>
            </w:r>
          </w:p>
        </w:tc>
        <w:tc>
          <w:tcPr>
            <w:tcW w:w="240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Присоединенная тепловая нагрузка на коллекторах теплоисточников</w:t>
            </w:r>
          </w:p>
        </w:tc>
        <w:tc>
          <w:tcPr>
            <w:tcW w:w="859"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МВт</w:t>
            </w:r>
          </w:p>
        </w:tc>
        <w:tc>
          <w:tcPr>
            <w:tcW w:w="85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67,16</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rPr>
                <w:sz w:val="22"/>
                <w:szCs w:val="22"/>
              </w:rPr>
            </w:pPr>
            <w:r w:rsidRPr="00AC24C6">
              <w:rPr>
                <w:sz w:val="22"/>
                <w:szCs w:val="22"/>
              </w:rPr>
              <w:t>75</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106,00</w:t>
            </w:r>
          </w:p>
        </w:tc>
        <w:tc>
          <w:tcPr>
            <w:tcW w:w="993"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106,00</w:t>
            </w:r>
          </w:p>
        </w:tc>
        <w:tc>
          <w:tcPr>
            <w:tcW w:w="84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106,00</w:t>
            </w:r>
          </w:p>
        </w:tc>
        <w:tc>
          <w:tcPr>
            <w:tcW w:w="98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106,00</w:t>
            </w:r>
          </w:p>
        </w:tc>
      </w:tr>
      <w:tr w:rsidR="00AC24C6" w:rsidRPr="00AC24C6" w:rsidTr="00AC24C6">
        <w:trPr>
          <w:trHeight w:val="518"/>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 </w:t>
            </w:r>
          </w:p>
        </w:tc>
        <w:tc>
          <w:tcPr>
            <w:tcW w:w="240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Резерв тепловой мощности теплоисточников</w:t>
            </w:r>
          </w:p>
        </w:tc>
        <w:tc>
          <w:tcPr>
            <w:tcW w:w="859"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МВт</w:t>
            </w:r>
          </w:p>
        </w:tc>
        <w:tc>
          <w:tcPr>
            <w:tcW w:w="85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67,74</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59,87</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4,00</w:t>
            </w:r>
          </w:p>
        </w:tc>
        <w:tc>
          <w:tcPr>
            <w:tcW w:w="993"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4,00</w:t>
            </w:r>
          </w:p>
        </w:tc>
        <w:tc>
          <w:tcPr>
            <w:tcW w:w="84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4,00</w:t>
            </w:r>
          </w:p>
        </w:tc>
        <w:tc>
          <w:tcPr>
            <w:tcW w:w="98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4,00</w:t>
            </w:r>
          </w:p>
        </w:tc>
      </w:tr>
      <w:tr w:rsidR="00AC24C6" w:rsidRPr="00AC24C6" w:rsidTr="00AC24C6">
        <w:trPr>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3.</w:t>
            </w:r>
          </w:p>
        </w:tc>
        <w:tc>
          <w:tcPr>
            <w:tcW w:w="240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Доля резерва тепловой мощности теплоисточников</w:t>
            </w:r>
          </w:p>
        </w:tc>
        <w:tc>
          <w:tcPr>
            <w:tcW w:w="859"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w:t>
            </w:r>
          </w:p>
        </w:tc>
        <w:tc>
          <w:tcPr>
            <w:tcW w:w="85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50%</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44%</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33,1%</w:t>
            </w:r>
          </w:p>
        </w:tc>
        <w:tc>
          <w:tcPr>
            <w:tcW w:w="993"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31,4%</w:t>
            </w:r>
          </w:p>
        </w:tc>
        <w:tc>
          <w:tcPr>
            <w:tcW w:w="84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18,6%</w:t>
            </w:r>
          </w:p>
        </w:tc>
        <w:tc>
          <w:tcPr>
            <w:tcW w:w="98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5,1%</w:t>
            </w:r>
          </w:p>
        </w:tc>
      </w:tr>
      <w:tr w:rsidR="00AC24C6" w:rsidRPr="00AC24C6" w:rsidTr="00AC24C6">
        <w:trPr>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4.</w:t>
            </w:r>
          </w:p>
        </w:tc>
        <w:tc>
          <w:tcPr>
            <w:tcW w:w="240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Отпуск тепловой энергии с коллекторов, в том числе:</w:t>
            </w:r>
          </w:p>
        </w:tc>
        <w:tc>
          <w:tcPr>
            <w:tcW w:w="859"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МВт</w:t>
            </w:r>
          </w:p>
        </w:tc>
        <w:tc>
          <w:tcPr>
            <w:tcW w:w="85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105,06</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104,06</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101,59</w:t>
            </w:r>
          </w:p>
        </w:tc>
        <w:tc>
          <w:tcPr>
            <w:tcW w:w="993"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109,65</w:t>
            </w:r>
          </w:p>
        </w:tc>
        <w:tc>
          <w:tcPr>
            <w:tcW w:w="84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106,67</w:t>
            </w:r>
          </w:p>
        </w:tc>
        <w:tc>
          <w:tcPr>
            <w:tcW w:w="98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104,20</w:t>
            </w:r>
          </w:p>
        </w:tc>
      </w:tr>
      <w:tr w:rsidR="00AC24C6" w:rsidRPr="00AC24C6" w:rsidTr="00AC24C6">
        <w:trPr>
          <w:trHeight w:val="29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4.1.</w:t>
            </w:r>
          </w:p>
        </w:tc>
        <w:tc>
          <w:tcPr>
            <w:tcW w:w="240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Нагрузки потребителей</w:t>
            </w:r>
          </w:p>
        </w:tc>
        <w:tc>
          <w:tcPr>
            <w:tcW w:w="859"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МВт</w:t>
            </w:r>
          </w:p>
        </w:tc>
        <w:tc>
          <w:tcPr>
            <w:tcW w:w="85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67,71</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67,71</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95,15</w:t>
            </w:r>
          </w:p>
        </w:tc>
        <w:tc>
          <w:tcPr>
            <w:tcW w:w="993"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95,15</w:t>
            </w:r>
          </w:p>
        </w:tc>
        <w:tc>
          <w:tcPr>
            <w:tcW w:w="84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95,67</w:t>
            </w:r>
          </w:p>
        </w:tc>
        <w:tc>
          <w:tcPr>
            <w:tcW w:w="98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96,20</w:t>
            </w:r>
          </w:p>
        </w:tc>
      </w:tr>
      <w:tr w:rsidR="00AC24C6" w:rsidRPr="00AC24C6" w:rsidTr="00AC24C6">
        <w:trPr>
          <w:trHeight w:val="29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4.1.1.</w:t>
            </w:r>
          </w:p>
        </w:tc>
        <w:tc>
          <w:tcPr>
            <w:tcW w:w="240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Отопление и вентиляция</w:t>
            </w:r>
          </w:p>
        </w:tc>
        <w:tc>
          <w:tcPr>
            <w:tcW w:w="859"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МВт</w:t>
            </w:r>
          </w:p>
        </w:tc>
        <w:tc>
          <w:tcPr>
            <w:tcW w:w="85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56,20</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56,20</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79,63</w:t>
            </w:r>
          </w:p>
        </w:tc>
        <w:tc>
          <w:tcPr>
            <w:tcW w:w="993"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80,03</w:t>
            </w:r>
          </w:p>
        </w:tc>
        <w:tc>
          <w:tcPr>
            <w:tcW w:w="84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80,06</w:t>
            </w:r>
          </w:p>
        </w:tc>
        <w:tc>
          <w:tcPr>
            <w:tcW w:w="98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80,49</w:t>
            </w:r>
          </w:p>
        </w:tc>
      </w:tr>
      <w:tr w:rsidR="00AC24C6" w:rsidRPr="00AC24C6" w:rsidTr="00AC24C6">
        <w:trPr>
          <w:trHeight w:val="29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4.1.2.</w:t>
            </w:r>
          </w:p>
        </w:tc>
        <w:tc>
          <w:tcPr>
            <w:tcW w:w="240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Горячее водоснабжение</w:t>
            </w:r>
          </w:p>
        </w:tc>
        <w:tc>
          <w:tcPr>
            <w:tcW w:w="859"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МВт</w:t>
            </w:r>
          </w:p>
        </w:tc>
        <w:tc>
          <w:tcPr>
            <w:tcW w:w="851"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11,50</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11,50</w:t>
            </w:r>
          </w:p>
        </w:tc>
        <w:tc>
          <w:tcPr>
            <w:tcW w:w="992"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18,98</w:t>
            </w:r>
          </w:p>
        </w:tc>
        <w:tc>
          <w:tcPr>
            <w:tcW w:w="993"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19,00</w:t>
            </w:r>
          </w:p>
        </w:tc>
        <w:tc>
          <w:tcPr>
            <w:tcW w:w="84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19,04</w:t>
            </w:r>
          </w:p>
        </w:tc>
        <w:tc>
          <w:tcPr>
            <w:tcW w:w="980" w:type="dxa"/>
            <w:tcBorders>
              <w:top w:val="nil"/>
              <w:left w:val="nil"/>
              <w:bottom w:val="single" w:sz="8" w:space="0" w:color="auto"/>
              <w:right w:val="single" w:sz="8" w:space="0" w:color="auto"/>
            </w:tcBorders>
            <w:shd w:val="clear" w:color="auto" w:fill="auto"/>
            <w:vAlign w:val="center"/>
            <w:hideMark/>
          </w:tcPr>
          <w:p w:rsidR="00AC24C6" w:rsidRPr="00AC24C6" w:rsidRDefault="00AC24C6" w:rsidP="00EF7DD7">
            <w:pPr>
              <w:pStyle w:val="ad"/>
            </w:pPr>
            <w:r w:rsidRPr="00AC24C6">
              <w:t>19,11</w:t>
            </w:r>
          </w:p>
        </w:tc>
      </w:tr>
      <w:tr w:rsidR="00AC24C6" w:rsidRPr="00AC24C6" w:rsidTr="00AC24C6">
        <w:trPr>
          <w:trHeight w:val="293"/>
        </w:trPr>
        <w:tc>
          <w:tcPr>
            <w:tcW w:w="709" w:type="dxa"/>
            <w:tcBorders>
              <w:top w:val="nil"/>
              <w:left w:val="single" w:sz="8" w:space="0" w:color="auto"/>
              <w:bottom w:val="single" w:sz="8" w:space="0" w:color="auto"/>
              <w:right w:val="single" w:sz="8" w:space="0" w:color="auto"/>
            </w:tcBorders>
            <w:shd w:val="clear" w:color="auto" w:fill="auto"/>
            <w:noWrap/>
            <w:vAlign w:val="bottom"/>
            <w:hideMark/>
          </w:tcPr>
          <w:p w:rsidR="00AC24C6" w:rsidRPr="00AC24C6" w:rsidRDefault="00AC24C6" w:rsidP="00EF7DD7">
            <w:pPr>
              <w:pStyle w:val="ad"/>
              <w:rPr>
                <w:rFonts w:ascii="Calibri" w:hAnsi="Calibri"/>
                <w:sz w:val="22"/>
                <w:szCs w:val="22"/>
              </w:rPr>
            </w:pPr>
            <w:r w:rsidRPr="00AC24C6">
              <w:rPr>
                <w:rFonts w:ascii="Calibri" w:hAnsi="Calibri"/>
                <w:sz w:val="22"/>
                <w:szCs w:val="22"/>
              </w:rPr>
              <w:t>4.2.</w:t>
            </w:r>
          </w:p>
        </w:tc>
        <w:tc>
          <w:tcPr>
            <w:tcW w:w="2401" w:type="dxa"/>
            <w:tcBorders>
              <w:top w:val="nil"/>
              <w:left w:val="nil"/>
              <w:bottom w:val="single" w:sz="8" w:space="0" w:color="auto"/>
              <w:right w:val="single" w:sz="8" w:space="0" w:color="auto"/>
            </w:tcBorders>
            <w:shd w:val="clear" w:color="auto" w:fill="auto"/>
            <w:noWrap/>
            <w:vAlign w:val="bottom"/>
            <w:hideMark/>
          </w:tcPr>
          <w:p w:rsidR="00AC24C6" w:rsidRPr="00EF7DD7" w:rsidRDefault="00AC24C6" w:rsidP="00EF7DD7">
            <w:pPr>
              <w:pStyle w:val="ad"/>
            </w:pPr>
            <w:r w:rsidRPr="00EF7DD7">
              <w:t>Потери в тепловых сетях</w:t>
            </w:r>
          </w:p>
        </w:tc>
        <w:tc>
          <w:tcPr>
            <w:tcW w:w="859" w:type="dxa"/>
            <w:tcBorders>
              <w:top w:val="nil"/>
              <w:left w:val="nil"/>
              <w:bottom w:val="single" w:sz="8" w:space="0" w:color="auto"/>
              <w:right w:val="single" w:sz="8" w:space="0" w:color="auto"/>
            </w:tcBorders>
            <w:shd w:val="clear" w:color="auto" w:fill="auto"/>
            <w:vAlign w:val="center"/>
            <w:hideMark/>
          </w:tcPr>
          <w:p w:rsidR="00AC24C6" w:rsidRPr="00EF7DD7" w:rsidRDefault="00AC24C6" w:rsidP="00EF7DD7">
            <w:pPr>
              <w:pStyle w:val="ad"/>
            </w:pPr>
            <w:r w:rsidRPr="00EF7DD7">
              <w:t>МВт</w:t>
            </w:r>
          </w:p>
        </w:tc>
        <w:tc>
          <w:tcPr>
            <w:tcW w:w="851" w:type="dxa"/>
            <w:tcBorders>
              <w:top w:val="nil"/>
              <w:left w:val="nil"/>
              <w:bottom w:val="single" w:sz="8" w:space="0" w:color="auto"/>
              <w:right w:val="single" w:sz="8" w:space="0" w:color="auto"/>
            </w:tcBorders>
            <w:shd w:val="clear" w:color="auto" w:fill="auto"/>
            <w:noWrap/>
            <w:vAlign w:val="bottom"/>
            <w:hideMark/>
          </w:tcPr>
          <w:p w:rsidR="00AC24C6" w:rsidRPr="00EF7DD7" w:rsidRDefault="00AC24C6" w:rsidP="00EF7DD7">
            <w:pPr>
              <w:pStyle w:val="ad"/>
            </w:pPr>
            <w:r w:rsidRPr="00EF7DD7">
              <w:t>16</w:t>
            </w:r>
          </w:p>
        </w:tc>
        <w:tc>
          <w:tcPr>
            <w:tcW w:w="992" w:type="dxa"/>
            <w:tcBorders>
              <w:top w:val="nil"/>
              <w:left w:val="nil"/>
              <w:bottom w:val="single" w:sz="8" w:space="0" w:color="auto"/>
              <w:right w:val="single" w:sz="8" w:space="0" w:color="auto"/>
            </w:tcBorders>
            <w:shd w:val="clear" w:color="auto" w:fill="auto"/>
            <w:noWrap/>
            <w:vAlign w:val="bottom"/>
            <w:hideMark/>
          </w:tcPr>
          <w:p w:rsidR="00AC24C6" w:rsidRPr="00EF7DD7" w:rsidRDefault="00AC24C6" w:rsidP="00EF7DD7">
            <w:pPr>
              <w:pStyle w:val="ad"/>
            </w:pPr>
            <w:r w:rsidRPr="00EF7DD7">
              <w:t>15</w:t>
            </w:r>
          </w:p>
        </w:tc>
        <w:tc>
          <w:tcPr>
            <w:tcW w:w="992" w:type="dxa"/>
            <w:tcBorders>
              <w:top w:val="nil"/>
              <w:left w:val="nil"/>
              <w:bottom w:val="single" w:sz="8" w:space="0" w:color="auto"/>
              <w:right w:val="single" w:sz="8" w:space="0" w:color="auto"/>
            </w:tcBorders>
            <w:shd w:val="clear" w:color="auto" w:fill="auto"/>
            <w:noWrap/>
            <w:vAlign w:val="bottom"/>
            <w:hideMark/>
          </w:tcPr>
          <w:p w:rsidR="00AC24C6" w:rsidRPr="00EF7DD7" w:rsidRDefault="00AC24C6" w:rsidP="00EF7DD7">
            <w:pPr>
              <w:pStyle w:val="ad"/>
            </w:pPr>
            <w:r w:rsidRPr="00EF7DD7">
              <w:t>12</w:t>
            </w:r>
          </w:p>
        </w:tc>
        <w:tc>
          <w:tcPr>
            <w:tcW w:w="993" w:type="dxa"/>
            <w:tcBorders>
              <w:top w:val="nil"/>
              <w:left w:val="nil"/>
              <w:bottom w:val="single" w:sz="8" w:space="0" w:color="auto"/>
              <w:right w:val="single" w:sz="8" w:space="0" w:color="auto"/>
            </w:tcBorders>
            <w:shd w:val="clear" w:color="auto" w:fill="auto"/>
            <w:noWrap/>
            <w:vAlign w:val="bottom"/>
            <w:hideMark/>
          </w:tcPr>
          <w:p w:rsidR="00AC24C6" w:rsidRPr="00EF7DD7" w:rsidRDefault="00AC24C6" w:rsidP="00EF7DD7">
            <w:pPr>
              <w:pStyle w:val="ad"/>
            </w:pPr>
            <w:r w:rsidRPr="00EF7DD7">
              <w:t>10,5</w:t>
            </w:r>
          </w:p>
        </w:tc>
        <w:tc>
          <w:tcPr>
            <w:tcW w:w="840" w:type="dxa"/>
            <w:tcBorders>
              <w:top w:val="nil"/>
              <w:left w:val="nil"/>
              <w:bottom w:val="single" w:sz="8" w:space="0" w:color="auto"/>
              <w:right w:val="single" w:sz="8" w:space="0" w:color="auto"/>
            </w:tcBorders>
            <w:shd w:val="clear" w:color="auto" w:fill="auto"/>
            <w:noWrap/>
            <w:vAlign w:val="bottom"/>
            <w:hideMark/>
          </w:tcPr>
          <w:p w:rsidR="00AC24C6" w:rsidRPr="00EF7DD7" w:rsidRDefault="00AC24C6" w:rsidP="00EF7DD7">
            <w:pPr>
              <w:pStyle w:val="ad"/>
            </w:pPr>
            <w:r w:rsidRPr="00EF7DD7">
              <w:t>7</w:t>
            </w:r>
          </w:p>
        </w:tc>
        <w:tc>
          <w:tcPr>
            <w:tcW w:w="980" w:type="dxa"/>
            <w:tcBorders>
              <w:top w:val="nil"/>
              <w:left w:val="nil"/>
              <w:bottom w:val="single" w:sz="8" w:space="0" w:color="auto"/>
              <w:right w:val="single" w:sz="8" w:space="0" w:color="auto"/>
            </w:tcBorders>
            <w:shd w:val="clear" w:color="auto" w:fill="auto"/>
            <w:noWrap/>
            <w:vAlign w:val="bottom"/>
            <w:hideMark/>
          </w:tcPr>
          <w:p w:rsidR="00AC24C6" w:rsidRPr="00EF7DD7" w:rsidRDefault="00AC24C6" w:rsidP="00EF7DD7">
            <w:pPr>
              <w:pStyle w:val="ad"/>
            </w:pPr>
            <w:r w:rsidRPr="00EF7DD7">
              <w:t>4</w:t>
            </w:r>
          </w:p>
        </w:tc>
      </w:tr>
    </w:tbl>
    <w:p w:rsidR="00AC24C6" w:rsidRDefault="00AC24C6" w:rsidP="00B47A8A"/>
    <w:p w:rsidR="003F7A30" w:rsidRPr="00B50A22" w:rsidRDefault="00B57346" w:rsidP="00B47A8A">
      <w:pPr>
        <w:pStyle w:val="af0"/>
      </w:pPr>
      <w:r w:rsidRPr="00B50A22">
        <w:t>Снижение</w:t>
      </w:r>
      <w:r w:rsidR="00F401E4" w:rsidRPr="00B50A22">
        <w:t xml:space="preserve"> располагаемой мощности и присоединенной нагрузки теплоисточников вызвано переходом на электроотопление и </w:t>
      </w:r>
      <w:r w:rsidRPr="00B50A22">
        <w:t>снижение</w:t>
      </w:r>
      <w:r w:rsidR="00EF7DD7">
        <w:t>м</w:t>
      </w:r>
      <w:r w:rsidRPr="00B50A22">
        <w:t xml:space="preserve"> потерь в </w:t>
      </w:r>
      <w:r w:rsidR="00F401E4" w:rsidRPr="00B50A22">
        <w:t>тепловых сет</w:t>
      </w:r>
      <w:r w:rsidRPr="00B50A22">
        <w:t xml:space="preserve">ях. </w:t>
      </w:r>
    </w:p>
    <w:p w:rsidR="00314752" w:rsidRPr="00B50A22" w:rsidRDefault="00314752" w:rsidP="003B15BF">
      <w:pPr>
        <w:pStyle w:val="2"/>
        <w:rPr>
          <w:rFonts w:cs="Times New Roman"/>
        </w:rPr>
      </w:pPr>
      <w:bookmarkStart w:id="283" w:name="_Toc169605873"/>
      <w:bookmarkStart w:id="284" w:name="_Toc231215729"/>
      <w:r w:rsidRPr="00B50A22">
        <w:rPr>
          <w:rFonts w:cs="Times New Roman"/>
        </w:rPr>
        <w:t>Часть 14.5. 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 присоединенным к тепловым сетям изолированной системы теплоснабжения</w:t>
      </w:r>
      <w:bookmarkEnd w:id="283"/>
      <w:bookmarkEnd w:id="284"/>
    </w:p>
    <w:p w:rsidR="00314752" w:rsidRPr="00B50A22" w:rsidRDefault="00314752" w:rsidP="00B47A8A">
      <w:pPr>
        <w:rPr>
          <w:rStyle w:val="30"/>
          <w:rFonts w:ascii="Times New Roman" w:hAnsi="Times New Roman" w:cs="Times New Roman"/>
          <w:color w:val="auto"/>
        </w:rPr>
      </w:pPr>
      <w:r w:rsidRPr="00B50A22">
        <w:t>Индикаторы развития систем теплоснабжения городского поселения разрабатываются в соответствии с пунктом 79 Требований к схемам теплоснабжения и содержат оценки существующих и перспективных значений индикаторов, определенных в соответствии с п. 182 Методических указаний по разработке схем теплоснабжения</w:t>
      </w:r>
      <w:r w:rsidR="00A66BD0" w:rsidRPr="00B50A22">
        <w:t>.</w:t>
      </w:r>
    </w:p>
    <w:p w:rsidR="00314752" w:rsidRPr="00B50A22" w:rsidRDefault="00314752" w:rsidP="00B47A8A">
      <w:r w:rsidRPr="00B50A22">
        <w:t>Индикаторы, характеризующие динамику показателей тепловых сетей, обеспечивающих передачу тепловой энергии, теплоносителя от источника тепловой энергии к потребителям, в системе теплоснабжения г. Байкальска в зоне деятельности единой теплоснабжающей организации ООО «Теплоснабжения» также как и индикаторы, характеризующие динамику изменения спроса на тепловую мощность (тепловую нагрузку) в зоне действия системы теплоснабжения, разрабатываются на период 202</w:t>
      </w:r>
      <w:r w:rsidR="00693668">
        <w:t>6</w:t>
      </w:r>
      <w:r w:rsidR="00FD4AE0" w:rsidRPr="00B50A22">
        <w:t>–</w:t>
      </w:r>
      <w:r w:rsidRPr="00B50A22">
        <w:t>20</w:t>
      </w:r>
      <w:r w:rsidR="00693668">
        <w:t>30</w:t>
      </w:r>
      <w:r w:rsidRPr="00B50A22">
        <w:t xml:space="preserve"> гг., в течение которого система теплоснабжения обеспечивается от ТЭЦ.</w:t>
      </w:r>
    </w:p>
    <w:p w:rsidR="00314752" w:rsidRPr="00B50A22" w:rsidRDefault="00C22A21" w:rsidP="00B47A8A">
      <w:r w:rsidRPr="00B50A22">
        <w:t>С</w:t>
      </w:r>
      <w:r w:rsidR="00314752" w:rsidRPr="00B50A22">
        <w:t xml:space="preserve"> 20</w:t>
      </w:r>
      <w:r w:rsidR="00693668">
        <w:t>30</w:t>
      </w:r>
      <w:r w:rsidR="00314752" w:rsidRPr="00B50A22">
        <w:t xml:space="preserve"> г</w:t>
      </w:r>
      <w:r w:rsidR="00FD4AE0" w:rsidRPr="00B50A22">
        <w:t>.</w:t>
      </w:r>
      <w:r w:rsidR="00314752" w:rsidRPr="00B50A22">
        <w:t xml:space="preserve"> и далее теплоснабжение осуществляется от </w:t>
      </w:r>
      <w:r w:rsidR="00693668">
        <w:t>2-х групп электрокотельных</w:t>
      </w:r>
      <w:r w:rsidR="00314752" w:rsidRPr="00B50A22">
        <w:t xml:space="preserve">. </w:t>
      </w:r>
      <w:r w:rsidR="00693668">
        <w:t>В тепловых сетях проводятся мероприятия по реконструкции.</w:t>
      </w:r>
    </w:p>
    <w:p w:rsidR="00314752" w:rsidRPr="00B50A22" w:rsidRDefault="00314752" w:rsidP="00B47A8A">
      <w:r w:rsidRPr="00B50A22">
        <w:t>Индикаторы, характеризующие показател</w:t>
      </w:r>
      <w:r w:rsidR="00A66BD0" w:rsidRPr="00B50A22">
        <w:t>и</w:t>
      </w:r>
      <w:r w:rsidRPr="00B50A22">
        <w:t xml:space="preserve"> тепловых сетей, обеспечивающих передачу тепловой энергии, теплоносителя от источника тепловой энергии к потребителям, в системе теплоснабжения г. Байкальска в зоне деятельности единой теплоснабжающей организации ООО «Теплоснабжения», с учетом перспективного изменения этой системы, отражены в табл. 14.</w:t>
      </w:r>
      <w:r w:rsidR="004A2C3A" w:rsidRPr="00B50A22">
        <w:t>5</w:t>
      </w:r>
      <w:r w:rsidRPr="00B50A22">
        <w:t>.1.</w:t>
      </w:r>
      <w:r w:rsidR="00FF4283" w:rsidRPr="00B50A22">
        <w:t xml:space="preserve"> </w:t>
      </w:r>
      <w:r w:rsidR="006E4C5D" w:rsidRPr="00B50A22">
        <w:t>и табл. 14.5.2.</w:t>
      </w:r>
    </w:p>
    <w:p w:rsidR="00314752" w:rsidRPr="00B50A22" w:rsidRDefault="009A7D88" w:rsidP="008E1530">
      <w:pPr>
        <w:pStyle w:val="af0"/>
        <w:pageBreakBefore/>
        <w:widowControl/>
        <w:tabs>
          <w:tab w:val="left" w:pos="284"/>
        </w:tabs>
        <w:spacing w:after="120"/>
        <w:ind w:firstLine="0"/>
      </w:pPr>
      <w:r w:rsidRPr="00B50A22">
        <w:lastRenderedPageBreak/>
        <w:t>Т</w:t>
      </w:r>
      <w:r w:rsidR="00314752" w:rsidRPr="00B50A22">
        <w:t>аблица 14.</w:t>
      </w:r>
      <w:r w:rsidR="00750672" w:rsidRPr="00B50A22">
        <w:t>5</w:t>
      </w:r>
      <w:r w:rsidR="00314752" w:rsidRPr="00B50A22">
        <w:t>.1. Индикаторы, характеризующие динамику изменения показателей тепловых сетей в системе теплоснабжения г. Байкальска</w:t>
      </w:r>
      <w:r w:rsidR="003964EE" w:rsidRPr="00B50A22">
        <w:t xml:space="preserve"> в 2022</w:t>
      </w:r>
      <w:r w:rsidR="00DF663A" w:rsidRPr="00B50A22">
        <w:t>–</w:t>
      </w:r>
      <w:r w:rsidR="003964EE" w:rsidRPr="00B50A22">
        <w:t>202</w:t>
      </w:r>
      <w:r w:rsidR="00A66BD0" w:rsidRPr="00B50A22">
        <w:t>6</w:t>
      </w:r>
      <w:r w:rsidR="00275697" w:rsidRPr="00B50A22">
        <w:t xml:space="preserve"> гг</w:t>
      </w:r>
      <w:r w:rsidR="00DF663A" w:rsidRPr="00B50A22">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31"/>
        <w:gridCol w:w="2662"/>
        <w:gridCol w:w="1023"/>
        <w:gridCol w:w="932"/>
        <w:gridCol w:w="932"/>
        <w:gridCol w:w="932"/>
        <w:gridCol w:w="993"/>
        <w:gridCol w:w="930"/>
      </w:tblGrid>
      <w:tr w:rsidR="007E3564" w:rsidRPr="00B50A22" w:rsidTr="006B300A">
        <w:trPr>
          <w:trHeight w:val="330"/>
          <w:tblHeader/>
        </w:trPr>
        <w:tc>
          <w:tcPr>
            <w:tcW w:w="499" w:type="pct"/>
            <w:shd w:val="clear" w:color="auto" w:fill="auto"/>
            <w:vAlign w:val="center"/>
            <w:hideMark/>
          </w:tcPr>
          <w:p w:rsidR="003964EE" w:rsidRPr="00B50A22" w:rsidRDefault="003964EE" w:rsidP="00AC24C6">
            <w:pPr>
              <w:pStyle w:val="ad"/>
            </w:pPr>
            <w:r w:rsidRPr="00B50A22">
              <w:t>№п</w:t>
            </w:r>
          </w:p>
        </w:tc>
        <w:tc>
          <w:tcPr>
            <w:tcW w:w="1426" w:type="pct"/>
            <w:shd w:val="clear" w:color="auto" w:fill="auto"/>
            <w:vAlign w:val="center"/>
            <w:hideMark/>
          </w:tcPr>
          <w:p w:rsidR="003964EE" w:rsidRPr="00B50A22" w:rsidRDefault="003964EE" w:rsidP="00AC24C6">
            <w:pPr>
              <w:pStyle w:val="ad"/>
            </w:pPr>
            <w:r w:rsidRPr="00B50A22">
              <w:t>Показатель</w:t>
            </w:r>
          </w:p>
        </w:tc>
        <w:tc>
          <w:tcPr>
            <w:tcW w:w="548" w:type="pct"/>
            <w:shd w:val="clear" w:color="auto" w:fill="auto"/>
            <w:vAlign w:val="center"/>
            <w:hideMark/>
          </w:tcPr>
          <w:p w:rsidR="003964EE" w:rsidRPr="00B50A22" w:rsidRDefault="003964EE" w:rsidP="00AC24C6">
            <w:pPr>
              <w:pStyle w:val="ad"/>
            </w:pPr>
            <w:r w:rsidRPr="00B50A22">
              <w:t>Ед. изм.</w:t>
            </w:r>
          </w:p>
        </w:tc>
        <w:tc>
          <w:tcPr>
            <w:tcW w:w="499" w:type="pct"/>
            <w:shd w:val="clear" w:color="auto" w:fill="auto"/>
            <w:vAlign w:val="center"/>
            <w:hideMark/>
          </w:tcPr>
          <w:p w:rsidR="003964EE" w:rsidRPr="00B50A22" w:rsidRDefault="003964EE" w:rsidP="00AC24C6">
            <w:pPr>
              <w:pStyle w:val="ad"/>
            </w:pPr>
            <w:r w:rsidRPr="00B50A22">
              <w:t>2022</w:t>
            </w:r>
          </w:p>
        </w:tc>
        <w:tc>
          <w:tcPr>
            <w:tcW w:w="499" w:type="pct"/>
            <w:shd w:val="clear" w:color="auto" w:fill="auto"/>
            <w:vAlign w:val="center"/>
            <w:hideMark/>
          </w:tcPr>
          <w:p w:rsidR="003964EE" w:rsidRPr="00B50A22" w:rsidRDefault="003964EE" w:rsidP="00AC24C6">
            <w:pPr>
              <w:pStyle w:val="ad"/>
            </w:pPr>
            <w:r w:rsidRPr="00B50A22">
              <w:t>2023</w:t>
            </w:r>
          </w:p>
        </w:tc>
        <w:tc>
          <w:tcPr>
            <w:tcW w:w="499" w:type="pct"/>
            <w:shd w:val="clear" w:color="auto" w:fill="auto"/>
            <w:vAlign w:val="center"/>
            <w:hideMark/>
          </w:tcPr>
          <w:p w:rsidR="003964EE" w:rsidRPr="00B50A22" w:rsidRDefault="003964EE" w:rsidP="00AC24C6">
            <w:pPr>
              <w:pStyle w:val="ad"/>
            </w:pPr>
            <w:r w:rsidRPr="00B50A22">
              <w:t>2024</w:t>
            </w:r>
          </w:p>
        </w:tc>
        <w:tc>
          <w:tcPr>
            <w:tcW w:w="532" w:type="pct"/>
            <w:shd w:val="clear" w:color="auto" w:fill="auto"/>
            <w:vAlign w:val="center"/>
            <w:hideMark/>
          </w:tcPr>
          <w:p w:rsidR="003964EE" w:rsidRPr="00B50A22" w:rsidRDefault="003964EE" w:rsidP="00AC24C6">
            <w:pPr>
              <w:pStyle w:val="ad"/>
            </w:pPr>
            <w:r w:rsidRPr="00B50A22">
              <w:t>2025</w:t>
            </w:r>
          </w:p>
        </w:tc>
        <w:tc>
          <w:tcPr>
            <w:tcW w:w="498" w:type="pct"/>
            <w:shd w:val="clear" w:color="auto" w:fill="auto"/>
            <w:vAlign w:val="center"/>
            <w:hideMark/>
          </w:tcPr>
          <w:p w:rsidR="003964EE" w:rsidRPr="00B50A22" w:rsidRDefault="003964EE" w:rsidP="00AC24C6">
            <w:pPr>
              <w:pStyle w:val="ad"/>
            </w:pPr>
            <w:r w:rsidRPr="00B50A22">
              <w:t>2026</w:t>
            </w:r>
          </w:p>
        </w:tc>
      </w:tr>
      <w:tr w:rsidR="007E3564" w:rsidRPr="00B50A22" w:rsidTr="006B300A">
        <w:trPr>
          <w:trHeight w:val="330"/>
        </w:trPr>
        <w:tc>
          <w:tcPr>
            <w:tcW w:w="499" w:type="pct"/>
            <w:shd w:val="clear" w:color="auto" w:fill="auto"/>
            <w:vAlign w:val="center"/>
            <w:hideMark/>
          </w:tcPr>
          <w:p w:rsidR="003964EE" w:rsidRPr="00B50A22" w:rsidRDefault="003964EE" w:rsidP="00AC24C6">
            <w:pPr>
              <w:pStyle w:val="ad"/>
            </w:pPr>
            <w:r w:rsidRPr="00B50A22">
              <w:t>1.</w:t>
            </w:r>
          </w:p>
        </w:tc>
        <w:tc>
          <w:tcPr>
            <w:tcW w:w="1426" w:type="pct"/>
            <w:shd w:val="clear" w:color="auto" w:fill="auto"/>
            <w:vAlign w:val="center"/>
            <w:hideMark/>
          </w:tcPr>
          <w:p w:rsidR="003964EE" w:rsidRPr="00B50A22" w:rsidRDefault="003964EE" w:rsidP="00AC24C6">
            <w:pPr>
              <w:pStyle w:val="ad"/>
            </w:pPr>
            <w:r w:rsidRPr="00B50A22">
              <w:t>Протяженность тепловых сетей , в том числе:</w:t>
            </w:r>
          </w:p>
        </w:tc>
        <w:tc>
          <w:tcPr>
            <w:tcW w:w="548" w:type="pct"/>
            <w:shd w:val="clear" w:color="auto" w:fill="auto"/>
            <w:vAlign w:val="center"/>
            <w:hideMark/>
          </w:tcPr>
          <w:p w:rsidR="003964EE" w:rsidRPr="00B50A22" w:rsidRDefault="003964EE" w:rsidP="00AC24C6">
            <w:pPr>
              <w:pStyle w:val="ad"/>
            </w:pPr>
            <w:r w:rsidRPr="00B50A22">
              <w:t>км</w:t>
            </w:r>
          </w:p>
        </w:tc>
        <w:tc>
          <w:tcPr>
            <w:tcW w:w="499" w:type="pct"/>
            <w:shd w:val="clear" w:color="auto" w:fill="auto"/>
            <w:vAlign w:val="center"/>
            <w:hideMark/>
          </w:tcPr>
          <w:p w:rsidR="003964EE" w:rsidRPr="00B50A22" w:rsidRDefault="003964EE" w:rsidP="00AC24C6">
            <w:pPr>
              <w:pStyle w:val="ad"/>
              <w:rPr>
                <w:b/>
              </w:rPr>
            </w:pPr>
            <w:r w:rsidRPr="00B50A22">
              <w:rPr>
                <w:b/>
              </w:rPr>
              <w:t>40,4</w:t>
            </w:r>
          </w:p>
        </w:tc>
        <w:tc>
          <w:tcPr>
            <w:tcW w:w="499" w:type="pct"/>
            <w:shd w:val="clear" w:color="auto" w:fill="auto"/>
            <w:vAlign w:val="center"/>
            <w:hideMark/>
          </w:tcPr>
          <w:p w:rsidR="003964EE" w:rsidRPr="00B50A22" w:rsidRDefault="003964EE" w:rsidP="00AC24C6">
            <w:pPr>
              <w:pStyle w:val="ad"/>
              <w:rPr>
                <w:b/>
              </w:rPr>
            </w:pPr>
            <w:r w:rsidRPr="00B50A22">
              <w:rPr>
                <w:b/>
              </w:rPr>
              <w:t>40,4</w:t>
            </w:r>
          </w:p>
        </w:tc>
        <w:tc>
          <w:tcPr>
            <w:tcW w:w="499" w:type="pct"/>
            <w:shd w:val="clear" w:color="auto" w:fill="auto"/>
            <w:vAlign w:val="center"/>
            <w:hideMark/>
          </w:tcPr>
          <w:p w:rsidR="003964EE" w:rsidRPr="00B50A22" w:rsidRDefault="003964EE" w:rsidP="00AC24C6">
            <w:pPr>
              <w:pStyle w:val="ad"/>
              <w:rPr>
                <w:b/>
              </w:rPr>
            </w:pPr>
            <w:r w:rsidRPr="00B50A22">
              <w:rPr>
                <w:b/>
              </w:rPr>
              <w:t>40,4</w:t>
            </w:r>
          </w:p>
        </w:tc>
        <w:tc>
          <w:tcPr>
            <w:tcW w:w="532" w:type="pct"/>
            <w:shd w:val="clear" w:color="auto" w:fill="auto"/>
            <w:vAlign w:val="center"/>
            <w:hideMark/>
          </w:tcPr>
          <w:p w:rsidR="003964EE" w:rsidRPr="00B50A22" w:rsidRDefault="003964EE" w:rsidP="00AC24C6">
            <w:pPr>
              <w:pStyle w:val="ad"/>
              <w:rPr>
                <w:b/>
              </w:rPr>
            </w:pPr>
            <w:r w:rsidRPr="00B50A22">
              <w:rPr>
                <w:b/>
              </w:rPr>
              <w:t>40,4</w:t>
            </w:r>
          </w:p>
        </w:tc>
        <w:tc>
          <w:tcPr>
            <w:tcW w:w="498" w:type="pct"/>
            <w:shd w:val="clear" w:color="auto" w:fill="auto"/>
            <w:vAlign w:val="center"/>
            <w:hideMark/>
          </w:tcPr>
          <w:p w:rsidR="003964EE" w:rsidRPr="00B50A22" w:rsidRDefault="003964EE" w:rsidP="00AC24C6">
            <w:pPr>
              <w:pStyle w:val="ad"/>
              <w:rPr>
                <w:b/>
              </w:rPr>
            </w:pPr>
            <w:r w:rsidRPr="00B50A22">
              <w:rPr>
                <w:b/>
              </w:rPr>
              <w:t>40,4</w:t>
            </w:r>
          </w:p>
        </w:tc>
      </w:tr>
      <w:tr w:rsidR="007E3564" w:rsidRPr="00B50A22" w:rsidTr="006B300A">
        <w:trPr>
          <w:trHeight w:val="330"/>
        </w:trPr>
        <w:tc>
          <w:tcPr>
            <w:tcW w:w="499" w:type="pct"/>
            <w:shd w:val="clear" w:color="auto" w:fill="auto"/>
            <w:vAlign w:val="center"/>
            <w:hideMark/>
          </w:tcPr>
          <w:p w:rsidR="003964EE" w:rsidRPr="00B50A22" w:rsidRDefault="003964EE" w:rsidP="00AC24C6">
            <w:pPr>
              <w:pStyle w:val="ad"/>
            </w:pPr>
            <w:r w:rsidRPr="00B50A22">
              <w:t>1.1.</w:t>
            </w:r>
          </w:p>
        </w:tc>
        <w:tc>
          <w:tcPr>
            <w:tcW w:w="1426" w:type="pct"/>
            <w:shd w:val="clear" w:color="auto" w:fill="auto"/>
            <w:vAlign w:val="center"/>
            <w:hideMark/>
          </w:tcPr>
          <w:p w:rsidR="003964EE" w:rsidRPr="00B50A22" w:rsidRDefault="003964EE" w:rsidP="00AC24C6">
            <w:pPr>
              <w:pStyle w:val="ad"/>
            </w:pPr>
            <w:r w:rsidRPr="00B50A22">
              <w:t>магистральных</w:t>
            </w:r>
          </w:p>
        </w:tc>
        <w:tc>
          <w:tcPr>
            <w:tcW w:w="548" w:type="pct"/>
            <w:shd w:val="clear" w:color="auto" w:fill="auto"/>
            <w:vAlign w:val="center"/>
            <w:hideMark/>
          </w:tcPr>
          <w:p w:rsidR="003964EE" w:rsidRPr="00B50A22" w:rsidRDefault="003964EE" w:rsidP="00AC24C6">
            <w:pPr>
              <w:pStyle w:val="ad"/>
            </w:pPr>
            <w:r w:rsidRPr="00B50A22">
              <w:t>км</w:t>
            </w:r>
          </w:p>
        </w:tc>
        <w:tc>
          <w:tcPr>
            <w:tcW w:w="499" w:type="pct"/>
            <w:shd w:val="clear" w:color="auto" w:fill="auto"/>
            <w:vAlign w:val="center"/>
            <w:hideMark/>
          </w:tcPr>
          <w:p w:rsidR="003964EE" w:rsidRPr="00B50A22" w:rsidRDefault="003964EE" w:rsidP="00AC24C6">
            <w:pPr>
              <w:pStyle w:val="ad"/>
            </w:pPr>
            <w:r w:rsidRPr="00B50A22">
              <w:t>6,76</w:t>
            </w:r>
          </w:p>
        </w:tc>
        <w:tc>
          <w:tcPr>
            <w:tcW w:w="499" w:type="pct"/>
            <w:shd w:val="clear" w:color="auto" w:fill="auto"/>
            <w:vAlign w:val="center"/>
            <w:hideMark/>
          </w:tcPr>
          <w:p w:rsidR="003964EE" w:rsidRPr="00B50A22" w:rsidRDefault="003964EE" w:rsidP="00AC24C6">
            <w:pPr>
              <w:pStyle w:val="ad"/>
            </w:pPr>
            <w:r w:rsidRPr="00B50A22">
              <w:t>6,76</w:t>
            </w:r>
          </w:p>
        </w:tc>
        <w:tc>
          <w:tcPr>
            <w:tcW w:w="499" w:type="pct"/>
            <w:shd w:val="clear" w:color="auto" w:fill="auto"/>
            <w:vAlign w:val="center"/>
            <w:hideMark/>
          </w:tcPr>
          <w:p w:rsidR="003964EE" w:rsidRPr="00B50A22" w:rsidRDefault="003964EE" w:rsidP="00AC24C6">
            <w:pPr>
              <w:pStyle w:val="ad"/>
            </w:pPr>
            <w:r w:rsidRPr="00B50A22">
              <w:t>6,76</w:t>
            </w:r>
          </w:p>
        </w:tc>
        <w:tc>
          <w:tcPr>
            <w:tcW w:w="532" w:type="pct"/>
            <w:shd w:val="clear" w:color="auto" w:fill="auto"/>
            <w:vAlign w:val="center"/>
            <w:hideMark/>
          </w:tcPr>
          <w:p w:rsidR="003964EE" w:rsidRPr="00B50A22" w:rsidRDefault="003964EE" w:rsidP="00AC24C6">
            <w:pPr>
              <w:pStyle w:val="ad"/>
            </w:pPr>
            <w:r w:rsidRPr="00B50A22">
              <w:t>6,76</w:t>
            </w:r>
          </w:p>
        </w:tc>
        <w:tc>
          <w:tcPr>
            <w:tcW w:w="498" w:type="pct"/>
            <w:shd w:val="clear" w:color="auto" w:fill="auto"/>
            <w:vAlign w:val="center"/>
            <w:hideMark/>
          </w:tcPr>
          <w:p w:rsidR="003964EE" w:rsidRPr="00B50A22" w:rsidRDefault="003964EE" w:rsidP="00AC24C6">
            <w:pPr>
              <w:pStyle w:val="ad"/>
            </w:pPr>
            <w:r w:rsidRPr="00B50A22">
              <w:t>6,76</w:t>
            </w:r>
          </w:p>
        </w:tc>
      </w:tr>
      <w:tr w:rsidR="007E3564" w:rsidRPr="00B50A22" w:rsidTr="006B300A">
        <w:trPr>
          <w:trHeight w:val="330"/>
        </w:trPr>
        <w:tc>
          <w:tcPr>
            <w:tcW w:w="499" w:type="pct"/>
            <w:shd w:val="clear" w:color="auto" w:fill="auto"/>
            <w:vAlign w:val="center"/>
            <w:hideMark/>
          </w:tcPr>
          <w:p w:rsidR="003964EE" w:rsidRPr="00B50A22" w:rsidRDefault="003964EE" w:rsidP="00AC24C6">
            <w:pPr>
              <w:pStyle w:val="ad"/>
            </w:pPr>
            <w:r w:rsidRPr="00B50A22">
              <w:t>1.2.</w:t>
            </w:r>
          </w:p>
        </w:tc>
        <w:tc>
          <w:tcPr>
            <w:tcW w:w="1426" w:type="pct"/>
            <w:shd w:val="clear" w:color="auto" w:fill="auto"/>
            <w:vAlign w:val="center"/>
            <w:hideMark/>
          </w:tcPr>
          <w:p w:rsidR="003964EE" w:rsidRPr="00B50A22" w:rsidRDefault="003964EE" w:rsidP="00AC24C6">
            <w:pPr>
              <w:pStyle w:val="ad"/>
            </w:pPr>
            <w:r w:rsidRPr="00B50A22">
              <w:t>Распределите</w:t>
            </w:r>
            <w:r w:rsidR="00275697" w:rsidRPr="00B50A22">
              <w:t>л</w:t>
            </w:r>
            <w:r w:rsidRPr="00B50A22">
              <w:t xml:space="preserve">ьных </w:t>
            </w:r>
          </w:p>
        </w:tc>
        <w:tc>
          <w:tcPr>
            <w:tcW w:w="548" w:type="pct"/>
            <w:shd w:val="clear" w:color="auto" w:fill="auto"/>
            <w:vAlign w:val="center"/>
            <w:hideMark/>
          </w:tcPr>
          <w:p w:rsidR="003964EE" w:rsidRPr="00B50A22" w:rsidRDefault="003964EE" w:rsidP="00AC24C6">
            <w:pPr>
              <w:pStyle w:val="ad"/>
            </w:pPr>
            <w:r w:rsidRPr="00B50A22">
              <w:t>км</w:t>
            </w:r>
          </w:p>
        </w:tc>
        <w:tc>
          <w:tcPr>
            <w:tcW w:w="499" w:type="pct"/>
            <w:shd w:val="clear" w:color="auto" w:fill="auto"/>
            <w:vAlign w:val="center"/>
            <w:hideMark/>
          </w:tcPr>
          <w:p w:rsidR="003964EE" w:rsidRPr="00B50A22" w:rsidRDefault="003964EE" w:rsidP="00AC24C6">
            <w:pPr>
              <w:pStyle w:val="ad"/>
            </w:pPr>
            <w:r w:rsidRPr="00B50A22">
              <w:t>33,64</w:t>
            </w:r>
          </w:p>
        </w:tc>
        <w:tc>
          <w:tcPr>
            <w:tcW w:w="499" w:type="pct"/>
            <w:shd w:val="clear" w:color="auto" w:fill="auto"/>
            <w:vAlign w:val="center"/>
            <w:hideMark/>
          </w:tcPr>
          <w:p w:rsidR="003964EE" w:rsidRPr="00B50A22" w:rsidRDefault="003964EE" w:rsidP="00AC24C6">
            <w:pPr>
              <w:pStyle w:val="ad"/>
            </w:pPr>
            <w:r w:rsidRPr="00B50A22">
              <w:t>33,64</w:t>
            </w:r>
          </w:p>
        </w:tc>
        <w:tc>
          <w:tcPr>
            <w:tcW w:w="499" w:type="pct"/>
            <w:shd w:val="clear" w:color="auto" w:fill="auto"/>
            <w:vAlign w:val="center"/>
            <w:hideMark/>
          </w:tcPr>
          <w:p w:rsidR="003964EE" w:rsidRPr="00B50A22" w:rsidRDefault="003964EE" w:rsidP="00AC24C6">
            <w:pPr>
              <w:pStyle w:val="ad"/>
            </w:pPr>
            <w:r w:rsidRPr="00B50A22">
              <w:t>33,64</w:t>
            </w:r>
          </w:p>
        </w:tc>
        <w:tc>
          <w:tcPr>
            <w:tcW w:w="532" w:type="pct"/>
            <w:shd w:val="clear" w:color="auto" w:fill="auto"/>
            <w:vAlign w:val="center"/>
            <w:hideMark/>
          </w:tcPr>
          <w:p w:rsidR="003964EE" w:rsidRPr="00B50A22" w:rsidRDefault="003964EE" w:rsidP="00AC24C6">
            <w:pPr>
              <w:pStyle w:val="ad"/>
            </w:pPr>
            <w:r w:rsidRPr="00B50A22">
              <w:t>33,64</w:t>
            </w:r>
          </w:p>
        </w:tc>
        <w:tc>
          <w:tcPr>
            <w:tcW w:w="498" w:type="pct"/>
            <w:shd w:val="clear" w:color="auto" w:fill="auto"/>
            <w:vAlign w:val="center"/>
            <w:hideMark/>
          </w:tcPr>
          <w:p w:rsidR="003964EE" w:rsidRPr="00B50A22" w:rsidRDefault="003964EE" w:rsidP="00AC24C6">
            <w:pPr>
              <w:pStyle w:val="ad"/>
            </w:pPr>
            <w:r w:rsidRPr="00B50A22">
              <w:t>33,64</w:t>
            </w:r>
          </w:p>
        </w:tc>
      </w:tr>
      <w:tr w:rsidR="007E3564" w:rsidRPr="00B50A22" w:rsidTr="006B300A">
        <w:trPr>
          <w:trHeight w:val="780"/>
        </w:trPr>
        <w:tc>
          <w:tcPr>
            <w:tcW w:w="499" w:type="pct"/>
            <w:shd w:val="clear" w:color="auto" w:fill="auto"/>
            <w:vAlign w:val="center"/>
            <w:hideMark/>
          </w:tcPr>
          <w:p w:rsidR="003964EE" w:rsidRPr="00B50A22" w:rsidRDefault="003964EE" w:rsidP="00AC24C6">
            <w:pPr>
              <w:pStyle w:val="ad"/>
            </w:pPr>
            <w:r w:rsidRPr="00B50A22">
              <w:t>2.</w:t>
            </w:r>
          </w:p>
        </w:tc>
        <w:tc>
          <w:tcPr>
            <w:tcW w:w="1426" w:type="pct"/>
            <w:shd w:val="clear" w:color="auto" w:fill="auto"/>
            <w:vAlign w:val="center"/>
            <w:hideMark/>
          </w:tcPr>
          <w:p w:rsidR="003964EE" w:rsidRPr="00B50A22" w:rsidRDefault="003964EE" w:rsidP="00AC24C6">
            <w:pPr>
              <w:pStyle w:val="ad"/>
            </w:pPr>
            <w:r w:rsidRPr="00B50A22">
              <w:t xml:space="preserve">Материальная характеристика тепловых сетей </w:t>
            </w:r>
          </w:p>
        </w:tc>
        <w:tc>
          <w:tcPr>
            <w:tcW w:w="548" w:type="pct"/>
            <w:shd w:val="clear" w:color="auto" w:fill="auto"/>
            <w:vAlign w:val="center"/>
            <w:hideMark/>
          </w:tcPr>
          <w:p w:rsidR="003964EE" w:rsidRPr="00B50A22" w:rsidRDefault="003964EE" w:rsidP="00AC24C6">
            <w:pPr>
              <w:pStyle w:val="ad"/>
            </w:pPr>
            <w:r w:rsidRPr="00B50A22">
              <w:t>м2</w:t>
            </w:r>
          </w:p>
        </w:tc>
        <w:tc>
          <w:tcPr>
            <w:tcW w:w="499" w:type="pct"/>
            <w:shd w:val="clear" w:color="auto" w:fill="auto"/>
            <w:vAlign w:val="center"/>
            <w:hideMark/>
          </w:tcPr>
          <w:p w:rsidR="003964EE" w:rsidRPr="00B50A22" w:rsidRDefault="003964EE" w:rsidP="00AC24C6">
            <w:pPr>
              <w:pStyle w:val="ad"/>
            </w:pPr>
            <w:r w:rsidRPr="00B50A22">
              <w:t>9415,1</w:t>
            </w:r>
          </w:p>
        </w:tc>
        <w:tc>
          <w:tcPr>
            <w:tcW w:w="499" w:type="pct"/>
            <w:shd w:val="clear" w:color="auto" w:fill="auto"/>
            <w:vAlign w:val="center"/>
            <w:hideMark/>
          </w:tcPr>
          <w:p w:rsidR="003964EE" w:rsidRPr="00B50A22" w:rsidRDefault="003964EE" w:rsidP="00AC24C6">
            <w:pPr>
              <w:pStyle w:val="ad"/>
            </w:pPr>
            <w:r w:rsidRPr="00B50A22">
              <w:t>9415,1</w:t>
            </w:r>
          </w:p>
        </w:tc>
        <w:tc>
          <w:tcPr>
            <w:tcW w:w="499" w:type="pct"/>
            <w:shd w:val="clear" w:color="auto" w:fill="auto"/>
            <w:vAlign w:val="center"/>
            <w:hideMark/>
          </w:tcPr>
          <w:p w:rsidR="003964EE" w:rsidRPr="00B50A22" w:rsidRDefault="003964EE" w:rsidP="00AC24C6">
            <w:pPr>
              <w:pStyle w:val="ad"/>
            </w:pPr>
            <w:r w:rsidRPr="00B50A22">
              <w:t>9415,1</w:t>
            </w:r>
          </w:p>
        </w:tc>
        <w:tc>
          <w:tcPr>
            <w:tcW w:w="532" w:type="pct"/>
            <w:shd w:val="clear" w:color="auto" w:fill="auto"/>
            <w:vAlign w:val="center"/>
            <w:hideMark/>
          </w:tcPr>
          <w:p w:rsidR="003964EE" w:rsidRPr="00B50A22" w:rsidRDefault="003964EE" w:rsidP="00AC24C6">
            <w:pPr>
              <w:pStyle w:val="ad"/>
            </w:pPr>
            <w:r w:rsidRPr="00B50A22">
              <w:t>9415,1</w:t>
            </w:r>
          </w:p>
        </w:tc>
        <w:tc>
          <w:tcPr>
            <w:tcW w:w="498" w:type="pct"/>
            <w:shd w:val="clear" w:color="auto" w:fill="auto"/>
            <w:vAlign w:val="center"/>
            <w:hideMark/>
          </w:tcPr>
          <w:p w:rsidR="003964EE" w:rsidRPr="00B50A22" w:rsidRDefault="003964EE" w:rsidP="00AC24C6">
            <w:pPr>
              <w:pStyle w:val="ad"/>
            </w:pPr>
            <w:r w:rsidRPr="00B50A22">
              <w:t>9415,1</w:t>
            </w:r>
          </w:p>
        </w:tc>
      </w:tr>
      <w:tr w:rsidR="007E3564" w:rsidRPr="00B50A22" w:rsidTr="006B300A">
        <w:trPr>
          <w:trHeight w:val="519"/>
        </w:trPr>
        <w:tc>
          <w:tcPr>
            <w:tcW w:w="499" w:type="pct"/>
            <w:shd w:val="clear" w:color="auto" w:fill="auto"/>
            <w:vAlign w:val="center"/>
            <w:hideMark/>
          </w:tcPr>
          <w:p w:rsidR="003964EE" w:rsidRPr="00B50A22" w:rsidRDefault="003964EE" w:rsidP="00AC24C6">
            <w:pPr>
              <w:pStyle w:val="ad"/>
            </w:pPr>
            <w:r w:rsidRPr="00B50A22">
              <w:t>2.1.</w:t>
            </w:r>
          </w:p>
        </w:tc>
        <w:tc>
          <w:tcPr>
            <w:tcW w:w="1426" w:type="pct"/>
            <w:shd w:val="clear" w:color="auto" w:fill="auto"/>
            <w:vAlign w:val="center"/>
            <w:hideMark/>
          </w:tcPr>
          <w:p w:rsidR="003964EE" w:rsidRPr="00B50A22" w:rsidRDefault="003964EE" w:rsidP="00AC24C6">
            <w:pPr>
              <w:pStyle w:val="ad"/>
            </w:pPr>
            <w:r w:rsidRPr="00B50A22">
              <w:t>магистральных</w:t>
            </w:r>
          </w:p>
        </w:tc>
        <w:tc>
          <w:tcPr>
            <w:tcW w:w="548" w:type="pct"/>
            <w:shd w:val="clear" w:color="auto" w:fill="auto"/>
            <w:vAlign w:val="center"/>
            <w:hideMark/>
          </w:tcPr>
          <w:p w:rsidR="003964EE" w:rsidRPr="00B50A22" w:rsidRDefault="003964EE" w:rsidP="00AC24C6">
            <w:pPr>
              <w:pStyle w:val="ad"/>
            </w:pPr>
            <w:r w:rsidRPr="00B50A22">
              <w:t>м2</w:t>
            </w:r>
          </w:p>
        </w:tc>
        <w:tc>
          <w:tcPr>
            <w:tcW w:w="499" w:type="pct"/>
            <w:shd w:val="clear" w:color="auto" w:fill="auto"/>
            <w:vAlign w:val="center"/>
            <w:hideMark/>
          </w:tcPr>
          <w:p w:rsidR="003964EE" w:rsidRPr="00B50A22" w:rsidRDefault="003964EE" w:rsidP="00AC24C6">
            <w:pPr>
              <w:pStyle w:val="ad"/>
            </w:pPr>
            <w:r w:rsidRPr="00B50A22">
              <w:t>5440,6</w:t>
            </w:r>
          </w:p>
        </w:tc>
        <w:tc>
          <w:tcPr>
            <w:tcW w:w="499" w:type="pct"/>
            <w:shd w:val="clear" w:color="auto" w:fill="auto"/>
            <w:vAlign w:val="center"/>
            <w:hideMark/>
          </w:tcPr>
          <w:p w:rsidR="003964EE" w:rsidRPr="00B50A22" w:rsidRDefault="003964EE" w:rsidP="00AC24C6">
            <w:pPr>
              <w:pStyle w:val="ad"/>
            </w:pPr>
            <w:r w:rsidRPr="00B50A22">
              <w:t>5440,6</w:t>
            </w:r>
          </w:p>
        </w:tc>
        <w:tc>
          <w:tcPr>
            <w:tcW w:w="499" w:type="pct"/>
            <w:shd w:val="clear" w:color="auto" w:fill="auto"/>
            <w:vAlign w:val="center"/>
            <w:hideMark/>
          </w:tcPr>
          <w:p w:rsidR="003964EE" w:rsidRPr="00B50A22" w:rsidRDefault="003964EE" w:rsidP="00AC24C6">
            <w:pPr>
              <w:pStyle w:val="ad"/>
            </w:pPr>
            <w:r w:rsidRPr="00B50A22">
              <w:t>5440,6</w:t>
            </w:r>
          </w:p>
        </w:tc>
        <w:tc>
          <w:tcPr>
            <w:tcW w:w="532" w:type="pct"/>
            <w:shd w:val="clear" w:color="auto" w:fill="auto"/>
            <w:vAlign w:val="center"/>
            <w:hideMark/>
          </w:tcPr>
          <w:p w:rsidR="003964EE" w:rsidRPr="00B50A22" w:rsidRDefault="003964EE" w:rsidP="00AC24C6">
            <w:pPr>
              <w:pStyle w:val="ad"/>
            </w:pPr>
            <w:r w:rsidRPr="00B50A22">
              <w:t>5440,6</w:t>
            </w:r>
          </w:p>
        </w:tc>
        <w:tc>
          <w:tcPr>
            <w:tcW w:w="498" w:type="pct"/>
            <w:shd w:val="clear" w:color="auto" w:fill="auto"/>
            <w:vAlign w:val="center"/>
            <w:hideMark/>
          </w:tcPr>
          <w:p w:rsidR="003964EE" w:rsidRPr="00B50A22" w:rsidRDefault="003964EE" w:rsidP="00AC24C6">
            <w:pPr>
              <w:pStyle w:val="ad"/>
            </w:pPr>
            <w:r w:rsidRPr="00B50A22">
              <w:t>5440,6</w:t>
            </w:r>
          </w:p>
        </w:tc>
      </w:tr>
      <w:tr w:rsidR="007E3564" w:rsidRPr="00B50A22" w:rsidTr="006B300A">
        <w:trPr>
          <w:trHeight w:val="330"/>
        </w:trPr>
        <w:tc>
          <w:tcPr>
            <w:tcW w:w="499" w:type="pct"/>
            <w:shd w:val="clear" w:color="auto" w:fill="auto"/>
            <w:vAlign w:val="center"/>
            <w:hideMark/>
          </w:tcPr>
          <w:p w:rsidR="003964EE" w:rsidRPr="00B50A22" w:rsidRDefault="003964EE" w:rsidP="00AC24C6">
            <w:pPr>
              <w:pStyle w:val="ad"/>
            </w:pPr>
            <w:r w:rsidRPr="00B50A22">
              <w:t>2.2.</w:t>
            </w:r>
          </w:p>
        </w:tc>
        <w:tc>
          <w:tcPr>
            <w:tcW w:w="1426" w:type="pct"/>
            <w:shd w:val="clear" w:color="auto" w:fill="auto"/>
            <w:vAlign w:val="center"/>
            <w:hideMark/>
          </w:tcPr>
          <w:p w:rsidR="003964EE" w:rsidRPr="00B50A22" w:rsidRDefault="003964EE" w:rsidP="00AC24C6">
            <w:pPr>
              <w:pStyle w:val="ad"/>
            </w:pPr>
            <w:r w:rsidRPr="00B50A22">
              <w:t xml:space="preserve">Распределительных </w:t>
            </w:r>
          </w:p>
        </w:tc>
        <w:tc>
          <w:tcPr>
            <w:tcW w:w="548" w:type="pct"/>
            <w:shd w:val="clear" w:color="auto" w:fill="auto"/>
            <w:vAlign w:val="center"/>
            <w:hideMark/>
          </w:tcPr>
          <w:p w:rsidR="003964EE" w:rsidRPr="00B50A22" w:rsidRDefault="003964EE" w:rsidP="00AC24C6">
            <w:pPr>
              <w:pStyle w:val="ad"/>
            </w:pPr>
            <w:r w:rsidRPr="00B50A22">
              <w:t>м2</w:t>
            </w:r>
          </w:p>
        </w:tc>
        <w:tc>
          <w:tcPr>
            <w:tcW w:w="499" w:type="pct"/>
            <w:shd w:val="clear" w:color="auto" w:fill="auto"/>
            <w:vAlign w:val="center"/>
            <w:hideMark/>
          </w:tcPr>
          <w:p w:rsidR="003964EE" w:rsidRPr="00B50A22" w:rsidRDefault="003964EE" w:rsidP="00AC24C6">
            <w:pPr>
              <w:pStyle w:val="ad"/>
            </w:pPr>
            <w:r w:rsidRPr="00B50A22">
              <w:t>3974,5</w:t>
            </w:r>
          </w:p>
        </w:tc>
        <w:tc>
          <w:tcPr>
            <w:tcW w:w="499" w:type="pct"/>
            <w:shd w:val="clear" w:color="auto" w:fill="auto"/>
            <w:vAlign w:val="center"/>
            <w:hideMark/>
          </w:tcPr>
          <w:p w:rsidR="003964EE" w:rsidRPr="00B50A22" w:rsidRDefault="003964EE" w:rsidP="00AC24C6">
            <w:pPr>
              <w:pStyle w:val="ad"/>
            </w:pPr>
            <w:r w:rsidRPr="00B50A22">
              <w:t>3974,5</w:t>
            </w:r>
          </w:p>
        </w:tc>
        <w:tc>
          <w:tcPr>
            <w:tcW w:w="499" w:type="pct"/>
            <w:shd w:val="clear" w:color="auto" w:fill="auto"/>
            <w:vAlign w:val="center"/>
            <w:hideMark/>
          </w:tcPr>
          <w:p w:rsidR="003964EE" w:rsidRPr="00B50A22" w:rsidRDefault="003964EE" w:rsidP="00AC24C6">
            <w:pPr>
              <w:pStyle w:val="ad"/>
            </w:pPr>
            <w:r w:rsidRPr="00B50A22">
              <w:t>3974,5</w:t>
            </w:r>
          </w:p>
        </w:tc>
        <w:tc>
          <w:tcPr>
            <w:tcW w:w="532" w:type="pct"/>
            <w:shd w:val="clear" w:color="auto" w:fill="auto"/>
            <w:vAlign w:val="center"/>
            <w:hideMark/>
          </w:tcPr>
          <w:p w:rsidR="003964EE" w:rsidRPr="00B50A22" w:rsidRDefault="003964EE" w:rsidP="00AC24C6">
            <w:pPr>
              <w:pStyle w:val="ad"/>
            </w:pPr>
            <w:r w:rsidRPr="00B50A22">
              <w:t>3974,5</w:t>
            </w:r>
          </w:p>
        </w:tc>
        <w:tc>
          <w:tcPr>
            <w:tcW w:w="498" w:type="pct"/>
            <w:shd w:val="clear" w:color="auto" w:fill="auto"/>
            <w:vAlign w:val="center"/>
            <w:hideMark/>
          </w:tcPr>
          <w:p w:rsidR="003964EE" w:rsidRPr="00B50A22" w:rsidRDefault="003964EE" w:rsidP="00AC24C6">
            <w:pPr>
              <w:pStyle w:val="ad"/>
            </w:pPr>
            <w:r w:rsidRPr="00B50A22">
              <w:t>3974,5</w:t>
            </w:r>
          </w:p>
        </w:tc>
      </w:tr>
      <w:tr w:rsidR="007E3564" w:rsidRPr="00B50A22" w:rsidTr="006B300A">
        <w:trPr>
          <w:trHeight w:val="330"/>
        </w:trPr>
        <w:tc>
          <w:tcPr>
            <w:tcW w:w="499" w:type="pct"/>
            <w:shd w:val="clear" w:color="auto" w:fill="auto"/>
            <w:vAlign w:val="center"/>
            <w:hideMark/>
          </w:tcPr>
          <w:p w:rsidR="003964EE" w:rsidRPr="00B50A22" w:rsidRDefault="003964EE" w:rsidP="00AC24C6">
            <w:pPr>
              <w:pStyle w:val="ad"/>
            </w:pPr>
            <w:r w:rsidRPr="00B50A22">
              <w:t>3.</w:t>
            </w:r>
          </w:p>
        </w:tc>
        <w:tc>
          <w:tcPr>
            <w:tcW w:w="1426" w:type="pct"/>
            <w:shd w:val="clear" w:color="auto" w:fill="auto"/>
            <w:vAlign w:val="center"/>
            <w:hideMark/>
          </w:tcPr>
          <w:p w:rsidR="003964EE" w:rsidRPr="00B50A22" w:rsidRDefault="003964EE" w:rsidP="00AC24C6">
            <w:pPr>
              <w:pStyle w:val="ad"/>
            </w:pPr>
            <w:r w:rsidRPr="00B50A22">
              <w:t>Средний срок эксплуатации тепл</w:t>
            </w:r>
            <w:r w:rsidR="00275697" w:rsidRPr="00B50A22">
              <w:t>о</w:t>
            </w:r>
            <w:r w:rsidRPr="00B50A22">
              <w:t>вых сетей</w:t>
            </w:r>
          </w:p>
        </w:tc>
        <w:tc>
          <w:tcPr>
            <w:tcW w:w="548" w:type="pct"/>
            <w:shd w:val="clear" w:color="auto" w:fill="auto"/>
            <w:vAlign w:val="center"/>
            <w:hideMark/>
          </w:tcPr>
          <w:p w:rsidR="003964EE" w:rsidRPr="00B50A22" w:rsidRDefault="003964EE" w:rsidP="00AC24C6">
            <w:pPr>
              <w:pStyle w:val="ad"/>
            </w:pPr>
            <w:r w:rsidRPr="00B50A22">
              <w:t>лет</w:t>
            </w:r>
          </w:p>
        </w:tc>
        <w:tc>
          <w:tcPr>
            <w:tcW w:w="499" w:type="pct"/>
            <w:shd w:val="clear" w:color="auto" w:fill="auto"/>
            <w:vAlign w:val="center"/>
            <w:hideMark/>
          </w:tcPr>
          <w:p w:rsidR="003964EE" w:rsidRPr="00B50A22" w:rsidRDefault="003964EE" w:rsidP="00AC24C6">
            <w:pPr>
              <w:pStyle w:val="ad"/>
            </w:pPr>
            <w:r w:rsidRPr="00B50A22">
              <w:t>45</w:t>
            </w:r>
          </w:p>
        </w:tc>
        <w:tc>
          <w:tcPr>
            <w:tcW w:w="499" w:type="pct"/>
            <w:shd w:val="clear" w:color="auto" w:fill="auto"/>
            <w:vAlign w:val="center"/>
            <w:hideMark/>
          </w:tcPr>
          <w:p w:rsidR="003964EE" w:rsidRPr="00B50A22" w:rsidRDefault="003964EE" w:rsidP="00AC24C6">
            <w:pPr>
              <w:pStyle w:val="ad"/>
            </w:pPr>
            <w:r w:rsidRPr="00B50A22">
              <w:t>46</w:t>
            </w:r>
          </w:p>
        </w:tc>
        <w:tc>
          <w:tcPr>
            <w:tcW w:w="499" w:type="pct"/>
            <w:shd w:val="clear" w:color="auto" w:fill="auto"/>
            <w:vAlign w:val="center"/>
            <w:hideMark/>
          </w:tcPr>
          <w:p w:rsidR="003964EE" w:rsidRPr="00B50A22" w:rsidRDefault="003964EE" w:rsidP="00AC24C6">
            <w:pPr>
              <w:pStyle w:val="ad"/>
            </w:pPr>
            <w:r w:rsidRPr="00B50A22">
              <w:t>47</w:t>
            </w:r>
          </w:p>
        </w:tc>
        <w:tc>
          <w:tcPr>
            <w:tcW w:w="532" w:type="pct"/>
            <w:shd w:val="clear" w:color="auto" w:fill="auto"/>
            <w:vAlign w:val="center"/>
            <w:hideMark/>
          </w:tcPr>
          <w:p w:rsidR="003964EE" w:rsidRPr="00B50A22" w:rsidRDefault="003964EE" w:rsidP="00AC24C6">
            <w:pPr>
              <w:pStyle w:val="ad"/>
            </w:pPr>
            <w:r w:rsidRPr="00B50A22">
              <w:t>48</w:t>
            </w:r>
          </w:p>
        </w:tc>
        <w:tc>
          <w:tcPr>
            <w:tcW w:w="498" w:type="pct"/>
            <w:shd w:val="clear" w:color="auto" w:fill="auto"/>
            <w:vAlign w:val="center"/>
            <w:hideMark/>
          </w:tcPr>
          <w:p w:rsidR="003964EE" w:rsidRPr="00B50A22" w:rsidRDefault="003964EE" w:rsidP="00AC24C6">
            <w:pPr>
              <w:pStyle w:val="ad"/>
            </w:pPr>
            <w:r w:rsidRPr="00B50A22">
              <w:t>49</w:t>
            </w:r>
          </w:p>
        </w:tc>
      </w:tr>
      <w:tr w:rsidR="007E3564" w:rsidRPr="00B50A22" w:rsidTr="006B300A">
        <w:trPr>
          <w:trHeight w:val="330"/>
        </w:trPr>
        <w:tc>
          <w:tcPr>
            <w:tcW w:w="499" w:type="pct"/>
            <w:shd w:val="clear" w:color="auto" w:fill="auto"/>
            <w:vAlign w:val="center"/>
            <w:hideMark/>
          </w:tcPr>
          <w:p w:rsidR="003964EE" w:rsidRPr="00B50A22" w:rsidRDefault="003964EE" w:rsidP="00AC24C6">
            <w:pPr>
              <w:pStyle w:val="ad"/>
            </w:pPr>
            <w:r w:rsidRPr="00B50A22">
              <w:t>3.1.</w:t>
            </w:r>
          </w:p>
        </w:tc>
        <w:tc>
          <w:tcPr>
            <w:tcW w:w="1426" w:type="pct"/>
            <w:shd w:val="clear" w:color="auto" w:fill="auto"/>
            <w:vAlign w:val="center"/>
            <w:hideMark/>
          </w:tcPr>
          <w:p w:rsidR="003964EE" w:rsidRPr="00B50A22" w:rsidRDefault="003964EE" w:rsidP="00AC24C6">
            <w:pPr>
              <w:pStyle w:val="ad"/>
            </w:pPr>
            <w:r w:rsidRPr="00B50A22">
              <w:t>магистральных</w:t>
            </w:r>
          </w:p>
        </w:tc>
        <w:tc>
          <w:tcPr>
            <w:tcW w:w="548" w:type="pct"/>
            <w:shd w:val="clear" w:color="auto" w:fill="auto"/>
            <w:vAlign w:val="center"/>
            <w:hideMark/>
          </w:tcPr>
          <w:p w:rsidR="003964EE" w:rsidRPr="00B50A22" w:rsidRDefault="003964EE" w:rsidP="00AC24C6">
            <w:pPr>
              <w:pStyle w:val="ad"/>
            </w:pPr>
            <w:r w:rsidRPr="00B50A22">
              <w:t>лет</w:t>
            </w:r>
          </w:p>
        </w:tc>
        <w:tc>
          <w:tcPr>
            <w:tcW w:w="499" w:type="pct"/>
            <w:shd w:val="clear" w:color="auto" w:fill="auto"/>
            <w:vAlign w:val="center"/>
            <w:hideMark/>
          </w:tcPr>
          <w:p w:rsidR="003964EE" w:rsidRPr="00B50A22" w:rsidRDefault="003964EE" w:rsidP="00AC24C6">
            <w:pPr>
              <w:pStyle w:val="ad"/>
            </w:pPr>
            <w:r w:rsidRPr="00B50A22">
              <w:t>47</w:t>
            </w:r>
          </w:p>
        </w:tc>
        <w:tc>
          <w:tcPr>
            <w:tcW w:w="499" w:type="pct"/>
            <w:shd w:val="clear" w:color="auto" w:fill="auto"/>
            <w:vAlign w:val="center"/>
            <w:hideMark/>
          </w:tcPr>
          <w:p w:rsidR="003964EE" w:rsidRPr="00B50A22" w:rsidRDefault="003964EE" w:rsidP="00AC24C6">
            <w:pPr>
              <w:pStyle w:val="ad"/>
            </w:pPr>
            <w:r w:rsidRPr="00B50A22">
              <w:t>48</w:t>
            </w:r>
          </w:p>
        </w:tc>
        <w:tc>
          <w:tcPr>
            <w:tcW w:w="499" w:type="pct"/>
            <w:shd w:val="clear" w:color="auto" w:fill="auto"/>
            <w:vAlign w:val="center"/>
            <w:hideMark/>
          </w:tcPr>
          <w:p w:rsidR="003964EE" w:rsidRPr="00B50A22" w:rsidRDefault="003964EE" w:rsidP="00AC24C6">
            <w:pPr>
              <w:pStyle w:val="ad"/>
            </w:pPr>
            <w:r w:rsidRPr="00B50A22">
              <w:t>49</w:t>
            </w:r>
          </w:p>
        </w:tc>
        <w:tc>
          <w:tcPr>
            <w:tcW w:w="532" w:type="pct"/>
            <w:shd w:val="clear" w:color="auto" w:fill="auto"/>
            <w:vAlign w:val="center"/>
            <w:hideMark/>
          </w:tcPr>
          <w:p w:rsidR="003964EE" w:rsidRPr="00B50A22" w:rsidRDefault="003964EE" w:rsidP="00AC24C6">
            <w:pPr>
              <w:pStyle w:val="ad"/>
            </w:pPr>
            <w:r w:rsidRPr="00B50A22">
              <w:t>50</w:t>
            </w:r>
          </w:p>
        </w:tc>
        <w:tc>
          <w:tcPr>
            <w:tcW w:w="498" w:type="pct"/>
            <w:shd w:val="clear" w:color="auto" w:fill="auto"/>
            <w:vAlign w:val="center"/>
            <w:hideMark/>
          </w:tcPr>
          <w:p w:rsidR="003964EE" w:rsidRPr="00B50A22" w:rsidRDefault="003964EE" w:rsidP="00AC24C6">
            <w:pPr>
              <w:pStyle w:val="ad"/>
            </w:pPr>
            <w:r w:rsidRPr="00B50A22">
              <w:t>51</w:t>
            </w:r>
          </w:p>
        </w:tc>
      </w:tr>
      <w:tr w:rsidR="007E3564" w:rsidRPr="00B50A22" w:rsidTr="006B300A">
        <w:trPr>
          <w:trHeight w:val="330"/>
        </w:trPr>
        <w:tc>
          <w:tcPr>
            <w:tcW w:w="499" w:type="pct"/>
            <w:shd w:val="clear" w:color="auto" w:fill="auto"/>
            <w:vAlign w:val="center"/>
            <w:hideMark/>
          </w:tcPr>
          <w:p w:rsidR="003964EE" w:rsidRPr="00B50A22" w:rsidRDefault="003964EE" w:rsidP="00AC24C6">
            <w:pPr>
              <w:pStyle w:val="ad"/>
            </w:pPr>
            <w:r w:rsidRPr="00B50A22">
              <w:t>3.2.</w:t>
            </w:r>
          </w:p>
        </w:tc>
        <w:tc>
          <w:tcPr>
            <w:tcW w:w="1426" w:type="pct"/>
            <w:shd w:val="clear" w:color="auto" w:fill="auto"/>
            <w:vAlign w:val="center"/>
            <w:hideMark/>
          </w:tcPr>
          <w:p w:rsidR="003964EE" w:rsidRPr="00B50A22" w:rsidRDefault="003964EE" w:rsidP="00AC24C6">
            <w:pPr>
              <w:pStyle w:val="ad"/>
            </w:pPr>
            <w:r w:rsidRPr="00B50A22">
              <w:t xml:space="preserve">Распределительных </w:t>
            </w:r>
          </w:p>
        </w:tc>
        <w:tc>
          <w:tcPr>
            <w:tcW w:w="548" w:type="pct"/>
            <w:shd w:val="clear" w:color="auto" w:fill="auto"/>
            <w:vAlign w:val="center"/>
            <w:hideMark/>
          </w:tcPr>
          <w:p w:rsidR="003964EE" w:rsidRPr="00B50A22" w:rsidRDefault="003964EE" w:rsidP="00AC24C6">
            <w:pPr>
              <w:pStyle w:val="ad"/>
            </w:pPr>
            <w:r w:rsidRPr="00B50A22">
              <w:t>лет</w:t>
            </w:r>
          </w:p>
        </w:tc>
        <w:tc>
          <w:tcPr>
            <w:tcW w:w="499" w:type="pct"/>
            <w:shd w:val="clear" w:color="auto" w:fill="auto"/>
            <w:noWrap/>
            <w:vAlign w:val="bottom"/>
            <w:hideMark/>
          </w:tcPr>
          <w:p w:rsidR="003964EE" w:rsidRPr="00B50A22" w:rsidRDefault="003964EE" w:rsidP="00AC24C6">
            <w:pPr>
              <w:pStyle w:val="ad"/>
            </w:pPr>
            <w:r w:rsidRPr="00B50A22">
              <w:t>44</w:t>
            </w:r>
          </w:p>
        </w:tc>
        <w:tc>
          <w:tcPr>
            <w:tcW w:w="499" w:type="pct"/>
            <w:shd w:val="clear" w:color="auto" w:fill="auto"/>
            <w:vAlign w:val="center"/>
            <w:hideMark/>
          </w:tcPr>
          <w:p w:rsidR="003964EE" w:rsidRPr="00B50A22" w:rsidRDefault="003964EE" w:rsidP="00AC24C6">
            <w:pPr>
              <w:pStyle w:val="ad"/>
            </w:pPr>
            <w:r w:rsidRPr="00B50A22">
              <w:t>45</w:t>
            </w:r>
          </w:p>
        </w:tc>
        <w:tc>
          <w:tcPr>
            <w:tcW w:w="499" w:type="pct"/>
            <w:shd w:val="clear" w:color="auto" w:fill="auto"/>
            <w:vAlign w:val="center"/>
            <w:hideMark/>
          </w:tcPr>
          <w:p w:rsidR="003964EE" w:rsidRPr="00B50A22" w:rsidRDefault="003964EE" w:rsidP="00AC24C6">
            <w:pPr>
              <w:pStyle w:val="ad"/>
            </w:pPr>
            <w:r w:rsidRPr="00B50A22">
              <w:t>46</w:t>
            </w:r>
          </w:p>
        </w:tc>
        <w:tc>
          <w:tcPr>
            <w:tcW w:w="532" w:type="pct"/>
            <w:shd w:val="clear" w:color="auto" w:fill="auto"/>
            <w:vAlign w:val="center"/>
            <w:hideMark/>
          </w:tcPr>
          <w:p w:rsidR="003964EE" w:rsidRPr="00B50A22" w:rsidRDefault="003964EE" w:rsidP="00AC24C6">
            <w:pPr>
              <w:pStyle w:val="ad"/>
            </w:pPr>
            <w:r w:rsidRPr="00B50A22">
              <w:t>47</w:t>
            </w:r>
          </w:p>
        </w:tc>
        <w:tc>
          <w:tcPr>
            <w:tcW w:w="498" w:type="pct"/>
            <w:shd w:val="clear" w:color="auto" w:fill="auto"/>
            <w:vAlign w:val="center"/>
            <w:hideMark/>
          </w:tcPr>
          <w:p w:rsidR="003964EE" w:rsidRPr="00B50A22" w:rsidRDefault="003964EE" w:rsidP="00AC24C6">
            <w:pPr>
              <w:pStyle w:val="ad"/>
            </w:pPr>
            <w:r w:rsidRPr="00B50A22">
              <w:t>48</w:t>
            </w:r>
          </w:p>
        </w:tc>
      </w:tr>
      <w:tr w:rsidR="007E3564" w:rsidRPr="00B50A22" w:rsidTr="00250642">
        <w:trPr>
          <w:trHeight w:val="330"/>
        </w:trPr>
        <w:tc>
          <w:tcPr>
            <w:tcW w:w="499" w:type="pct"/>
            <w:shd w:val="clear" w:color="auto" w:fill="auto"/>
            <w:noWrap/>
            <w:vAlign w:val="bottom"/>
            <w:hideMark/>
          </w:tcPr>
          <w:p w:rsidR="003964EE" w:rsidRPr="00B50A22" w:rsidRDefault="003964EE" w:rsidP="00AC24C6">
            <w:pPr>
              <w:pStyle w:val="ad"/>
            </w:pPr>
            <w:r w:rsidRPr="00B50A22">
              <w:t>4.</w:t>
            </w:r>
          </w:p>
        </w:tc>
        <w:tc>
          <w:tcPr>
            <w:tcW w:w="1426" w:type="pct"/>
            <w:shd w:val="clear" w:color="auto" w:fill="auto"/>
            <w:vAlign w:val="center"/>
            <w:hideMark/>
          </w:tcPr>
          <w:p w:rsidR="003964EE" w:rsidRPr="00B50A22" w:rsidRDefault="003964EE" w:rsidP="00AC24C6">
            <w:pPr>
              <w:pStyle w:val="ad"/>
            </w:pPr>
            <w:r w:rsidRPr="00B50A22">
              <w:t>Присоединенная тепловая нагрузка</w:t>
            </w:r>
          </w:p>
        </w:tc>
        <w:tc>
          <w:tcPr>
            <w:tcW w:w="548" w:type="pct"/>
            <w:shd w:val="clear" w:color="auto" w:fill="auto"/>
            <w:vAlign w:val="center"/>
            <w:hideMark/>
          </w:tcPr>
          <w:p w:rsidR="003964EE" w:rsidRPr="00B50A22" w:rsidRDefault="003964EE" w:rsidP="00AC24C6">
            <w:pPr>
              <w:pStyle w:val="ad"/>
            </w:pPr>
            <w:r w:rsidRPr="00B50A22">
              <w:t>Гкал/ч</w:t>
            </w:r>
          </w:p>
        </w:tc>
        <w:tc>
          <w:tcPr>
            <w:tcW w:w="499" w:type="pct"/>
            <w:shd w:val="clear" w:color="auto" w:fill="auto"/>
            <w:noWrap/>
            <w:vAlign w:val="center"/>
            <w:hideMark/>
          </w:tcPr>
          <w:p w:rsidR="003964EE" w:rsidRPr="00B50A22" w:rsidRDefault="003964EE" w:rsidP="00AC24C6">
            <w:pPr>
              <w:pStyle w:val="ad"/>
            </w:pPr>
            <w:r w:rsidRPr="00B50A22">
              <w:t>57,75</w:t>
            </w:r>
          </w:p>
        </w:tc>
        <w:tc>
          <w:tcPr>
            <w:tcW w:w="499" w:type="pct"/>
            <w:shd w:val="clear" w:color="auto" w:fill="auto"/>
            <w:noWrap/>
            <w:vAlign w:val="center"/>
            <w:hideMark/>
          </w:tcPr>
          <w:p w:rsidR="003964EE" w:rsidRPr="00B50A22" w:rsidRDefault="003964EE" w:rsidP="00AC24C6">
            <w:pPr>
              <w:pStyle w:val="ad"/>
            </w:pPr>
            <w:r w:rsidRPr="00B50A22">
              <w:t>57,75</w:t>
            </w:r>
          </w:p>
        </w:tc>
        <w:tc>
          <w:tcPr>
            <w:tcW w:w="499" w:type="pct"/>
            <w:shd w:val="clear" w:color="auto" w:fill="auto"/>
            <w:noWrap/>
            <w:vAlign w:val="center"/>
            <w:hideMark/>
          </w:tcPr>
          <w:p w:rsidR="003964EE" w:rsidRPr="00B50A22" w:rsidRDefault="003964EE" w:rsidP="00AC24C6">
            <w:pPr>
              <w:pStyle w:val="ad"/>
            </w:pPr>
            <w:r w:rsidRPr="00B50A22">
              <w:t>57,75</w:t>
            </w:r>
          </w:p>
        </w:tc>
        <w:tc>
          <w:tcPr>
            <w:tcW w:w="532" w:type="pct"/>
            <w:shd w:val="clear" w:color="auto" w:fill="auto"/>
            <w:noWrap/>
            <w:vAlign w:val="center"/>
            <w:hideMark/>
          </w:tcPr>
          <w:p w:rsidR="003964EE" w:rsidRPr="00B50A22" w:rsidRDefault="003964EE" w:rsidP="00AC24C6">
            <w:pPr>
              <w:pStyle w:val="ad"/>
            </w:pPr>
            <w:r w:rsidRPr="00B50A22">
              <w:t>57,75</w:t>
            </w:r>
          </w:p>
        </w:tc>
        <w:tc>
          <w:tcPr>
            <w:tcW w:w="498" w:type="pct"/>
            <w:shd w:val="clear" w:color="auto" w:fill="auto"/>
            <w:noWrap/>
            <w:vAlign w:val="center"/>
            <w:hideMark/>
          </w:tcPr>
          <w:p w:rsidR="003964EE" w:rsidRPr="00B50A22" w:rsidRDefault="003964EE" w:rsidP="00AC24C6">
            <w:pPr>
              <w:pStyle w:val="ad"/>
            </w:pPr>
            <w:r w:rsidRPr="00B50A22">
              <w:t>57,75</w:t>
            </w:r>
          </w:p>
        </w:tc>
      </w:tr>
      <w:tr w:rsidR="007E3564" w:rsidRPr="00B50A22" w:rsidTr="00250642">
        <w:trPr>
          <w:trHeight w:val="540"/>
        </w:trPr>
        <w:tc>
          <w:tcPr>
            <w:tcW w:w="499" w:type="pct"/>
            <w:shd w:val="clear" w:color="auto" w:fill="auto"/>
            <w:vAlign w:val="center"/>
            <w:hideMark/>
          </w:tcPr>
          <w:p w:rsidR="003964EE" w:rsidRPr="00B50A22" w:rsidRDefault="003964EE" w:rsidP="00AC24C6">
            <w:pPr>
              <w:pStyle w:val="ad"/>
            </w:pPr>
            <w:r w:rsidRPr="00B50A22">
              <w:t>5.</w:t>
            </w:r>
          </w:p>
        </w:tc>
        <w:tc>
          <w:tcPr>
            <w:tcW w:w="1426" w:type="pct"/>
            <w:shd w:val="clear" w:color="auto" w:fill="auto"/>
            <w:vAlign w:val="center"/>
            <w:hideMark/>
          </w:tcPr>
          <w:p w:rsidR="003964EE" w:rsidRPr="00B50A22" w:rsidRDefault="003964EE" w:rsidP="00AC24C6">
            <w:pPr>
              <w:pStyle w:val="ad"/>
            </w:pPr>
            <w:r w:rsidRPr="00B50A22">
              <w:t xml:space="preserve">Нормативные потери тепловой энергии в тепловых сетях </w:t>
            </w:r>
          </w:p>
        </w:tc>
        <w:tc>
          <w:tcPr>
            <w:tcW w:w="548" w:type="pct"/>
            <w:shd w:val="clear" w:color="auto" w:fill="auto"/>
            <w:vAlign w:val="center"/>
            <w:hideMark/>
          </w:tcPr>
          <w:p w:rsidR="003964EE" w:rsidRPr="00B50A22" w:rsidRDefault="003964EE" w:rsidP="00AC24C6">
            <w:pPr>
              <w:pStyle w:val="ad"/>
            </w:pPr>
            <w:r w:rsidRPr="00B50A22">
              <w:t>Гкал/ч</w:t>
            </w:r>
          </w:p>
        </w:tc>
        <w:tc>
          <w:tcPr>
            <w:tcW w:w="499" w:type="pct"/>
            <w:shd w:val="clear" w:color="auto" w:fill="auto"/>
            <w:noWrap/>
            <w:vAlign w:val="center"/>
            <w:hideMark/>
          </w:tcPr>
          <w:p w:rsidR="003964EE" w:rsidRPr="00B50A22" w:rsidRDefault="003964EE" w:rsidP="00AC24C6">
            <w:pPr>
              <w:pStyle w:val="ad"/>
            </w:pPr>
            <w:r w:rsidRPr="00B50A22">
              <w:t>3,5</w:t>
            </w:r>
          </w:p>
        </w:tc>
        <w:tc>
          <w:tcPr>
            <w:tcW w:w="499" w:type="pct"/>
            <w:shd w:val="clear" w:color="auto" w:fill="auto"/>
            <w:noWrap/>
            <w:vAlign w:val="center"/>
            <w:hideMark/>
          </w:tcPr>
          <w:p w:rsidR="003964EE" w:rsidRPr="00B50A22" w:rsidRDefault="003964EE" w:rsidP="00AC24C6">
            <w:pPr>
              <w:pStyle w:val="ad"/>
            </w:pPr>
            <w:r w:rsidRPr="00B50A22">
              <w:t>3,6</w:t>
            </w:r>
          </w:p>
        </w:tc>
        <w:tc>
          <w:tcPr>
            <w:tcW w:w="499" w:type="pct"/>
            <w:shd w:val="clear" w:color="auto" w:fill="auto"/>
            <w:noWrap/>
            <w:vAlign w:val="center"/>
            <w:hideMark/>
          </w:tcPr>
          <w:p w:rsidR="003964EE" w:rsidRPr="00B50A22" w:rsidRDefault="003964EE" w:rsidP="00AC24C6">
            <w:pPr>
              <w:pStyle w:val="ad"/>
            </w:pPr>
            <w:r w:rsidRPr="00B50A22">
              <w:t>3,8</w:t>
            </w:r>
          </w:p>
        </w:tc>
        <w:tc>
          <w:tcPr>
            <w:tcW w:w="532" w:type="pct"/>
            <w:shd w:val="clear" w:color="auto" w:fill="auto"/>
            <w:noWrap/>
            <w:vAlign w:val="center"/>
            <w:hideMark/>
          </w:tcPr>
          <w:p w:rsidR="003964EE" w:rsidRPr="00B50A22" w:rsidRDefault="003964EE" w:rsidP="00AC24C6">
            <w:pPr>
              <w:pStyle w:val="ad"/>
            </w:pPr>
            <w:r w:rsidRPr="00B50A22">
              <w:t>3,9</w:t>
            </w:r>
          </w:p>
        </w:tc>
        <w:tc>
          <w:tcPr>
            <w:tcW w:w="498" w:type="pct"/>
            <w:shd w:val="clear" w:color="auto" w:fill="auto"/>
            <w:noWrap/>
            <w:vAlign w:val="center"/>
            <w:hideMark/>
          </w:tcPr>
          <w:p w:rsidR="003964EE" w:rsidRPr="00B50A22" w:rsidRDefault="003964EE" w:rsidP="00AC24C6">
            <w:pPr>
              <w:pStyle w:val="ad"/>
            </w:pPr>
            <w:r w:rsidRPr="00B50A22">
              <w:t>4</w:t>
            </w:r>
          </w:p>
        </w:tc>
      </w:tr>
      <w:tr w:rsidR="007E3564" w:rsidRPr="00B50A22" w:rsidTr="006B300A">
        <w:trPr>
          <w:trHeight w:val="330"/>
        </w:trPr>
        <w:tc>
          <w:tcPr>
            <w:tcW w:w="499" w:type="pct"/>
            <w:shd w:val="clear" w:color="auto" w:fill="auto"/>
            <w:vAlign w:val="center"/>
            <w:hideMark/>
          </w:tcPr>
          <w:p w:rsidR="003964EE" w:rsidRPr="00B50A22" w:rsidRDefault="003964EE" w:rsidP="00AC24C6">
            <w:pPr>
              <w:pStyle w:val="ad"/>
            </w:pPr>
            <w:r w:rsidRPr="00B50A22">
              <w:t>6.</w:t>
            </w:r>
          </w:p>
        </w:tc>
        <w:tc>
          <w:tcPr>
            <w:tcW w:w="1426" w:type="pct"/>
            <w:shd w:val="clear" w:color="auto" w:fill="auto"/>
            <w:vAlign w:val="center"/>
            <w:hideMark/>
          </w:tcPr>
          <w:p w:rsidR="003964EE" w:rsidRPr="00B50A22" w:rsidRDefault="003964EE" w:rsidP="00AC24C6">
            <w:pPr>
              <w:pStyle w:val="ad"/>
            </w:pPr>
            <w:r w:rsidRPr="00B50A22">
              <w:t>Магистральных</w:t>
            </w:r>
          </w:p>
        </w:tc>
        <w:tc>
          <w:tcPr>
            <w:tcW w:w="548" w:type="pct"/>
            <w:shd w:val="clear" w:color="auto" w:fill="auto"/>
            <w:vAlign w:val="center"/>
            <w:hideMark/>
          </w:tcPr>
          <w:p w:rsidR="003964EE" w:rsidRPr="00B50A22" w:rsidRDefault="003964EE" w:rsidP="00AC24C6">
            <w:pPr>
              <w:pStyle w:val="ad"/>
            </w:pPr>
            <w:r w:rsidRPr="00B50A22">
              <w:t>Гкал/ч</w:t>
            </w:r>
          </w:p>
        </w:tc>
        <w:tc>
          <w:tcPr>
            <w:tcW w:w="499" w:type="pct"/>
            <w:shd w:val="clear" w:color="auto" w:fill="auto"/>
            <w:noWrap/>
            <w:vAlign w:val="bottom"/>
            <w:hideMark/>
          </w:tcPr>
          <w:p w:rsidR="003964EE" w:rsidRPr="00B50A22" w:rsidRDefault="003964EE" w:rsidP="00AC24C6">
            <w:pPr>
              <w:pStyle w:val="ad"/>
            </w:pPr>
            <w:r w:rsidRPr="00B50A22">
              <w:t>2,17</w:t>
            </w:r>
          </w:p>
        </w:tc>
        <w:tc>
          <w:tcPr>
            <w:tcW w:w="499" w:type="pct"/>
            <w:shd w:val="clear" w:color="auto" w:fill="auto"/>
            <w:noWrap/>
            <w:vAlign w:val="bottom"/>
            <w:hideMark/>
          </w:tcPr>
          <w:p w:rsidR="003964EE" w:rsidRPr="00B50A22" w:rsidRDefault="003964EE" w:rsidP="00AC24C6">
            <w:pPr>
              <w:pStyle w:val="ad"/>
            </w:pPr>
            <w:r w:rsidRPr="00B50A22">
              <w:t>2,232</w:t>
            </w:r>
          </w:p>
        </w:tc>
        <w:tc>
          <w:tcPr>
            <w:tcW w:w="499" w:type="pct"/>
            <w:shd w:val="clear" w:color="auto" w:fill="auto"/>
            <w:noWrap/>
            <w:vAlign w:val="bottom"/>
            <w:hideMark/>
          </w:tcPr>
          <w:p w:rsidR="003964EE" w:rsidRPr="00B50A22" w:rsidRDefault="003964EE" w:rsidP="00AC24C6">
            <w:pPr>
              <w:pStyle w:val="ad"/>
            </w:pPr>
            <w:r w:rsidRPr="00B50A22">
              <w:t>2,356</w:t>
            </w:r>
          </w:p>
        </w:tc>
        <w:tc>
          <w:tcPr>
            <w:tcW w:w="532" w:type="pct"/>
            <w:shd w:val="clear" w:color="auto" w:fill="auto"/>
            <w:noWrap/>
            <w:vAlign w:val="bottom"/>
            <w:hideMark/>
          </w:tcPr>
          <w:p w:rsidR="003964EE" w:rsidRPr="00B50A22" w:rsidRDefault="003964EE" w:rsidP="00AC24C6">
            <w:pPr>
              <w:pStyle w:val="ad"/>
            </w:pPr>
            <w:r w:rsidRPr="00B50A22">
              <w:t>2,418</w:t>
            </w:r>
          </w:p>
        </w:tc>
        <w:tc>
          <w:tcPr>
            <w:tcW w:w="498" w:type="pct"/>
            <w:shd w:val="clear" w:color="auto" w:fill="auto"/>
            <w:noWrap/>
            <w:vAlign w:val="bottom"/>
            <w:hideMark/>
          </w:tcPr>
          <w:p w:rsidR="003964EE" w:rsidRPr="00B50A22" w:rsidRDefault="003964EE" w:rsidP="00AC24C6">
            <w:pPr>
              <w:pStyle w:val="ad"/>
            </w:pPr>
            <w:r w:rsidRPr="00B50A22">
              <w:t>2,48</w:t>
            </w:r>
          </w:p>
        </w:tc>
      </w:tr>
      <w:tr w:rsidR="007E3564" w:rsidRPr="00B50A22" w:rsidTr="006B300A">
        <w:trPr>
          <w:trHeight w:val="330"/>
        </w:trPr>
        <w:tc>
          <w:tcPr>
            <w:tcW w:w="499" w:type="pct"/>
            <w:shd w:val="clear" w:color="auto" w:fill="auto"/>
            <w:noWrap/>
            <w:vAlign w:val="bottom"/>
            <w:hideMark/>
          </w:tcPr>
          <w:p w:rsidR="003964EE" w:rsidRPr="00B50A22" w:rsidRDefault="003964EE" w:rsidP="00AC24C6">
            <w:pPr>
              <w:pStyle w:val="ad"/>
              <w:rPr>
                <w:sz w:val="22"/>
              </w:rPr>
            </w:pPr>
            <w:r w:rsidRPr="00B50A22">
              <w:rPr>
                <w:sz w:val="22"/>
              </w:rPr>
              <w:t> </w:t>
            </w:r>
          </w:p>
        </w:tc>
        <w:tc>
          <w:tcPr>
            <w:tcW w:w="1426" w:type="pct"/>
            <w:shd w:val="clear" w:color="auto" w:fill="auto"/>
            <w:vAlign w:val="center"/>
            <w:hideMark/>
          </w:tcPr>
          <w:p w:rsidR="003964EE" w:rsidRPr="00B50A22" w:rsidRDefault="003964EE" w:rsidP="00AC24C6">
            <w:pPr>
              <w:pStyle w:val="ad"/>
            </w:pPr>
            <w:r w:rsidRPr="00B50A22">
              <w:t xml:space="preserve">Распределительных </w:t>
            </w:r>
          </w:p>
        </w:tc>
        <w:tc>
          <w:tcPr>
            <w:tcW w:w="548" w:type="pct"/>
            <w:shd w:val="clear" w:color="auto" w:fill="auto"/>
            <w:vAlign w:val="center"/>
            <w:hideMark/>
          </w:tcPr>
          <w:p w:rsidR="003964EE" w:rsidRPr="00B50A22" w:rsidRDefault="003964EE" w:rsidP="00AC24C6">
            <w:pPr>
              <w:pStyle w:val="ad"/>
            </w:pPr>
            <w:r w:rsidRPr="00B50A22">
              <w:t>Гкал/ч</w:t>
            </w:r>
          </w:p>
        </w:tc>
        <w:tc>
          <w:tcPr>
            <w:tcW w:w="499" w:type="pct"/>
            <w:shd w:val="clear" w:color="auto" w:fill="auto"/>
            <w:noWrap/>
            <w:vAlign w:val="bottom"/>
            <w:hideMark/>
          </w:tcPr>
          <w:p w:rsidR="003964EE" w:rsidRPr="00B50A22" w:rsidRDefault="003964EE" w:rsidP="00AC24C6">
            <w:pPr>
              <w:pStyle w:val="ad"/>
            </w:pPr>
            <w:r w:rsidRPr="00B50A22">
              <w:t>1,33</w:t>
            </w:r>
          </w:p>
        </w:tc>
        <w:tc>
          <w:tcPr>
            <w:tcW w:w="499" w:type="pct"/>
            <w:shd w:val="clear" w:color="auto" w:fill="auto"/>
            <w:noWrap/>
            <w:vAlign w:val="bottom"/>
            <w:hideMark/>
          </w:tcPr>
          <w:p w:rsidR="003964EE" w:rsidRPr="00B50A22" w:rsidRDefault="003964EE" w:rsidP="00AC24C6">
            <w:pPr>
              <w:pStyle w:val="ad"/>
            </w:pPr>
            <w:r w:rsidRPr="00B50A22">
              <w:t>1,368</w:t>
            </w:r>
          </w:p>
        </w:tc>
        <w:tc>
          <w:tcPr>
            <w:tcW w:w="499" w:type="pct"/>
            <w:shd w:val="clear" w:color="auto" w:fill="auto"/>
            <w:noWrap/>
            <w:vAlign w:val="bottom"/>
            <w:hideMark/>
          </w:tcPr>
          <w:p w:rsidR="003964EE" w:rsidRPr="00B50A22" w:rsidRDefault="003964EE" w:rsidP="00AC24C6">
            <w:pPr>
              <w:pStyle w:val="ad"/>
            </w:pPr>
            <w:r w:rsidRPr="00B50A22">
              <w:t>1,444</w:t>
            </w:r>
          </w:p>
        </w:tc>
        <w:tc>
          <w:tcPr>
            <w:tcW w:w="532" w:type="pct"/>
            <w:shd w:val="clear" w:color="auto" w:fill="auto"/>
            <w:noWrap/>
            <w:vAlign w:val="bottom"/>
            <w:hideMark/>
          </w:tcPr>
          <w:p w:rsidR="003964EE" w:rsidRPr="00B50A22" w:rsidRDefault="003964EE" w:rsidP="00AC24C6">
            <w:pPr>
              <w:pStyle w:val="ad"/>
            </w:pPr>
            <w:r w:rsidRPr="00B50A22">
              <w:t>1,482</w:t>
            </w:r>
          </w:p>
        </w:tc>
        <w:tc>
          <w:tcPr>
            <w:tcW w:w="498" w:type="pct"/>
            <w:shd w:val="clear" w:color="auto" w:fill="auto"/>
            <w:noWrap/>
            <w:vAlign w:val="bottom"/>
            <w:hideMark/>
          </w:tcPr>
          <w:p w:rsidR="003964EE" w:rsidRPr="00B50A22" w:rsidRDefault="003964EE" w:rsidP="00AC24C6">
            <w:pPr>
              <w:pStyle w:val="ad"/>
            </w:pPr>
            <w:r w:rsidRPr="00B50A22">
              <w:t>1,52</w:t>
            </w:r>
          </w:p>
        </w:tc>
      </w:tr>
      <w:tr w:rsidR="007E3564" w:rsidRPr="00B50A22" w:rsidTr="00250642">
        <w:trPr>
          <w:trHeight w:val="330"/>
        </w:trPr>
        <w:tc>
          <w:tcPr>
            <w:tcW w:w="499" w:type="pct"/>
            <w:shd w:val="clear" w:color="auto" w:fill="auto"/>
            <w:noWrap/>
            <w:vAlign w:val="bottom"/>
            <w:hideMark/>
          </w:tcPr>
          <w:p w:rsidR="003964EE" w:rsidRPr="00B50A22" w:rsidRDefault="003964EE" w:rsidP="00AC24C6">
            <w:pPr>
              <w:pStyle w:val="ad"/>
              <w:rPr>
                <w:sz w:val="22"/>
              </w:rPr>
            </w:pPr>
            <w:r w:rsidRPr="00B50A22">
              <w:rPr>
                <w:sz w:val="22"/>
              </w:rPr>
              <w:t> </w:t>
            </w:r>
          </w:p>
        </w:tc>
        <w:tc>
          <w:tcPr>
            <w:tcW w:w="1426" w:type="pct"/>
            <w:shd w:val="clear" w:color="auto" w:fill="auto"/>
            <w:vAlign w:val="center"/>
            <w:hideMark/>
          </w:tcPr>
          <w:p w:rsidR="00CD0765" w:rsidRPr="00B50A22" w:rsidRDefault="003964EE" w:rsidP="00AC24C6">
            <w:pPr>
              <w:pStyle w:val="ad"/>
            </w:pPr>
            <w:r w:rsidRPr="00B50A22">
              <w:t>Количество повреждений</w:t>
            </w:r>
          </w:p>
          <w:p w:rsidR="003964EE" w:rsidRPr="00B50A22" w:rsidRDefault="003964EE" w:rsidP="00AC24C6">
            <w:pPr>
              <w:pStyle w:val="ad"/>
            </w:pPr>
            <w:r w:rsidRPr="00B50A22">
              <w:t>в тепловых сетях</w:t>
            </w:r>
          </w:p>
        </w:tc>
        <w:tc>
          <w:tcPr>
            <w:tcW w:w="548" w:type="pct"/>
            <w:shd w:val="clear" w:color="auto" w:fill="auto"/>
            <w:noWrap/>
            <w:vAlign w:val="center"/>
            <w:hideMark/>
          </w:tcPr>
          <w:p w:rsidR="003964EE" w:rsidRPr="00B50A22" w:rsidRDefault="003964EE" w:rsidP="00AC24C6">
            <w:pPr>
              <w:pStyle w:val="ad"/>
            </w:pPr>
            <w:r w:rsidRPr="00B50A22">
              <w:t>отказ</w:t>
            </w:r>
          </w:p>
        </w:tc>
        <w:tc>
          <w:tcPr>
            <w:tcW w:w="499" w:type="pct"/>
            <w:shd w:val="clear" w:color="auto" w:fill="auto"/>
            <w:noWrap/>
            <w:vAlign w:val="center"/>
            <w:hideMark/>
          </w:tcPr>
          <w:p w:rsidR="003964EE" w:rsidRPr="00B50A22" w:rsidRDefault="003964EE" w:rsidP="00AC24C6">
            <w:pPr>
              <w:pStyle w:val="ad"/>
            </w:pPr>
            <w:r w:rsidRPr="00B50A22">
              <w:t>114</w:t>
            </w:r>
          </w:p>
        </w:tc>
        <w:tc>
          <w:tcPr>
            <w:tcW w:w="499" w:type="pct"/>
            <w:shd w:val="clear" w:color="auto" w:fill="auto"/>
            <w:noWrap/>
            <w:vAlign w:val="center"/>
            <w:hideMark/>
          </w:tcPr>
          <w:p w:rsidR="003964EE" w:rsidRPr="00B50A22" w:rsidRDefault="003964EE" w:rsidP="00AC24C6">
            <w:pPr>
              <w:pStyle w:val="ad"/>
            </w:pPr>
            <w:r w:rsidRPr="00B50A22">
              <w:t>142</w:t>
            </w:r>
          </w:p>
        </w:tc>
        <w:tc>
          <w:tcPr>
            <w:tcW w:w="499" w:type="pct"/>
            <w:shd w:val="clear" w:color="auto" w:fill="auto"/>
            <w:noWrap/>
            <w:vAlign w:val="center"/>
            <w:hideMark/>
          </w:tcPr>
          <w:p w:rsidR="003964EE" w:rsidRPr="00B50A22" w:rsidRDefault="003964EE" w:rsidP="00AC24C6">
            <w:pPr>
              <w:pStyle w:val="ad"/>
            </w:pPr>
            <w:r w:rsidRPr="00B50A22">
              <w:t>153</w:t>
            </w:r>
          </w:p>
        </w:tc>
        <w:tc>
          <w:tcPr>
            <w:tcW w:w="532" w:type="pct"/>
            <w:shd w:val="clear" w:color="auto" w:fill="auto"/>
            <w:noWrap/>
            <w:vAlign w:val="center"/>
            <w:hideMark/>
          </w:tcPr>
          <w:p w:rsidR="003964EE" w:rsidRPr="00B50A22" w:rsidRDefault="003964EE" w:rsidP="00AC24C6">
            <w:pPr>
              <w:pStyle w:val="ad"/>
            </w:pPr>
            <w:r w:rsidRPr="00B50A22">
              <w:t>169</w:t>
            </w:r>
          </w:p>
        </w:tc>
        <w:tc>
          <w:tcPr>
            <w:tcW w:w="498" w:type="pct"/>
            <w:shd w:val="clear" w:color="auto" w:fill="auto"/>
            <w:noWrap/>
            <w:vAlign w:val="center"/>
            <w:hideMark/>
          </w:tcPr>
          <w:p w:rsidR="003964EE" w:rsidRPr="00B50A22" w:rsidRDefault="003964EE" w:rsidP="00AC24C6">
            <w:pPr>
              <w:pStyle w:val="ad"/>
            </w:pPr>
            <w:r w:rsidRPr="00B50A22">
              <w:t>179</w:t>
            </w:r>
          </w:p>
        </w:tc>
      </w:tr>
      <w:tr w:rsidR="007E3564" w:rsidRPr="00B50A22" w:rsidTr="006B300A">
        <w:trPr>
          <w:trHeight w:val="330"/>
        </w:trPr>
        <w:tc>
          <w:tcPr>
            <w:tcW w:w="499" w:type="pct"/>
            <w:shd w:val="clear" w:color="auto" w:fill="auto"/>
            <w:noWrap/>
            <w:vAlign w:val="bottom"/>
            <w:hideMark/>
          </w:tcPr>
          <w:p w:rsidR="003964EE" w:rsidRPr="00B50A22" w:rsidRDefault="003964EE" w:rsidP="00AC24C6">
            <w:pPr>
              <w:pStyle w:val="ad"/>
              <w:rPr>
                <w:sz w:val="22"/>
              </w:rPr>
            </w:pPr>
            <w:r w:rsidRPr="00B50A22">
              <w:rPr>
                <w:sz w:val="22"/>
              </w:rPr>
              <w:t> </w:t>
            </w:r>
          </w:p>
        </w:tc>
        <w:tc>
          <w:tcPr>
            <w:tcW w:w="1426" w:type="pct"/>
            <w:shd w:val="clear" w:color="auto" w:fill="auto"/>
            <w:vAlign w:val="center"/>
            <w:hideMark/>
          </w:tcPr>
          <w:p w:rsidR="003964EE" w:rsidRPr="00B50A22" w:rsidRDefault="003964EE" w:rsidP="00AC24C6">
            <w:pPr>
              <w:pStyle w:val="ad"/>
            </w:pPr>
            <w:r w:rsidRPr="00B50A22">
              <w:t xml:space="preserve">Удельная повреждаемость </w:t>
            </w:r>
          </w:p>
        </w:tc>
        <w:tc>
          <w:tcPr>
            <w:tcW w:w="548" w:type="pct"/>
            <w:shd w:val="clear" w:color="auto" w:fill="auto"/>
            <w:noWrap/>
            <w:vAlign w:val="bottom"/>
            <w:hideMark/>
          </w:tcPr>
          <w:p w:rsidR="003964EE" w:rsidRPr="00B50A22" w:rsidRDefault="003964EE" w:rsidP="00AC24C6">
            <w:pPr>
              <w:pStyle w:val="ad"/>
            </w:pPr>
            <w:r w:rsidRPr="00B50A22">
              <w:t>отказ/км</w:t>
            </w:r>
          </w:p>
        </w:tc>
        <w:tc>
          <w:tcPr>
            <w:tcW w:w="499" w:type="pct"/>
            <w:shd w:val="clear" w:color="auto" w:fill="auto"/>
            <w:noWrap/>
            <w:vAlign w:val="bottom"/>
            <w:hideMark/>
          </w:tcPr>
          <w:p w:rsidR="003964EE" w:rsidRPr="00B50A22" w:rsidRDefault="003964EE" w:rsidP="00AC24C6">
            <w:pPr>
              <w:pStyle w:val="ad"/>
            </w:pPr>
            <w:r w:rsidRPr="00B50A22">
              <w:t>2,85</w:t>
            </w:r>
          </w:p>
        </w:tc>
        <w:tc>
          <w:tcPr>
            <w:tcW w:w="499" w:type="pct"/>
            <w:shd w:val="clear" w:color="auto" w:fill="auto"/>
            <w:noWrap/>
            <w:vAlign w:val="bottom"/>
            <w:hideMark/>
          </w:tcPr>
          <w:p w:rsidR="003964EE" w:rsidRPr="00B50A22" w:rsidRDefault="003964EE" w:rsidP="00AC24C6">
            <w:pPr>
              <w:pStyle w:val="ad"/>
            </w:pPr>
            <w:r w:rsidRPr="00B50A22">
              <w:t>3,55</w:t>
            </w:r>
          </w:p>
        </w:tc>
        <w:tc>
          <w:tcPr>
            <w:tcW w:w="499" w:type="pct"/>
            <w:shd w:val="clear" w:color="auto" w:fill="auto"/>
            <w:noWrap/>
            <w:vAlign w:val="bottom"/>
            <w:hideMark/>
          </w:tcPr>
          <w:p w:rsidR="003964EE" w:rsidRPr="00B50A22" w:rsidRDefault="003964EE" w:rsidP="00AC24C6">
            <w:pPr>
              <w:pStyle w:val="ad"/>
            </w:pPr>
            <w:r w:rsidRPr="00B50A22">
              <w:t>3,825</w:t>
            </w:r>
          </w:p>
        </w:tc>
        <w:tc>
          <w:tcPr>
            <w:tcW w:w="532" w:type="pct"/>
            <w:shd w:val="clear" w:color="auto" w:fill="auto"/>
            <w:noWrap/>
            <w:vAlign w:val="bottom"/>
            <w:hideMark/>
          </w:tcPr>
          <w:p w:rsidR="003964EE" w:rsidRPr="00B50A22" w:rsidRDefault="003964EE" w:rsidP="00AC24C6">
            <w:pPr>
              <w:pStyle w:val="ad"/>
            </w:pPr>
            <w:r w:rsidRPr="00B50A22">
              <w:t>4,225</w:t>
            </w:r>
          </w:p>
        </w:tc>
        <w:tc>
          <w:tcPr>
            <w:tcW w:w="498" w:type="pct"/>
            <w:shd w:val="clear" w:color="auto" w:fill="auto"/>
            <w:noWrap/>
            <w:vAlign w:val="bottom"/>
            <w:hideMark/>
          </w:tcPr>
          <w:p w:rsidR="003964EE" w:rsidRPr="00B50A22" w:rsidRDefault="003964EE" w:rsidP="00AC24C6">
            <w:pPr>
              <w:pStyle w:val="ad"/>
            </w:pPr>
            <w:r w:rsidRPr="00B50A22">
              <w:t>4,475</w:t>
            </w:r>
          </w:p>
        </w:tc>
      </w:tr>
      <w:tr w:rsidR="007E3564" w:rsidRPr="00B50A22" w:rsidTr="006B300A">
        <w:trPr>
          <w:trHeight w:val="330"/>
        </w:trPr>
        <w:tc>
          <w:tcPr>
            <w:tcW w:w="499" w:type="pct"/>
            <w:shd w:val="clear" w:color="auto" w:fill="auto"/>
            <w:vAlign w:val="center"/>
            <w:hideMark/>
          </w:tcPr>
          <w:p w:rsidR="003964EE" w:rsidRPr="00B50A22" w:rsidRDefault="003964EE" w:rsidP="00AC24C6">
            <w:pPr>
              <w:pStyle w:val="ad"/>
            </w:pPr>
            <w:r w:rsidRPr="00B50A22">
              <w:t>3.1.</w:t>
            </w:r>
          </w:p>
        </w:tc>
        <w:tc>
          <w:tcPr>
            <w:tcW w:w="1426" w:type="pct"/>
            <w:shd w:val="clear" w:color="auto" w:fill="auto"/>
            <w:vAlign w:val="center"/>
            <w:hideMark/>
          </w:tcPr>
          <w:p w:rsidR="003964EE" w:rsidRPr="00B50A22" w:rsidRDefault="003964EE" w:rsidP="00AC24C6">
            <w:pPr>
              <w:pStyle w:val="ad"/>
            </w:pPr>
            <w:r w:rsidRPr="00B50A22">
              <w:t>магистральных</w:t>
            </w:r>
          </w:p>
        </w:tc>
        <w:tc>
          <w:tcPr>
            <w:tcW w:w="548" w:type="pct"/>
            <w:shd w:val="clear" w:color="auto" w:fill="auto"/>
            <w:noWrap/>
            <w:vAlign w:val="bottom"/>
            <w:hideMark/>
          </w:tcPr>
          <w:p w:rsidR="003964EE" w:rsidRPr="00B50A22" w:rsidRDefault="003964EE" w:rsidP="00AC24C6">
            <w:pPr>
              <w:pStyle w:val="ad"/>
            </w:pPr>
            <w:r w:rsidRPr="00B50A22">
              <w:t>отказ/км</w:t>
            </w:r>
          </w:p>
        </w:tc>
        <w:tc>
          <w:tcPr>
            <w:tcW w:w="499" w:type="pct"/>
            <w:shd w:val="clear" w:color="auto" w:fill="auto"/>
            <w:noWrap/>
            <w:vAlign w:val="bottom"/>
            <w:hideMark/>
          </w:tcPr>
          <w:p w:rsidR="003964EE" w:rsidRPr="00B50A22" w:rsidRDefault="003964EE" w:rsidP="00AC24C6">
            <w:pPr>
              <w:pStyle w:val="ad"/>
            </w:pPr>
            <w:r w:rsidRPr="00B50A22">
              <w:t>5,00</w:t>
            </w:r>
          </w:p>
        </w:tc>
        <w:tc>
          <w:tcPr>
            <w:tcW w:w="499" w:type="pct"/>
            <w:shd w:val="clear" w:color="auto" w:fill="auto"/>
            <w:noWrap/>
            <w:vAlign w:val="bottom"/>
            <w:hideMark/>
          </w:tcPr>
          <w:p w:rsidR="003964EE" w:rsidRPr="00B50A22" w:rsidRDefault="003964EE" w:rsidP="00AC24C6">
            <w:pPr>
              <w:pStyle w:val="ad"/>
            </w:pPr>
            <w:r w:rsidRPr="00B50A22">
              <w:t>4,17</w:t>
            </w:r>
          </w:p>
        </w:tc>
        <w:tc>
          <w:tcPr>
            <w:tcW w:w="499" w:type="pct"/>
            <w:shd w:val="clear" w:color="auto" w:fill="auto"/>
            <w:noWrap/>
            <w:vAlign w:val="bottom"/>
            <w:hideMark/>
          </w:tcPr>
          <w:p w:rsidR="003964EE" w:rsidRPr="00B50A22" w:rsidRDefault="003964EE" w:rsidP="00AC24C6">
            <w:pPr>
              <w:pStyle w:val="ad"/>
            </w:pPr>
            <w:r w:rsidRPr="00B50A22">
              <w:t>5,33</w:t>
            </w:r>
          </w:p>
        </w:tc>
        <w:tc>
          <w:tcPr>
            <w:tcW w:w="532" w:type="pct"/>
            <w:shd w:val="clear" w:color="auto" w:fill="auto"/>
            <w:noWrap/>
            <w:vAlign w:val="bottom"/>
            <w:hideMark/>
          </w:tcPr>
          <w:p w:rsidR="003964EE" w:rsidRPr="00B50A22" w:rsidRDefault="003964EE" w:rsidP="00AC24C6">
            <w:pPr>
              <w:pStyle w:val="ad"/>
            </w:pPr>
            <w:r w:rsidRPr="00B50A22">
              <w:t>6,33</w:t>
            </w:r>
          </w:p>
        </w:tc>
        <w:tc>
          <w:tcPr>
            <w:tcW w:w="498" w:type="pct"/>
            <w:shd w:val="clear" w:color="auto" w:fill="auto"/>
            <w:noWrap/>
            <w:vAlign w:val="bottom"/>
            <w:hideMark/>
          </w:tcPr>
          <w:p w:rsidR="003964EE" w:rsidRPr="00B50A22" w:rsidRDefault="003964EE" w:rsidP="00AC24C6">
            <w:pPr>
              <w:pStyle w:val="ad"/>
            </w:pPr>
            <w:r w:rsidRPr="00B50A22">
              <w:t>6,67</w:t>
            </w:r>
          </w:p>
        </w:tc>
      </w:tr>
      <w:tr w:rsidR="007E3564" w:rsidRPr="00B50A22" w:rsidTr="006B300A">
        <w:trPr>
          <w:trHeight w:val="330"/>
        </w:trPr>
        <w:tc>
          <w:tcPr>
            <w:tcW w:w="499" w:type="pct"/>
            <w:shd w:val="clear" w:color="auto" w:fill="auto"/>
            <w:vAlign w:val="center"/>
            <w:hideMark/>
          </w:tcPr>
          <w:p w:rsidR="003964EE" w:rsidRPr="00B50A22" w:rsidRDefault="003964EE" w:rsidP="00AC24C6">
            <w:pPr>
              <w:pStyle w:val="ad"/>
            </w:pPr>
            <w:r w:rsidRPr="00B50A22">
              <w:t>3.2.</w:t>
            </w:r>
          </w:p>
        </w:tc>
        <w:tc>
          <w:tcPr>
            <w:tcW w:w="1426" w:type="pct"/>
            <w:shd w:val="clear" w:color="auto" w:fill="auto"/>
            <w:vAlign w:val="center"/>
            <w:hideMark/>
          </w:tcPr>
          <w:p w:rsidR="003964EE" w:rsidRPr="00B50A22" w:rsidRDefault="00CD0765" w:rsidP="00AC24C6">
            <w:pPr>
              <w:pStyle w:val="ad"/>
            </w:pPr>
            <w:r w:rsidRPr="00B50A22">
              <w:t>р</w:t>
            </w:r>
            <w:r w:rsidR="003964EE" w:rsidRPr="00B50A22">
              <w:t xml:space="preserve">аспределительных </w:t>
            </w:r>
          </w:p>
        </w:tc>
        <w:tc>
          <w:tcPr>
            <w:tcW w:w="548" w:type="pct"/>
            <w:shd w:val="clear" w:color="auto" w:fill="auto"/>
            <w:noWrap/>
            <w:vAlign w:val="bottom"/>
            <w:hideMark/>
          </w:tcPr>
          <w:p w:rsidR="003964EE" w:rsidRPr="00B50A22" w:rsidRDefault="003964EE" w:rsidP="00AC24C6">
            <w:pPr>
              <w:pStyle w:val="ad"/>
            </w:pPr>
            <w:r w:rsidRPr="00B50A22">
              <w:t>отказ/км</w:t>
            </w:r>
          </w:p>
        </w:tc>
        <w:tc>
          <w:tcPr>
            <w:tcW w:w="499" w:type="pct"/>
            <w:shd w:val="clear" w:color="auto" w:fill="auto"/>
            <w:noWrap/>
            <w:vAlign w:val="bottom"/>
            <w:hideMark/>
          </w:tcPr>
          <w:p w:rsidR="003964EE" w:rsidRPr="00B50A22" w:rsidRDefault="003964EE" w:rsidP="00AC24C6">
            <w:pPr>
              <w:pStyle w:val="ad"/>
            </w:pPr>
            <w:r w:rsidRPr="00B50A22">
              <w:t>2,47</w:t>
            </w:r>
          </w:p>
        </w:tc>
        <w:tc>
          <w:tcPr>
            <w:tcW w:w="499" w:type="pct"/>
            <w:shd w:val="clear" w:color="auto" w:fill="auto"/>
            <w:noWrap/>
            <w:vAlign w:val="bottom"/>
            <w:hideMark/>
          </w:tcPr>
          <w:p w:rsidR="003964EE" w:rsidRPr="00B50A22" w:rsidRDefault="003964EE" w:rsidP="00AC24C6">
            <w:pPr>
              <w:pStyle w:val="ad"/>
            </w:pPr>
            <w:r w:rsidRPr="00B50A22">
              <w:t>3,76</w:t>
            </w:r>
          </w:p>
        </w:tc>
        <w:tc>
          <w:tcPr>
            <w:tcW w:w="499" w:type="pct"/>
            <w:shd w:val="clear" w:color="auto" w:fill="auto"/>
            <w:noWrap/>
            <w:vAlign w:val="bottom"/>
            <w:hideMark/>
          </w:tcPr>
          <w:p w:rsidR="003964EE" w:rsidRPr="00B50A22" w:rsidRDefault="003964EE" w:rsidP="00AC24C6">
            <w:pPr>
              <w:pStyle w:val="ad"/>
            </w:pPr>
            <w:r w:rsidRPr="00B50A22">
              <w:t>3,94</w:t>
            </w:r>
          </w:p>
        </w:tc>
        <w:tc>
          <w:tcPr>
            <w:tcW w:w="532" w:type="pct"/>
            <w:shd w:val="clear" w:color="auto" w:fill="auto"/>
            <w:noWrap/>
            <w:vAlign w:val="bottom"/>
            <w:hideMark/>
          </w:tcPr>
          <w:p w:rsidR="003964EE" w:rsidRPr="00B50A22" w:rsidRDefault="003964EE" w:rsidP="00AC24C6">
            <w:pPr>
              <w:pStyle w:val="ad"/>
            </w:pPr>
            <w:r w:rsidRPr="00B50A22">
              <w:t>4,26</w:t>
            </w:r>
          </w:p>
        </w:tc>
        <w:tc>
          <w:tcPr>
            <w:tcW w:w="498" w:type="pct"/>
            <w:shd w:val="clear" w:color="auto" w:fill="auto"/>
            <w:noWrap/>
            <w:vAlign w:val="bottom"/>
            <w:hideMark/>
          </w:tcPr>
          <w:p w:rsidR="003964EE" w:rsidRPr="00B50A22" w:rsidRDefault="003964EE" w:rsidP="00AC24C6">
            <w:pPr>
              <w:pStyle w:val="ad"/>
            </w:pPr>
            <w:r w:rsidRPr="00B50A22">
              <w:t>4,53</w:t>
            </w:r>
          </w:p>
        </w:tc>
      </w:tr>
      <w:tr w:rsidR="00AA081F" w:rsidRPr="00B50A22" w:rsidTr="007C40A9">
        <w:trPr>
          <w:trHeight w:val="330"/>
        </w:trPr>
        <w:tc>
          <w:tcPr>
            <w:tcW w:w="499" w:type="pct"/>
            <w:shd w:val="clear" w:color="auto" w:fill="auto"/>
            <w:noWrap/>
            <w:vAlign w:val="bottom"/>
            <w:hideMark/>
          </w:tcPr>
          <w:p w:rsidR="00AA081F" w:rsidRPr="00B50A22" w:rsidRDefault="00AA081F" w:rsidP="00AC24C6">
            <w:pPr>
              <w:pStyle w:val="ad"/>
              <w:rPr>
                <w:sz w:val="22"/>
              </w:rPr>
            </w:pPr>
            <w:r w:rsidRPr="00B50A22">
              <w:rPr>
                <w:sz w:val="22"/>
              </w:rPr>
              <w:t> </w:t>
            </w:r>
          </w:p>
        </w:tc>
        <w:tc>
          <w:tcPr>
            <w:tcW w:w="1426" w:type="pct"/>
            <w:shd w:val="clear" w:color="auto" w:fill="auto"/>
            <w:vAlign w:val="center"/>
            <w:hideMark/>
          </w:tcPr>
          <w:p w:rsidR="00AA081F" w:rsidRPr="00B50A22" w:rsidRDefault="00AA081F" w:rsidP="00AC24C6">
            <w:pPr>
              <w:pStyle w:val="ad"/>
            </w:pPr>
            <w:r w:rsidRPr="00B50A22">
              <w:t xml:space="preserve">Расчетный расход теплоносителя </w:t>
            </w:r>
          </w:p>
        </w:tc>
        <w:tc>
          <w:tcPr>
            <w:tcW w:w="548" w:type="pct"/>
            <w:shd w:val="clear" w:color="auto" w:fill="auto"/>
            <w:noWrap/>
            <w:vAlign w:val="bottom"/>
            <w:hideMark/>
          </w:tcPr>
          <w:p w:rsidR="00AA081F" w:rsidRPr="00B50A22" w:rsidRDefault="00AA081F" w:rsidP="00AC24C6">
            <w:pPr>
              <w:pStyle w:val="ad"/>
            </w:pPr>
            <w:r w:rsidRPr="00B50A22">
              <w:t>тонн/ч</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1117,5</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1117,5</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1117,5</w:t>
            </w:r>
          </w:p>
        </w:tc>
        <w:tc>
          <w:tcPr>
            <w:tcW w:w="532"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1117,5</w:t>
            </w:r>
          </w:p>
        </w:tc>
        <w:tc>
          <w:tcPr>
            <w:tcW w:w="498"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1117,5</w:t>
            </w:r>
          </w:p>
        </w:tc>
      </w:tr>
      <w:tr w:rsidR="00AA081F" w:rsidRPr="00B50A22" w:rsidTr="0017093C">
        <w:trPr>
          <w:trHeight w:val="330"/>
        </w:trPr>
        <w:tc>
          <w:tcPr>
            <w:tcW w:w="499" w:type="pct"/>
            <w:shd w:val="clear" w:color="auto" w:fill="auto"/>
            <w:noWrap/>
            <w:vAlign w:val="bottom"/>
            <w:hideMark/>
          </w:tcPr>
          <w:p w:rsidR="00AA081F" w:rsidRPr="00B50A22" w:rsidRDefault="00AA081F" w:rsidP="00AC24C6">
            <w:pPr>
              <w:pStyle w:val="ad"/>
              <w:rPr>
                <w:sz w:val="22"/>
              </w:rPr>
            </w:pPr>
            <w:r w:rsidRPr="00B50A22">
              <w:rPr>
                <w:sz w:val="22"/>
              </w:rPr>
              <w:t> </w:t>
            </w:r>
          </w:p>
        </w:tc>
        <w:tc>
          <w:tcPr>
            <w:tcW w:w="1426" w:type="pct"/>
            <w:shd w:val="clear" w:color="auto" w:fill="auto"/>
            <w:vAlign w:val="center"/>
            <w:hideMark/>
          </w:tcPr>
          <w:p w:rsidR="00AA081F" w:rsidRPr="00B50A22" w:rsidRDefault="00AA081F" w:rsidP="00AC24C6">
            <w:pPr>
              <w:pStyle w:val="ad"/>
            </w:pPr>
            <w:r w:rsidRPr="00B50A22">
              <w:t xml:space="preserve">Фактический расход теплоносителя </w:t>
            </w:r>
          </w:p>
        </w:tc>
        <w:tc>
          <w:tcPr>
            <w:tcW w:w="548" w:type="pct"/>
            <w:shd w:val="clear" w:color="auto" w:fill="auto"/>
            <w:noWrap/>
            <w:vAlign w:val="bottom"/>
            <w:hideMark/>
          </w:tcPr>
          <w:p w:rsidR="00AA081F" w:rsidRPr="00B50A22" w:rsidRDefault="00AA081F" w:rsidP="00AC24C6">
            <w:pPr>
              <w:pStyle w:val="ad"/>
            </w:pPr>
            <w:r w:rsidRPr="00B50A22">
              <w:t>тонн/ч</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1363,9</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1338,9</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1399,9</w:t>
            </w:r>
          </w:p>
        </w:tc>
        <w:tc>
          <w:tcPr>
            <w:tcW w:w="532"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1432,7</w:t>
            </w:r>
          </w:p>
        </w:tc>
        <w:tc>
          <w:tcPr>
            <w:tcW w:w="498"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1489,63</w:t>
            </w:r>
          </w:p>
        </w:tc>
      </w:tr>
      <w:tr w:rsidR="00AA081F" w:rsidRPr="00B50A22" w:rsidTr="0017093C">
        <w:trPr>
          <w:trHeight w:val="330"/>
        </w:trPr>
        <w:tc>
          <w:tcPr>
            <w:tcW w:w="499" w:type="pct"/>
            <w:shd w:val="clear" w:color="auto" w:fill="auto"/>
            <w:noWrap/>
            <w:vAlign w:val="bottom"/>
            <w:hideMark/>
          </w:tcPr>
          <w:p w:rsidR="00AA081F" w:rsidRPr="00B50A22" w:rsidRDefault="00AA081F" w:rsidP="00AC24C6">
            <w:pPr>
              <w:pStyle w:val="ad"/>
              <w:rPr>
                <w:sz w:val="22"/>
              </w:rPr>
            </w:pPr>
            <w:r w:rsidRPr="00B50A22">
              <w:rPr>
                <w:sz w:val="22"/>
              </w:rPr>
              <w:t> </w:t>
            </w:r>
          </w:p>
        </w:tc>
        <w:tc>
          <w:tcPr>
            <w:tcW w:w="1426" w:type="pct"/>
            <w:shd w:val="clear" w:color="auto" w:fill="auto"/>
            <w:vAlign w:val="center"/>
            <w:hideMark/>
          </w:tcPr>
          <w:p w:rsidR="00AA081F" w:rsidRPr="00B50A22" w:rsidRDefault="00AA081F" w:rsidP="00AC24C6">
            <w:pPr>
              <w:pStyle w:val="ad"/>
            </w:pPr>
            <w:r w:rsidRPr="00B50A22">
              <w:t>Нормативная подпитка тепловой сети</w:t>
            </w:r>
          </w:p>
        </w:tc>
        <w:tc>
          <w:tcPr>
            <w:tcW w:w="548" w:type="pct"/>
            <w:shd w:val="clear" w:color="auto" w:fill="auto"/>
            <w:noWrap/>
            <w:vAlign w:val="bottom"/>
            <w:hideMark/>
          </w:tcPr>
          <w:p w:rsidR="00AA081F" w:rsidRPr="00B50A22" w:rsidRDefault="00AA081F" w:rsidP="00AC24C6">
            <w:pPr>
              <w:pStyle w:val="ad"/>
            </w:pPr>
            <w:r w:rsidRPr="00B50A22">
              <w:t>тонн/ч</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155</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155</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155</w:t>
            </w:r>
          </w:p>
        </w:tc>
        <w:tc>
          <w:tcPr>
            <w:tcW w:w="532"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155</w:t>
            </w:r>
          </w:p>
        </w:tc>
        <w:tc>
          <w:tcPr>
            <w:tcW w:w="498"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155</w:t>
            </w:r>
          </w:p>
        </w:tc>
      </w:tr>
      <w:tr w:rsidR="00AA081F" w:rsidRPr="00B50A22" w:rsidTr="0017093C">
        <w:trPr>
          <w:trHeight w:val="330"/>
        </w:trPr>
        <w:tc>
          <w:tcPr>
            <w:tcW w:w="499" w:type="pct"/>
            <w:shd w:val="clear" w:color="auto" w:fill="auto"/>
            <w:noWrap/>
            <w:vAlign w:val="bottom"/>
            <w:hideMark/>
          </w:tcPr>
          <w:p w:rsidR="00AA081F" w:rsidRPr="00B50A22" w:rsidRDefault="00AA081F" w:rsidP="00AC24C6">
            <w:pPr>
              <w:pStyle w:val="ad"/>
            </w:pPr>
            <w:r w:rsidRPr="00B50A22">
              <w:t> </w:t>
            </w:r>
          </w:p>
        </w:tc>
        <w:tc>
          <w:tcPr>
            <w:tcW w:w="1426" w:type="pct"/>
            <w:shd w:val="clear" w:color="auto" w:fill="auto"/>
            <w:vAlign w:val="center"/>
            <w:hideMark/>
          </w:tcPr>
          <w:p w:rsidR="00AA081F" w:rsidRPr="00B50A22" w:rsidRDefault="00AA081F" w:rsidP="00AC24C6">
            <w:pPr>
              <w:pStyle w:val="ad"/>
            </w:pPr>
            <w:r w:rsidRPr="00B50A22">
              <w:t xml:space="preserve">Фактическая подпитка </w:t>
            </w:r>
          </w:p>
        </w:tc>
        <w:tc>
          <w:tcPr>
            <w:tcW w:w="548" w:type="pct"/>
            <w:shd w:val="clear" w:color="auto" w:fill="auto"/>
            <w:noWrap/>
            <w:vAlign w:val="bottom"/>
            <w:hideMark/>
          </w:tcPr>
          <w:p w:rsidR="00AA081F" w:rsidRPr="00B50A22" w:rsidRDefault="00AA081F" w:rsidP="00AC24C6">
            <w:pPr>
              <w:pStyle w:val="ad"/>
            </w:pPr>
            <w:r w:rsidRPr="00B50A22">
              <w:t>тонн/ч</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246,4</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221,4</w:t>
            </w:r>
          </w:p>
        </w:tc>
        <w:tc>
          <w:tcPr>
            <w:tcW w:w="499"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282,4</w:t>
            </w:r>
          </w:p>
        </w:tc>
        <w:tc>
          <w:tcPr>
            <w:tcW w:w="532"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315,2</w:t>
            </w:r>
          </w:p>
        </w:tc>
        <w:tc>
          <w:tcPr>
            <w:tcW w:w="498" w:type="pct"/>
            <w:tcBorders>
              <w:top w:val="nil"/>
              <w:left w:val="nil"/>
              <w:bottom w:val="single" w:sz="8" w:space="0" w:color="auto"/>
              <w:right w:val="single" w:sz="8" w:space="0" w:color="auto"/>
            </w:tcBorders>
            <w:shd w:val="clear" w:color="auto" w:fill="auto"/>
            <w:noWrap/>
            <w:vAlign w:val="center"/>
            <w:hideMark/>
          </w:tcPr>
          <w:p w:rsidR="00AA081F" w:rsidRDefault="00AA081F" w:rsidP="00AC24C6">
            <w:pPr>
              <w:pStyle w:val="ad"/>
            </w:pPr>
            <w:r>
              <w:t>372,13</w:t>
            </w:r>
          </w:p>
        </w:tc>
      </w:tr>
    </w:tbl>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FD4AE0" w:rsidRPr="00B50A22" w:rsidRDefault="00FD4AE0" w:rsidP="00FD4AE0">
      <w:pPr>
        <w:pStyle w:val="af0"/>
        <w:ind w:firstLine="0"/>
        <w:rPr>
          <w:rFonts w:eastAsiaTheme="minorHAnsi"/>
          <w:bCs/>
          <w:sz w:val="20"/>
          <w:szCs w:val="18"/>
          <w:lang w:eastAsia="en-US"/>
        </w:rPr>
      </w:pPr>
    </w:p>
    <w:p w:rsidR="004E4768" w:rsidRPr="00B50A22" w:rsidRDefault="004E4768" w:rsidP="00FD4AE0">
      <w:pPr>
        <w:pStyle w:val="af0"/>
        <w:ind w:firstLine="0"/>
        <w:rPr>
          <w:rFonts w:eastAsiaTheme="minorHAnsi"/>
          <w:bCs/>
          <w:sz w:val="20"/>
          <w:szCs w:val="18"/>
          <w:lang w:eastAsia="en-US"/>
        </w:rPr>
      </w:pPr>
    </w:p>
    <w:p w:rsidR="00C518D3" w:rsidRPr="00B50A22" w:rsidRDefault="00C518D3" w:rsidP="00AC24C6">
      <w:pPr>
        <w:pStyle w:val="ad"/>
      </w:pPr>
      <w:r w:rsidRPr="00B50A22">
        <w:t>Таблица 14.5.</w:t>
      </w:r>
      <w:r w:rsidR="00A66BD0" w:rsidRPr="00B50A22">
        <w:t>2</w:t>
      </w:r>
      <w:r w:rsidRPr="00B50A22">
        <w:t xml:space="preserve">. Индикаторы, характеризующие прогноз динамики изменения показателей тепловых сетей </w:t>
      </w:r>
    </w:p>
    <w:tbl>
      <w:tblPr>
        <w:tblW w:w="9371" w:type="dxa"/>
        <w:tblInd w:w="-10" w:type="dxa"/>
        <w:tblLook w:val="04A0" w:firstRow="1" w:lastRow="0" w:firstColumn="1" w:lastColumn="0" w:noHBand="0" w:noVBand="1"/>
      </w:tblPr>
      <w:tblGrid>
        <w:gridCol w:w="656"/>
        <w:gridCol w:w="2312"/>
        <w:gridCol w:w="1595"/>
        <w:gridCol w:w="980"/>
        <w:gridCol w:w="866"/>
        <w:gridCol w:w="1100"/>
        <w:gridCol w:w="996"/>
        <w:gridCol w:w="866"/>
      </w:tblGrid>
      <w:tr w:rsidR="004E4768" w:rsidRPr="00B50A22" w:rsidTr="001C1FDB">
        <w:trPr>
          <w:trHeight w:val="293"/>
        </w:trPr>
        <w:tc>
          <w:tcPr>
            <w:tcW w:w="65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E4768" w:rsidRPr="00B50A22" w:rsidRDefault="004E4768" w:rsidP="00AC24C6">
            <w:pPr>
              <w:pStyle w:val="ad"/>
            </w:pPr>
            <w:r w:rsidRPr="00B50A22">
              <w:t>№п</w:t>
            </w:r>
          </w:p>
        </w:tc>
        <w:tc>
          <w:tcPr>
            <w:tcW w:w="2312"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AC24C6">
            <w:pPr>
              <w:pStyle w:val="ad"/>
            </w:pPr>
            <w:r w:rsidRPr="00B50A22">
              <w:t>Показатель</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AC24C6">
            <w:pPr>
              <w:pStyle w:val="ad"/>
            </w:pPr>
            <w:r w:rsidRPr="00B50A22">
              <w:t>Ед. изм.</w:t>
            </w:r>
          </w:p>
        </w:tc>
        <w:tc>
          <w:tcPr>
            <w:tcW w:w="980"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AC24C6">
            <w:pPr>
              <w:pStyle w:val="ad"/>
            </w:pPr>
            <w:r w:rsidRPr="00B50A22">
              <w:t>2027</w:t>
            </w:r>
          </w:p>
        </w:tc>
        <w:tc>
          <w:tcPr>
            <w:tcW w:w="866"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AC24C6">
            <w:pPr>
              <w:pStyle w:val="ad"/>
            </w:pPr>
            <w:r w:rsidRPr="00B50A22">
              <w:t>2029</w:t>
            </w:r>
          </w:p>
        </w:tc>
        <w:tc>
          <w:tcPr>
            <w:tcW w:w="1100"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AC24C6">
            <w:pPr>
              <w:pStyle w:val="ad"/>
            </w:pPr>
            <w:r w:rsidRPr="00B50A22">
              <w:t>2030</w:t>
            </w:r>
          </w:p>
        </w:tc>
        <w:tc>
          <w:tcPr>
            <w:tcW w:w="996"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AC24C6">
            <w:pPr>
              <w:pStyle w:val="ad"/>
              <w:rPr>
                <w:szCs w:val="20"/>
              </w:rPr>
            </w:pPr>
            <w:r w:rsidRPr="00B50A22">
              <w:rPr>
                <w:szCs w:val="20"/>
              </w:rPr>
              <w:t>2032</w:t>
            </w:r>
          </w:p>
        </w:tc>
        <w:tc>
          <w:tcPr>
            <w:tcW w:w="866" w:type="dxa"/>
            <w:tcBorders>
              <w:top w:val="single" w:sz="8" w:space="0" w:color="auto"/>
              <w:left w:val="nil"/>
              <w:bottom w:val="single" w:sz="8" w:space="0" w:color="auto"/>
              <w:right w:val="single" w:sz="8" w:space="0" w:color="auto"/>
            </w:tcBorders>
            <w:shd w:val="clear" w:color="auto" w:fill="auto"/>
            <w:vAlign w:val="center"/>
            <w:hideMark/>
          </w:tcPr>
          <w:p w:rsidR="004E4768" w:rsidRPr="00B50A22" w:rsidRDefault="004E4768" w:rsidP="00AC24C6">
            <w:pPr>
              <w:pStyle w:val="ad"/>
              <w:rPr>
                <w:szCs w:val="20"/>
              </w:rPr>
            </w:pPr>
            <w:r w:rsidRPr="00B50A22">
              <w:rPr>
                <w:szCs w:val="20"/>
              </w:rPr>
              <w:t>2036</w:t>
            </w:r>
          </w:p>
        </w:tc>
      </w:tr>
      <w:tr w:rsidR="00E65F66" w:rsidRPr="00B50A22" w:rsidTr="001C1FDB">
        <w:trPr>
          <w:trHeight w:val="53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1.</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Протяженность тепловых сетей , в том числе:</w:t>
            </w:r>
          </w:p>
        </w:tc>
        <w:tc>
          <w:tcPr>
            <w:tcW w:w="1595"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км</w:t>
            </w:r>
          </w:p>
        </w:tc>
        <w:tc>
          <w:tcPr>
            <w:tcW w:w="980"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40,4</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40,74</w:t>
            </w:r>
          </w:p>
        </w:tc>
        <w:tc>
          <w:tcPr>
            <w:tcW w:w="1100"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40,74</w:t>
            </w:r>
          </w:p>
        </w:tc>
        <w:tc>
          <w:tcPr>
            <w:tcW w:w="99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40,74</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40,74</w:t>
            </w:r>
          </w:p>
        </w:tc>
      </w:tr>
      <w:tr w:rsidR="00E65F66"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1.1.</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магистральных</w:t>
            </w:r>
          </w:p>
        </w:tc>
        <w:tc>
          <w:tcPr>
            <w:tcW w:w="1595"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км</w:t>
            </w:r>
          </w:p>
        </w:tc>
        <w:tc>
          <w:tcPr>
            <w:tcW w:w="980"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6,76</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7,10</w:t>
            </w:r>
          </w:p>
        </w:tc>
        <w:tc>
          <w:tcPr>
            <w:tcW w:w="1100"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7,10</w:t>
            </w:r>
          </w:p>
        </w:tc>
        <w:tc>
          <w:tcPr>
            <w:tcW w:w="99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7,10</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7,10</w:t>
            </w:r>
          </w:p>
        </w:tc>
      </w:tr>
      <w:tr w:rsidR="00E65F66"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1.2.</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 xml:space="preserve">Распределительных </w:t>
            </w:r>
          </w:p>
        </w:tc>
        <w:tc>
          <w:tcPr>
            <w:tcW w:w="1595"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км</w:t>
            </w:r>
          </w:p>
        </w:tc>
        <w:tc>
          <w:tcPr>
            <w:tcW w:w="980"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33,64</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33,64</w:t>
            </w:r>
          </w:p>
        </w:tc>
        <w:tc>
          <w:tcPr>
            <w:tcW w:w="1100"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33,64</w:t>
            </w:r>
          </w:p>
        </w:tc>
        <w:tc>
          <w:tcPr>
            <w:tcW w:w="99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33,64</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33,64</w:t>
            </w:r>
          </w:p>
        </w:tc>
      </w:tr>
      <w:tr w:rsidR="00E65F66" w:rsidRPr="00B50A22" w:rsidTr="001C1FDB">
        <w:trPr>
          <w:trHeight w:val="53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2.</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 xml:space="preserve">Материальная характеристика тепловых сетей </w:t>
            </w:r>
          </w:p>
        </w:tc>
        <w:tc>
          <w:tcPr>
            <w:tcW w:w="1595"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м2</w:t>
            </w:r>
          </w:p>
        </w:tc>
        <w:tc>
          <w:tcPr>
            <w:tcW w:w="980" w:type="dxa"/>
            <w:tcBorders>
              <w:top w:val="nil"/>
              <w:left w:val="single" w:sz="8" w:space="0" w:color="auto"/>
              <w:bottom w:val="single" w:sz="8" w:space="0" w:color="auto"/>
              <w:right w:val="single" w:sz="8" w:space="0" w:color="auto"/>
            </w:tcBorders>
            <w:shd w:val="clear" w:color="auto" w:fill="auto"/>
            <w:vAlign w:val="center"/>
            <w:hideMark/>
          </w:tcPr>
          <w:p w:rsidR="00E65F66" w:rsidRDefault="00E65F66" w:rsidP="00E65F66">
            <w:pPr>
              <w:pStyle w:val="ad"/>
            </w:pPr>
            <w:r>
              <w:t>9415,1</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9751,10</w:t>
            </w:r>
          </w:p>
        </w:tc>
        <w:tc>
          <w:tcPr>
            <w:tcW w:w="1100"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9751,10</w:t>
            </w:r>
          </w:p>
        </w:tc>
        <w:tc>
          <w:tcPr>
            <w:tcW w:w="99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9751,10</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9751,10</w:t>
            </w:r>
          </w:p>
        </w:tc>
      </w:tr>
      <w:tr w:rsidR="00E65F66"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2.1.</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магистральных</w:t>
            </w:r>
          </w:p>
        </w:tc>
        <w:tc>
          <w:tcPr>
            <w:tcW w:w="1595"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м2</w:t>
            </w:r>
          </w:p>
        </w:tc>
        <w:tc>
          <w:tcPr>
            <w:tcW w:w="980" w:type="dxa"/>
            <w:tcBorders>
              <w:top w:val="nil"/>
              <w:left w:val="single" w:sz="8" w:space="0" w:color="auto"/>
              <w:bottom w:val="single" w:sz="8" w:space="0" w:color="auto"/>
              <w:right w:val="single" w:sz="8" w:space="0" w:color="auto"/>
            </w:tcBorders>
            <w:shd w:val="clear" w:color="auto" w:fill="auto"/>
            <w:vAlign w:val="center"/>
            <w:hideMark/>
          </w:tcPr>
          <w:p w:rsidR="00E65F66" w:rsidRDefault="00E65F66" w:rsidP="00E65F66">
            <w:pPr>
              <w:pStyle w:val="ad"/>
            </w:pPr>
            <w:r>
              <w:t>5440,6</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5776,6</w:t>
            </w:r>
          </w:p>
        </w:tc>
        <w:tc>
          <w:tcPr>
            <w:tcW w:w="1100"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5776,6</w:t>
            </w:r>
          </w:p>
        </w:tc>
        <w:tc>
          <w:tcPr>
            <w:tcW w:w="99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5776,6</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5776,6</w:t>
            </w:r>
          </w:p>
        </w:tc>
      </w:tr>
      <w:tr w:rsidR="00E65F66"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2.2.</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 xml:space="preserve">Распределительных </w:t>
            </w:r>
          </w:p>
        </w:tc>
        <w:tc>
          <w:tcPr>
            <w:tcW w:w="1595"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м2</w:t>
            </w:r>
          </w:p>
        </w:tc>
        <w:tc>
          <w:tcPr>
            <w:tcW w:w="980" w:type="dxa"/>
            <w:tcBorders>
              <w:top w:val="nil"/>
              <w:left w:val="single" w:sz="8" w:space="0" w:color="auto"/>
              <w:bottom w:val="single" w:sz="8" w:space="0" w:color="auto"/>
              <w:right w:val="single" w:sz="8" w:space="0" w:color="auto"/>
            </w:tcBorders>
            <w:shd w:val="clear" w:color="auto" w:fill="auto"/>
            <w:vAlign w:val="center"/>
            <w:hideMark/>
          </w:tcPr>
          <w:p w:rsidR="00E65F66" w:rsidRDefault="00E65F66" w:rsidP="00E65F66">
            <w:pPr>
              <w:pStyle w:val="ad"/>
            </w:pPr>
            <w:r>
              <w:t>3974,5</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3974,50</w:t>
            </w:r>
          </w:p>
        </w:tc>
        <w:tc>
          <w:tcPr>
            <w:tcW w:w="1100"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3974,50</w:t>
            </w:r>
          </w:p>
        </w:tc>
        <w:tc>
          <w:tcPr>
            <w:tcW w:w="99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3974,50</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3974,50</w:t>
            </w:r>
          </w:p>
        </w:tc>
      </w:tr>
      <w:tr w:rsidR="00E65F66" w:rsidRPr="00B50A22" w:rsidTr="001C1FDB">
        <w:trPr>
          <w:trHeight w:val="53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3.</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Средний срок эксплуатации тепловых сетей</w:t>
            </w:r>
          </w:p>
        </w:tc>
        <w:tc>
          <w:tcPr>
            <w:tcW w:w="1595"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лет</w:t>
            </w:r>
          </w:p>
        </w:tc>
        <w:tc>
          <w:tcPr>
            <w:tcW w:w="980" w:type="dxa"/>
            <w:tcBorders>
              <w:top w:val="nil"/>
              <w:left w:val="single" w:sz="8" w:space="0" w:color="auto"/>
              <w:bottom w:val="single" w:sz="8" w:space="0" w:color="auto"/>
              <w:right w:val="single" w:sz="8" w:space="0" w:color="auto"/>
            </w:tcBorders>
            <w:shd w:val="clear" w:color="auto" w:fill="auto"/>
            <w:vAlign w:val="center"/>
            <w:hideMark/>
          </w:tcPr>
          <w:p w:rsidR="00E65F66" w:rsidRDefault="00E65F66" w:rsidP="00E65F66">
            <w:pPr>
              <w:pStyle w:val="ad"/>
            </w:pPr>
            <w:r>
              <w:t>45</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24</w:t>
            </w:r>
          </w:p>
        </w:tc>
        <w:tc>
          <w:tcPr>
            <w:tcW w:w="1100"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16</w:t>
            </w:r>
          </w:p>
        </w:tc>
        <w:tc>
          <w:tcPr>
            <w:tcW w:w="99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12</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10</w:t>
            </w:r>
          </w:p>
        </w:tc>
      </w:tr>
      <w:tr w:rsidR="00E65F66"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3.1.</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магистральных</w:t>
            </w:r>
          </w:p>
        </w:tc>
        <w:tc>
          <w:tcPr>
            <w:tcW w:w="1595"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лет</w:t>
            </w:r>
          </w:p>
        </w:tc>
        <w:tc>
          <w:tcPr>
            <w:tcW w:w="980" w:type="dxa"/>
            <w:tcBorders>
              <w:top w:val="nil"/>
              <w:left w:val="single" w:sz="8" w:space="0" w:color="auto"/>
              <w:bottom w:val="single" w:sz="8" w:space="0" w:color="auto"/>
              <w:right w:val="single" w:sz="8" w:space="0" w:color="auto"/>
            </w:tcBorders>
            <w:shd w:val="clear" w:color="auto" w:fill="auto"/>
            <w:vAlign w:val="center"/>
            <w:hideMark/>
          </w:tcPr>
          <w:p w:rsidR="00E65F66" w:rsidRDefault="00E65F66" w:rsidP="00E65F66">
            <w:pPr>
              <w:pStyle w:val="ad"/>
            </w:pPr>
            <w:r>
              <w:t>47</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21</w:t>
            </w:r>
          </w:p>
        </w:tc>
        <w:tc>
          <w:tcPr>
            <w:tcW w:w="1100"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15</w:t>
            </w:r>
          </w:p>
        </w:tc>
        <w:tc>
          <w:tcPr>
            <w:tcW w:w="99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11</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10</w:t>
            </w:r>
          </w:p>
        </w:tc>
      </w:tr>
      <w:tr w:rsidR="00E65F66"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3.2.</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 xml:space="preserve">Распределительных </w:t>
            </w:r>
          </w:p>
        </w:tc>
        <w:tc>
          <w:tcPr>
            <w:tcW w:w="1595"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лет</w:t>
            </w:r>
          </w:p>
        </w:tc>
        <w:tc>
          <w:tcPr>
            <w:tcW w:w="980" w:type="dxa"/>
            <w:tcBorders>
              <w:top w:val="nil"/>
              <w:left w:val="single" w:sz="8" w:space="0" w:color="auto"/>
              <w:bottom w:val="single" w:sz="8" w:space="0" w:color="auto"/>
              <w:right w:val="single" w:sz="8" w:space="0" w:color="auto"/>
            </w:tcBorders>
            <w:shd w:val="clear" w:color="auto" w:fill="auto"/>
            <w:noWrap/>
            <w:vAlign w:val="center"/>
            <w:hideMark/>
          </w:tcPr>
          <w:p w:rsidR="00E65F66" w:rsidRDefault="00E65F66" w:rsidP="00E65F66">
            <w:pPr>
              <w:pStyle w:val="ad"/>
              <w:rPr>
                <w:rFonts w:ascii="Calibri" w:hAnsi="Calibri"/>
              </w:rPr>
            </w:pPr>
            <w:r>
              <w:rPr>
                <w:rFonts w:ascii="Calibri" w:hAnsi="Calibri"/>
              </w:rPr>
              <w:t>44</w:t>
            </w:r>
          </w:p>
        </w:tc>
        <w:tc>
          <w:tcPr>
            <w:tcW w:w="86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rPr>
                <w:rFonts w:ascii="Calibri" w:hAnsi="Calibri"/>
              </w:rPr>
            </w:pPr>
            <w:r>
              <w:rPr>
                <w:rFonts w:ascii="Calibri" w:hAnsi="Calibri"/>
              </w:rPr>
              <w:t>26</w:t>
            </w:r>
          </w:p>
        </w:tc>
        <w:tc>
          <w:tcPr>
            <w:tcW w:w="1100"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rPr>
                <w:rFonts w:cs="Times New Roman"/>
              </w:rPr>
            </w:pPr>
            <w:r>
              <w:t>17</w:t>
            </w:r>
          </w:p>
        </w:tc>
        <w:tc>
          <w:tcPr>
            <w:tcW w:w="99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13</w:t>
            </w:r>
          </w:p>
        </w:tc>
        <w:tc>
          <w:tcPr>
            <w:tcW w:w="866" w:type="dxa"/>
            <w:tcBorders>
              <w:top w:val="nil"/>
              <w:left w:val="nil"/>
              <w:bottom w:val="single" w:sz="8" w:space="0" w:color="auto"/>
              <w:right w:val="single" w:sz="8" w:space="0" w:color="auto"/>
            </w:tcBorders>
            <w:shd w:val="clear" w:color="auto" w:fill="auto"/>
            <w:vAlign w:val="center"/>
            <w:hideMark/>
          </w:tcPr>
          <w:p w:rsidR="00E65F66" w:rsidRDefault="00E65F66" w:rsidP="00E65F66">
            <w:pPr>
              <w:pStyle w:val="ad"/>
            </w:pPr>
            <w:r>
              <w:t>10</w:t>
            </w:r>
          </w:p>
        </w:tc>
      </w:tr>
      <w:tr w:rsidR="00F55AD8" w:rsidRPr="004C793B" w:rsidTr="001C1FDB">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F55AD8" w:rsidRPr="00B50A22" w:rsidRDefault="00F55AD8" w:rsidP="00F55AD8">
            <w:pPr>
              <w:pStyle w:val="ad"/>
            </w:pPr>
            <w:r w:rsidRPr="00B50A22">
              <w:t>4.</w:t>
            </w:r>
          </w:p>
        </w:tc>
        <w:tc>
          <w:tcPr>
            <w:tcW w:w="2312" w:type="dxa"/>
            <w:tcBorders>
              <w:top w:val="nil"/>
              <w:left w:val="nil"/>
              <w:bottom w:val="single" w:sz="8" w:space="0" w:color="auto"/>
              <w:right w:val="single" w:sz="8" w:space="0" w:color="auto"/>
            </w:tcBorders>
            <w:shd w:val="clear" w:color="auto" w:fill="auto"/>
            <w:vAlign w:val="center"/>
            <w:hideMark/>
          </w:tcPr>
          <w:p w:rsidR="00F55AD8" w:rsidRPr="00B50A22" w:rsidRDefault="00F55AD8" w:rsidP="00F55AD8">
            <w:pPr>
              <w:pStyle w:val="ad"/>
            </w:pPr>
            <w:r w:rsidRPr="00B50A22">
              <w:t>Присоединенная тепловая нагрузка</w:t>
            </w:r>
          </w:p>
        </w:tc>
        <w:tc>
          <w:tcPr>
            <w:tcW w:w="1595" w:type="dxa"/>
            <w:tcBorders>
              <w:top w:val="nil"/>
              <w:left w:val="nil"/>
              <w:bottom w:val="single" w:sz="8" w:space="0" w:color="auto"/>
              <w:right w:val="single" w:sz="8" w:space="0" w:color="auto"/>
            </w:tcBorders>
            <w:shd w:val="clear" w:color="auto" w:fill="auto"/>
            <w:vAlign w:val="center"/>
            <w:hideMark/>
          </w:tcPr>
          <w:p w:rsidR="00F55AD8" w:rsidRPr="00B50A22" w:rsidRDefault="00F55AD8" w:rsidP="00F55AD8">
            <w:pPr>
              <w:pStyle w:val="ad"/>
            </w:pPr>
            <w:r w:rsidRPr="00B50A22">
              <w:t>Гкал/ч</w:t>
            </w: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55AD8" w:rsidRDefault="00F55AD8" w:rsidP="00F55AD8">
            <w:pPr>
              <w:pStyle w:val="ad"/>
            </w:pPr>
            <w:r>
              <w:t>67,16</w:t>
            </w:r>
          </w:p>
        </w:tc>
        <w:tc>
          <w:tcPr>
            <w:tcW w:w="866" w:type="dxa"/>
            <w:tcBorders>
              <w:top w:val="single" w:sz="8" w:space="0" w:color="auto"/>
              <w:left w:val="nil"/>
              <w:bottom w:val="single" w:sz="8" w:space="0" w:color="auto"/>
              <w:right w:val="single" w:sz="8" w:space="0" w:color="auto"/>
            </w:tcBorders>
            <w:shd w:val="clear" w:color="auto" w:fill="auto"/>
            <w:noWrap/>
            <w:vAlign w:val="center"/>
            <w:hideMark/>
          </w:tcPr>
          <w:p w:rsidR="00F55AD8" w:rsidRDefault="00F55AD8" w:rsidP="00F55AD8">
            <w:pPr>
              <w:pStyle w:val="ad"/>
            </w:pPr>
            <w:r>
              <w:t>68,59</w:t>
            </w:r>
          </w:p>
        </w:tc>
        <w:tc>
          <w:tcPr>
            <w:tcW w:w="1100" w:type="dxa"/>
            <w:tcBorders>
              <w:top w:val="single" w:sz="8" w:space="0" w:color="auto"/>
              <w:left w:val="nil"/>
              <w:bottom w:val="single" w:sz="8" w:space="0" w:color="auto"/>
              <w:right w:val="single" w:sz="8" w:space="0" w:color="auto"/>
            </w:tcBorders>
            <w:shd w:val="clear" w:color="auto" w:fill="auto"/>
            <w:noWrap/>
            <w:vAlign w:val="center"/>
            <w:hideMark/>
          </w:tcPr>
          <w:p w:rsidR="00F55AD8" w:rsidRDefault="00F55AD8" w:rsidP="00F55AD8">
            <w:pPr>
              <w:pStyle w:val="ad"/>
            </w:pPr>
            <w:r>
              <w:t>95,15</w:t>
            </w:r>
          </w:p>
        </w:tc>
        <w:tc>
          <w:tcPr>
            <w:tcW w:w="996" w:type="dxa"/>
            <w:tcBorders>
              <w:top w:val="single" w:sz="8" w:space="0" w:color="auto"/>
              <w:left w:val="nil"/>
              <w:bottom w:val="single" w:sz="8" w:space="0" w:color="auto"/>
              <w:right w:val="single" w:sz="8" w:space="0" w:color="auto"/>
            </w:tcBorders>
            <w:shd w:val="clear" w:color="auto" w:fill="auto"/>
            <w:noWrap/>
            <w:vAlign w:val="center"/>
            <w:hideMark/>
          </w:tcPr>
          <w:p w:rsidR="00F55AD8" w:rsidRDefault="00F55AD8" w:rsidP="00F55AD8">
            <w:pPr>
              <w:pStyle w:val="ad"/>
            </w:pPr>
            <w:r>
              <w:t>95,67</w:t>
            </w:r>
          </w:p>
        </w:tc>
        <w:tc>
          <w:tcPr>
            <w:tcW w:w="866" w:type="dxa"/>
            <w:tcBorders>
              <w:top w:val="single" w:sz="8" w:space="0" w:color="auto"/>
              <w:left w:val="nil"/>
              <w:bottom w:val="single" w:sz="8" w:space="0" w:color="auto"/>
              <w:right w:val="single" w:sz="8" w:space="0" w:color="auto"/>
            </w:tcBorders>
            <w:shd w:val="clear" w:color="auto" w:fill="auto"/>
            <w:noWrap/>
            <w:vAlign w:val="center"/>
            <w:hideMark/>
          </w:tcPr>
          <w:p w:rsidR="00F55AD8" w:rsidRDefault="00F55AD8" w:rsidP="00F55AD8">
            <w:pPr>
              <w:pStyle w:val="ad"/>
              <w:rPr>
                <w:sz w:val="22"/>
                <w:szCs w:val="22"/>
              </w:rPr>
            </w:pPr>
            <w:r>
              <w:rPr>
                <w:sz w:val="22"/>
                <w:szCs w:val="22"/>
              </w:rPr>
              <w:t>96,20</w:t>
            </w:r>
          </w:p>
        </w:tc>
      </w:tr>
      <w:tr w:rsidR="00F55AD8" w:rsidRPr="00B50A22" w:rsidTr="001C1FDB">
        <w:trPr>
          <w:trHeight w:val="53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F55AD8" w:rsidRPr="00B50A22" w:rsidRDefault="00F55AD8" w:rsidP="00F55AD8">
            <w:pPr>
              <w:pStyle w:val="ad"/>
            </w:pPr>
            <w:r w:rsidRPr="00B50A22">
              <w:t>5.</w:t>
            </w:r>
          </w:p>
        </w:tc>
        <w:tc>
          <w:tcPr>
            <w:tcW w:w="2312" w:type="dxa"/>
            <w:tcBorders>
              <w:top w:val="nil"/>
              <w:left w:val="nil"/>
              <w:bottom w:val="single" w:sz="8" w:space="0" w:color="auto"/>
              <w:right w:val="single" w:sz="8" w:space="0" w:color="auto"/>
            </w:tcBorders>
            <w:shd w:val="clear" w:color="auto" w:fill="auto"/>
            <w:vAlign w:val="center"/>
            <w:hideMark/>
          </w:tcPr>
          <w:p w:rsidR="00F55AD8" w:rsidRPr="00B50A22" w:rsidRDefault="00F55AD8" w:rsidP="00F55AD8">
            <w:pPr>
              <w:pStyle w:val="ad"/>
            </w:pPr>
            <w:r w:rsidRPr="00B50A22">
              <w:t xml:space="preserve">Нормативные потери тепловой энергии в тепловых сетях </w:t>
            </w:r>
          </w:p>
        </w:tc>
        <w:tc>
          <w:tcPr>
            <w:tcW w:w="1595" w:type="dxa"/>
            <w:tcBorders>
              <w:top w:val="nil"/>
              <w:left w:val="nil"/>
              <w:bottom w:val="single" w:sz="8" w:space="0" w:color="auto"/>
              <w:right w:val="single" w:sz="8" w:space="0" w:color="auto"/>
            </w:tcBorders>
            <w:shd w:val="clear" w:color="auto" w:fill="auto"/>
            <w:vAlign w:val="center"/>
            <w:hideMark/>
          </w:tcPr>
          <w:p w:rsidR="00F55AD8" w:rsidRPr="00B50A22" w:rsidRDefault="00F55AD8" w:rsidP="00F55AD8">
            <w:pPr>
              <w:pStyle w:val="ad"/>
            </w:pPr>
            <w:r w:rsidRPr="00B50A22">
              <w:t>Гкал/ч</w:t>
            </w:r>
          </w:p>
        </w:tc>
        <w:tc>
          <w:tcPr>
            <w:tcW w:w="980" w:type="dxa"/>
            <w:tcBorders>
              <w:top w:val="nil"/>
              <w:left w:val="single" w:sz="8" w:space="0" w:color="auto"/>
              <w:bottom w:val="single" w:sz="8" w:space="0" w:color="auto"/>
              <w:right w:val="single" w:sz="8" w:space="0" w:color="auto"/>
            </w:tcBorders>
            <w:shd w:val="clear" w:color="auto" w:fill="auto"/>
            <w:noWrap/>
            <w:vAlign w:val="center"/>
            <w:hideMark/>
          </w:tcPr>
          <w:p w:rsidR="00F55AD8" w:rsidRDefault="00F55AD8" w:rsidP="00F55AD8">
            <w:pPr>
              <w:pStyle w:val="ad"/>
              <w:rPr>
                <w:rFonts w:cs="Times New Roman"/>
              </w:rPr>
            </w:pPr>
            <w:r>
              <w:t>6,9</w:t>
            </w:r>
          </w:p>
        </w:tc>
        <w:tc>
          <w:tcPr>
            <w:tcW w:w="866" w:type="dxa"/>
            <w:tcBorders>
              <w:top w:val="nil"/>
              <w:left w:val="nil"/>
              <w:bottom w:val="single" w:sz="8" w:space="0" w:color="auto"/>
              <w:right w:val="single" w:sz="8" w:space="0" w:color="auto"/>
            </w:tcBorders>
            <w:shd w:val="clear" w:color="auto" w:fill="auto"/>
            <w:noWrap/>
            <w:vAlign w:val="center"/>
            <w:hideMark/>
          </w:tcPr>
          <w:p w:rsidR="00F55AD8" w:rsidRDefault="00F55AD8" w:rsidP="00F55AD8">
            <w:pPr>
              <w:pStyle w:val="ad"/>
            </w:pPr>
            <w:r>
              <w:t>3,5</w:t>
            </w:r>
          </w:p>
        </w:tc>
        <w:tc>
          <w:tcPr>
            <w:tcW w:w="1100" w:type="dxa"/>
            <w:tcBorders>
              <w:top w:val="nil"/>
              <w:left w:val="nil"/>
              <w:bottom w:val="single" w:sz="8" w:space="0" w:color="auto"/>
              <w:right w:val="single" w:sz="8" w:space="0" w:color="auto"/>
            </w:tcBorders>
            <w:shd w:val="clear" w:color="auto" w:fill="auto"/>
            <w:noWrap/>
            <w:vAlign w:val="center"/>
            <w:hideMark/>
          </w:tcPr>
          <w:p w:rsidR="00F55AD8" w:rsidRDefault="00F55AD8" w:rsidP="00F55AD8">
            <w:pPr>
              <w:pStyle w:val="ad"/>
            </w:pPr>
            <w:r>
              <w:t>2,2</w:t>
            </w:r>
          </w:p>
        </w:tc>
        <w:tc>
          <w:tcPr>
            <w:tcW w:w="996" w:type="dxa"/>
            <w:tcBorders>
              <w:top w:val="nil"/>
              <w:left w:val="nil"/>
              <w:bottom w:val="single" w:sz="8" w:space="0" w:color="auto"/>
              <w:right w:val="single" w:sz="8" w:space="0" w:color="auto"/>
            </w:tcBorders>
            <w:shd w:val="clear" w:color="auto" w:fill="auto"/>
            <w:noWrap/>
            <w:vAlign w:val="center"/>
            <w:hideMark/>
          </w:tcPr>
          <w:p w:rsidR="00F55AD8" w:rsidRDefault="00F55AD8" w:rsidP="00F55AD8">
            <w:pPr>
              <w:pStyle w:val="ad"/>
            </w:pPr>
            <w:r>
              <w:t>1,5</w:t>
            </w:r>
          </w:p>
        </w:tc>
        <w:tc>
          <w:tcPr>
            <w:tcW w:w="866" w:type="dxa"/>
            <w:tcBorders>
              <w:top w:val="nil"/>
              <w:left w:val="nil"/>
              <w:bottom w:val="single" w:sz="8" w:space="0" w:color="auto"/>
              <w:right w:val="single" w:sz="8" w:space="0" w:color="auto"/>
            </w:tcBorders>
            <w:shd w:val="clear" w:color="auto" w:fill="auto"/>
            <w:noWrap/>
            <w:vAlign w:val="center"/>
            <w:hideMark/>
          </w:tcPr>
          <w:p w:rsidR="00F55AD8" w:rsidRDefault="00F55AD8" w:rsidP="00F55AD8">
            <w:pPr>
              <w:pStyle w:val="ad"/>
            </w:pPr>
            <w:r>
              <w:t>1,5</w:t>
            </w:r>
          </w:p>
        </w:tc>
      </w:tr>
      <w:tr w:rsidR="00F55AD8"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F55AD8" w:rsidRPr="00B50A22" w:rsidRDefault="00F55AD8" w:rsidP="00F55AD8">
            <w:pPr>
              <w:pStyle w:val="ad"/>
            </w:pPr>
            <w:r w:rsidRPr="00B50A22">
              <w:t>6.</w:t>
            </w:r>
          </w:p>
        </w:tc>
        <w:tc>
          <w:tcPr>
            <w:tcW w:w="2312" w:type="dxa"/>
            <w:tcBorders>
              <w:top w:val="nil"/>
              <w:left w:val="nil"/>
              <w:bottom w:val="single" w:sz="8" w:space="0" w:color="auto"/>
              <w:right w:val="single" w:sz="8" w:space="0" w:color="auto"/>
            </w:tcBorders>
            <w:shd w:val="clear" w:color="auto" w:fill="auto"/>
            <w:vAlign w:val="center"/>
            <w:hideMark/>
          </w:tcPr>
          <w:p w:rsidR="00F55AD8" w:rsidRPr="00B50A22" w:rsidRDefault="00F55AD8" w:rsidP="00F55AD8">
            <w:pPr>
              <w:pStyle w:val="ad"/>
            </w:pPr>
            <w:r w:rsidRPr="00B50A22">
              <w:t>Магистральных</w:t>
            </w:r>
          </w:p>
        </w:tc>
        <w:tc>
          <w:tcPr>
            <w:tcW w:w="1595" w:type="dxa"/>
            <w:tcBorders>
              <w:top w:val="nil"/>
              <w:left w:val="nil"/>
              <w:bottom w:val="single" w:sz="8" w:space="0" w:color="auto"/>
              <w:right w:val="single" w:sz="8" w:space="0" w:color="auto"/>
            </w:tcBorders>
            <w:shd w:val="clear" w:color="auto" w:fill="auto"/>
            <w:vAlign w:val="center"/>
            <w:hideMark/>
          </w:tcPr>
          <w:p w:rsidR="00F55AD8" w:rsidRPr="00B50A22" w:rsidRDefault="00F55AD8" w:rsidP="00F55AD8">
            <w:pPr>
              <w:pStyle w:val="ad"/>
            </w:pPr>
            <w:r w:rsidRPr="00B50A22">
              <w:t>Гкал/ч</w:t>
            </w:r>
          </w:p>
        </w:tc>
        <w:tc>
          <w:tcPr>
            <w:tcW w:w="980" w:type="dxa"/>
            <w:tcBorders>
              <w:top w:val="nil"/>
              <w:left w:val="single" w:sz="8" w:space="0" w:color="auto"/>
              <w:bottom w:val="single" w:sz="8" w:space="0" w:color="auto"/>
              <w:right w:val="single" w:sz="8" w:space="0" w:color="auto"/>
            </w:tcBorders>
            <w:shd w:val="clear" w:color="auto" w:fill="auto"/>
            <w:noWrap/>
            <w:vAlign w:val="center"/>
            <w:hideMark/>
          </w:tcPr>
          <w:p w:rsidR="00F55AD8" w:rsidRDefault="00F55AD8" w:rsidP="00F55AD8">
            <w:pPr>
              <w:pStyle w:val="ad"/>
            </w:pPr>
            <w:r>
              <w:t>4,2</w:t>
            </w:r>
          </w:p>
        </w:tc>
        <w:tc>
          <w:tcPr>
            <w:tcW w:w="866" w:type="dxa"/>
            <w:tcBorders>
              <w:top w:val="nil"/>
              <w:left w:val="nil"/>
              <w:bottom w:val="single" w:sz="8" w:space="0" w:color="auto"/>
              <w:right w:val="single" w:sz="8" w:space="0" w:color="auto"/>
            </w:tcBorders>
            <w:shd w:val="clear" w:color="auto" w:fill="auto"/>
            <w:noWrap/>
            <w:vAlign w:val="center"/>
            <w:hideMark/>
          </w:tcPr>
          <w:p w:rsidR="00F55AD8" w:rsidRDefault="00F55AD8" w:rsidP="00F55AD8">
            <w:pPr>
              <w:pStyle w:val="ad"/>
            </w:pPr>
            <w:r>
              <w:t>1,8</w:t>
            </w:r>
          </w:p>
        </w:tc>
        <w:tc>
          <w:tcPr>
            <w:tcW w:w="1100" w:type="dxa"/>
            <w:tcBorders>
              <w:top w:val="nil"/>
              <w:left w:val="nil"/>
              <w:bottom w:val="single" w:sz="8" w:space="0" w:color="auto"/>
              <w:right w:val="single" w:sz="8" w:space="0" w:color="auto"/>
            </w:tcBorders>
            <w:shd w:val="clear" w:color="auto" w:fill="auto"/>
            <w:noWrap/>
            <w:vAlign w:val="center"/>
            <w:hideMark/>
          </w:tcPr>
          <w:p w:rsidR="00F55AD8" w:rsidRDefault="00F55AD8" w:rsidP="00F55AD8">
            <w:pPr>
              <w:pStyle w:val="ad"/>
            </w:pPr>
            <w:r>
              <w:t>1,2</w:t>
            </w:r>
          </w:p>
        </w:tc>
        <w:tc>
          <w:tcPr>
            <w:tcW w:w="996" w:type="dxa"/>
            <w:tcBorders>
              <w:top w:val="nil"/>
              <w:left w:val="nil"/>
              <w:bottom w:val="single" w:sz="8" w:space="0" w:color="auto"/>
              <w:right w:val="single" w:sz="8" w:space="0" w:color="auto"/>
            </w:tcBorders>
            <w:shd w:val="clear" w:color="auto" w:fill="auto"/>
            <w:noWrap/>
            <w:vAlign w:val="center"/>
            <w:hideMark/>
          </w:tcPr>
          <w:p w:rsidR="00F55AD8" w:rsidRDefault="00F55AD8" w:rsidP="00F55AD8">
            <w:pPr>
              <w:pStyle w:val="ad"/>
            </w:pPr>
            <w:r>
              <w:t>0,8</w:t>
            </w:r>
          </w:p>
        </w:tc>
        <w:tc>
          <w:tcPr>
            <w:tcW w:w="866" w:type="dxa"/>
            <w:tcBorders>
              <w:top w:val="nil"/>
              <w:left w:val="nil"/>
              <w:bottom w:val="single" w:sz="8" w:space="0" w:color="auto"/>
              <w:right w:val="single" w:sz="8" w:space="0" w:color="auto"/>
            </w:tcBorders>
            <w:shd w:val="clear" w:color="auto" w:fill="auto"/>
            <w:noWrap/>
            <w:vAlign w:val="center"/>
            <w:hideMark/>
          </w:tcPr>
          <w:p w:rsidR="00F55AD8" w:rsidRDefault="00F55AD8" w:rsidP="00F55AD8">
            <w:pPr>
              <w:pStyle w:val="ad"/>
            </w:pPr>
            <w:r>
              <w:t>0,8</w:t>
            </w:r>
          </w:p>
        </w:tc>
      </w:tr>
      <w:tr w:rsidR="00F55AD8"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F55AD8" w:rsidRPr="00B50A22" w:rsidRDefault="00F55AD8" w:rsidP="00F55AD8">
            <w:pPr>
              <w:pStyle w:val="ad"/>
              <w:rPr>
                <w:sz w:val="22"/>
              </w:rPr>
            </w:pPr>
            <w:r w:rsidRPr="00B50A22">
              <w:rPr>
                <w:sz w:val="22"/>
              </w:rPr>
              <w:t> </w:t>
            </w:r>
            <w:r>
              <w:rPr>
                <w:sz w:val="22"/>
              </w:rPr>
              <w:t>6.1.</w:t>
            </w:r>
          </w:p>
        </w:tc>
        <w:tc>
          <w:tcPr>
            <w:tcW w:w="2312" w:type="dxa"/>
            <w:tcBorders>
              <w:top w:val="nil"/>
              <w:left w:val="nil"/>
              <w:bottom w:val="single" w:sz="8" w:space="0" w:color="auto"/>
              <w:right w:val="single" w:sz="8" w:space="0" w:color="auto"/>
            </w:tcBorders>
            <w:shd w:val="clear" w:color="auto" w:fill="auto"/>
            <w:vAlign w:val="center"/>
            <w:hideMark/>
          </w:tcPr>
          <w:p w:rsidR="00F55AD8" w:rsidRPr="00B50A22" w:rsidRDefault="00F55AD8" w:rsidP="00F55AD8">
            <w:pPr>
              <w:pStyle w:val="ad"/>
            </w:pPr>
            <w:r w:rsidRPr="00B50A22">
              <w:t xml:space="preserve">Распределительных </w:t>
            </w:r>
          </w:p>
        </w:tc>
        <w:tc>
          <w:tcPr>
            <w:tcW w:w="1595" w:type="dxa"/>
            <w:tcBorders>
              <w:top w:val="nil"/>
              <w:left w:val="nil"/>
              <w:bottom w:val="single" w:sz="8" w:space="0" w:color="auto"/>
              <w:right w:val="single" w:sz="8" w:space="0" w:color="auto"/>
            </w:tcBorders>
            <w:shd w:val="clear" w:color="auto" w:fill="auto"/>
            <w:vAlign w:val="center"/>
            <w:hideMark/>
          </w:tcPr>
          <w:p w:rsidR="00F55AD8" w:rsidRPr="00B50A22" w:rsidRDefault="00F55AD8" w:rsidP="00F55AD8">
            <w:pPr>
              <w:pStyle w:val="ad"/>
            </w:pPr>
            <w:r w:rsidRPr="00B50A22">
              <w:t>Гкал/ч</w:t>
            </w:r>
          </w:p>
        </w:tc>
        <w:tc>
          <w:tcPr>
            <w:tcW w:w="980" w:type="dxa"/>
            <w:tcBorders>
              <w:top w:val="nil"/>
              <w:left w:val="single" w:sz="8" w:space="0" w:color="auto"/>
              <w:bottom w:val="single" w:sz="8" w:space="0" w:color="auto"/>
              <w:right w:val="single" w:sz="8" w:space="0" w:color="auto"/>
            </w:tcBorders>
            <w:shd w:val="clear" w:color="auto" w:fill="auto"/>
            <w:noWrap/>
            <w:vAlign w:val="center"/>
            <w:hideMark/>
          </w:tcPr>
          <w:p w:rsidR="00F55AD8" w:rsidRDefault="00F55AD8" w:rsidP="00F55AD8">
            <w:pPr>
              <w:pStyle w:val="ad"/>
            </w:pPr>
            <w:r>
              <w:t>2,7</w:t>
            </w:r>
          </w:p>
        </w:tc>
        <w:tc>
          <w:tcPr>
            <w:tcW w:w="866" w:type="dxa"/>
            <w:tcBorders>
              <w:top w:val="nil"/>
              <w:left w:val="nil"/>
              <w:bottom w:val="single" w:sz="8" w:space="0" w:color="auto"/>
              <w:right w:val="single" w:sz="8" w:space="0" w:color="auto"/>
            </w:tcBorders>
            <w:shd w:val="clear" w:color="auto" w:fill="auto"/>
            <w:noWrap/>
            <w:vAlign w:val="center"/>
            <w:hideMark/>
          </w:tcPr>
          <w:p w:rsidR="00F55AD8" w:rsidRDefault="00F55AD8" w:rsidP="00F55AD8">
            <w:pPr>
              <w:pStyle w:val="ad"/>
            </w:pPr>
            <w:r>
              <w:t>1,7</w:t>
            </w:r>
          </w:p>
        </w:tc>
        <w:tc>
          <w:tcPr>
            <w:tcW w:w="1100" w:type="dxa"/>
            <w:tcBorders>
              <w:top w:val="nil"/>
              <w:left w:val="nil"/>
              <w:bottom w:val="single" w:sz="8" w:space="0" w:color="auto"/>
              <w:right w:val="single" w:sz="8" w:space="0" w:color="auto"/>
            </w:tcBorders>
            <w:shd w:val="clear" w:color="auto" w:fill="auto"/>
            <w:noWrap/>
            <w:vAlign w:val="center"/>
            <w:hideMark/>
          </w:tcPr>
          <w:p w:rsidR="00F55AD8" w:rsidRDefault="00F55AD8" w:rsidP="00F55AD8">
            <w:pPr>
              <w:pStyle w:val="ad"/>
            </w:pPr>
            <w:r>
              <w:t>1,0</w:t>
            </w:r>
          </w:p>
        </w:tc>
        <w:tc>
          <w:tcPr>
            <w:tcW w:w="996" w:type="dxa"/>
            <w:tcBorders>
              <w:top w:val="nil"/>
              <w:left w:val="nil"/>
              <w:bottom w:val="single" w:sz="8" w:space="0" w:color="auto"/>
              <w:right w:val="single" w:sz="8" w:space="0" w:color="auto"/>
            </w:tcBorders>
            <w:shd w:val="clear" w:color="auto" w:fill="auto"/>
            <w:noWrap/>
            <w:vAlign w:val="center"/>
            <w:hideMark/>
          </w:tcPr>
          <w:p w:rsidR="00F55AD8" w:rsidRDefault="00F55AD8" w:rsidP="00F55AD8">
            <w:pPr>
              <w:pStyle w:val="ad"/>
            </w:pPr>
            <w:r>
              <w:t>0,7</w:t>
            </w:r>
          </w:p>
        </w:tc>
        <w:tc>
          <w:tcPr>
            <w:tcW w:w="866" w:type="dxa"/>
            <w:tcBorders>
              <w:top w:val="nil"/>
              <w:left w:val="nil"/>
              <w:bottom w:val="single" w:sz="8" w:space="0" w:color="auto"/>
              <w:right w:val="single" w:sz="8" w:space="0" w:color="auto"/>
            </w:tcBorders>
            <w:shd w:val="clear" w:color="auto" w:fill="auto"/>
            <w:noWrap/>
            <w:vAlign w:val="center"/>
            <w:hideMark/>
          </w:tcPr>
          <w:p w:rsidR="00F55AD8" w:rsidRDefault="00F55AD8" w:rsidP="00F55AD8">
            <w:pPr>
              <w:pStyle w:val="ad"/>
            </w:pPr>
            <w:r>
              <w:t>0,7</w:t>
            </w:r>
          </w:p>
        </w:tc>
      </w:tr>
      <w:tr w:rsidR="00E65F66" w:rsidRPr="00B50A22" w:rsidTr="001C1FDB">
        <w:trPr>
          <w:trHeight w:val="53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E65F66" w:rsidRPr="00B50A22" w:rsidRDefault="00E65F66" w:rsidP="00E65F66">
            <w:pPr>
              <w:pStyle w:val="ad"/>
              <w:rPr>
                <w:sz w:val="22"/>
              </w:rPr>
            </w:pPr>
            <w:r w:rsidRPr="00B50A22">
              <w:rPr>
                <w:sz w:val="22"/>
              </w:rPr>
              <w:t> </w:t>
            </w:r>
            <w:r>
              <w:rPr>
                <w:sz w:val="22"/>
              </w:rPr>
              <w:t>6.2.</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Количество повреждений в тепловых сетях</w:t>
            </w:r>
          </w:p>
        </w:tc>
        <w:tc>
          <w:tcPr>
            <w:tcW w:w="1595" w:type="dxa"/>
            <w:tcBorders>
              <w:top w:val="nil"/>
              <w:left w:val="nil"/>
              <w:bottom w:val="single" w:sz="8" w:space="0" w:color="auto"/>
              <w:right w:val="single" w:sz="8" w:space="0" w:color="auto"/>
            </w:tcBorders>
            <w:shd w:val="clear" w:color="auto" w:fill="auto"/>
            <w:noWrap/>
            <w:vAlign w:val="center"/>
            <w:hideMark/>
          </w:tcPr>
          <w:p w:rsidR="00E65F66" w:rsidRPr="00B50A22" w:rsidRDefault="00E65F66" w:rsidP="00E65F66">
            <w:pPr>
              <w:pStyle w:val="ad"/>
            </w:pPr>
            <w:r w:rsidRPr="00B50A22">
              <w:t>отказ</w:t>
            </w:r>
          </w:p>
        </w:tc>
        <w:tc>
          <w:tcPr>
            <w:tcW w:w="980" w:type="dxa"/>
            <w:tcBorders>
              <w:top w:val="nil"/>
              <w:left w:val="single" w:sz="8" w:space="0" w:color="auto"/>
              <w:bottom w:val="single" w:sz="8" w:space="0" w:color="auto"/>
              <w:right w:val="single" w:sz="8" w:space="0" w:color="auto"/>
            </w:tcBorders>
            <w:shd w:val="clear" w:color="auto" w:fill="auto"/>
            <w:noWrap/>
            <w:vAlign w:val="center"/>
            <w:hideMark/>
          </w:tcPr>
          <w:p w:rsidR="00E65F66" w:rsidRDefault="00E65F66" w:rsidP="00E65F66">
            <w:pPr>
              <w:pStyle w:val="ad"/>
            </w:pPr>
            <w:r>
              <w:t>114</w:t>
            </w:r>
          </w:p>
        </w:tc>
        <w:tc>
          <w:tcPr>
            <w:tcW w:w="86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35</w:t>
            </w:r>
          </w:p>
        </w:tc>
        <w:tc>
          <w:tcPr>
            <w:tcW w:w="1100"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21</w:t>
            </w:r>
          </w:p>
        </w:tc>
        <w:tc>
          <w:tcPr>
            <w:tcW w:w="99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12</w:t>
            </w:r>
          </w:p>
        </w:tc>
        <w:tc>
          <w:tcPr>
            <w:tcW w:w="86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5</w:t>
            </w:r>
          </w:p>
        </w:tc>
      </w:tr>
      <w:tr w:rsidR="00E65F66"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E65F66" w:rsidRPr="00B50A22" w:rsidRDefault="00E65F66" w:rsidP="00E65F66">
            <w:pPr>
              <w:pStyle w:val="ad"/>
              <w:rPr>
                <w:sz w:val="22"/>
              </w:rPr>
            </w:pPr>
            <w:r w:rsidRPr="00B50A22">
              <w:rPr>
                <w:sz w:val="22"/>
              </w:rPr>
              <w:t> </w:t>
            </w:r>
            <w:r>
              <w:rPr>
                <w:sz w:val="22"/>
              </w:rPr>
              <w:t>3</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 xml:space="preserve">Удельная повреждаемость </w:t>
            </w:r>
          </w:p>
        </w:tc>
        <w:tc>
          <w:tcPr>
            <w:tcW w:w="1595" w:type="dxa"/>
            <w:tcBorders>
              <w:top w:val="nil"/>
              <w:left w:val="nil"/>
              <w:bottom w:val="single" w:sz="8" w:space="0" w:color="auto"/>
              <w:right w:val="single" w:sz="8" w:space="0" w:color="auto"/>
            </w:tcBorders>
            <w:shd w:val="clear" w:color="auto" w:fill="auto"/>
            <w:noWrap/>
            <w:vAlign w:val="center"/>
            <w:hideMark/>
          </w:tcPr>
          <w:p w:rsidR="00E65F66" w:rsidRPr="00B50A22" w:rsidRDefault="00E65F66" w:rsidP="00E65F66">
            <w:pPr>
              <w:pStyle w:val="ad"/>
            </w:pPr>
            <w:r w:rsidRPr="00B50A22">
              <w:t>отказ/км</w:t>
            </w:r>
          </w:p>
        </w:tc>
        <w:tc>
          <w:tcPr>
            <w:tcW w:w="980" w:type="dxa"/>
            <w:tcBorders>
              <w:top w:val="nil"/>
              <w:left w:val="single" w:sz="8" w:space="0" w:color="auto"/>
              <w:bottom w:val="single" w:sz="8" w:space="0" w:color="auto"/>
              <w:right w:val="single" w:sz="8" w:space="0" w:color="auto"/>
            </w:tcBorders>
            <w:shd w:val="clear" w:color="auto" w:fill="auto"/>
            <w:noWrap/>
            <w:vAlign w:val="center"/>
            <w:hideMark/>
          </w:tcPr>
          <w:p w:rsidR="00E65F66" w:rsidRDefault="00E65F66" w:rsidP="00E65F66">
            <w:pPr>
              <w:pStyle w:val="ad"/>
            </w:pPr>
            <w:r>
              <w:t>2,82</w:t>
            </w:r>
          </w:p>
        </w:tc>
        <w:tc>
          <w:tcPr>
            <w:tcW w:w="86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0,86</w:t>
            </w:r>
          </w:p>
        </w:tc>
        <w:tc>
          <w:tcPr>
            <w:tcW w:w="1100"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0,52</w:t>
            </w:r>
          </w:p>
        </w:tc>
        <w:tc>
          <w:tcPr>
            <w:tcW w:w="99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0,29</w:t>
            </w:r>
          </w:p>
        </w:tc>
        <w:tc>
          <w:tcPr>
            <w:tcW w:w="86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0,12</w:t>
            </w:r>
          </w:p>
        </w:tc>
      </w:tr>
      <w:tr w:rsidR="00E65F66"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3.1.</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магистральных</w:t>
            </w:r>
          </w:p>
        </w:tc>
        <w:tc>
          <w:tcPr>
            <w:tcW w:w="1595" w:type="dxa"/>
            <w:tcBorders>
              <w:top w:val="nil"/>
              <w:left w:val="nil"/>
              <w:bottom w:val="single" w:sz="8" w:space="0" w:color="auto"/>
              <w:right w:val="single" w:sz="8" w:space="0" w:color="auto"/>
            </w:tcBorders>
            <w:shd w:val="clear" w:color="auto" w:fill="auto"/>
            <w:noWrap/>
            <w:vAlign w:val="center"/>
            <w:hideMark/>
          </w:tcPr>
          <w:p w:rsidR="00E65F66" w:rsidRPr="00B50A22" w:rsidRDefault="00E65F66" w:rsidP="00E65F66">
            <w:pPr>
              <w:pStyle w:val="ad"/>
            </w:pPr>
            <w:r w:rsidRPr="00B50A22">
              <w:t>отказ/км</w:t>
            </w:r>
          </w:p>
        </w:tc>
        <w:tc>
          <w:tcPr>
            <w:tcW w:w="980" w:type="dxa"/>
            <w:tcBorders>
              <w:top w:val="nil"/>
              <w:left w:val="single" w:sz="8" w:space="0" w:color="auto"/>
              <w:bottom w:val="single" w:sz="8" w:space="0" w:color="auto"/>
              <w:right w:val="single" w:sz="8" w:space="0" w:color="auto"/>
            </w:tcBorders>
            <w:shd w:val="clear" w:color="auto" w:fill="auto"/>
            <w:noWrap/>
            <w:vAlign w:val="center"/>
            <w:hideMark/>
          </w:tcPr>
          <w:p w:rsidR="00E65F66" w:rsidRDefault="00E65F66" w:rsidP="00E65F66">
            <w:pPr>
              <w:pStyle w:val="ad"/>
            </w:pPr>
            <w:r>
              <w:t>1,41</w:t>
            </w:r>
          </w:p>
        </w:tc>
        <w:tc>
          <w:tcPr>
            <w:tcW w:w="86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0,43</w:t>
            </w:r>
          </w:p>
        </w:tc>
        <w:tc>
          <w:tcPr>
            <w:tcW w:w="1100"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0,26</w:t>
            </w:r>
          </w:p>
        </w:tc>
        <w:tc>
          <w:tcPr>
            <w:tcW w:w="99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0,15</w:t>
            </w:r>
          </w:p>
        </w:tc>
        <w:tc>
          <w:tcPr>
            <w:tcW w:w="86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0,06</w:t>
            </w:r>
          </w:p>
        </w:tc>
      </w:tr>
      <w:tr w:rsidR="00E65F66"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3.2.</w:t>
            </w:r>
          </w:p>
        </w:tc>
        <w:tc>
          <w:tcPr>
            <w:tcW w:w="2312" w:type="dxa"/>
            <w:tcBorders>
              <w:top w:val="nil"/>
              <w:left w:val="nil"/>
              <w:bottom w:val="single" w:sz="8" w:space="0" w:color="auto"/>
              <w:right w:val="single" w:sz="8" w:space="0" w:color="auto"/>
            </w:tcBorders>
            <w:shd w:val="clear" w:color="auto" w:fill="auto"/>
            <w:vAlign w:val="center"/>
            <w:hideMark/>
          </w:tcPr>
          <w:p w:rsidR="00E65F66" w:rsidRPr="00B50A22" w:rsidRDefault="00E65F66" w:rsidP="00E65F66">
            <w:pPr>
              <w:pStyle w:val="ad"/>
            </w:pPr>
            <w:r w:rsidRPr="00B50A22">
              <w:t xml:space="preserve">Распределительных </w:t>
            </w:r>
          </w:p>
        </w:tc>
        <w:tc>
          <w:tcPr>
            <w:tcW w:w="1595" w:type="dxa"/>
            <w:tcBorders>
              <w:top w:val="nil"/>
              <w:left w:val="nil"/>
              <w:bottom w:val="single" w:sz="8" w:space="0" w:color="auto"/>
              <w:right w:val="single" w:sz="8" w:space="0" w:color="auto"/>
            </w:tcBorders>
            <w:shd w:val="clear" w:color="auto" w:fill="auto"/>
            <w:noWrap/>
            <w:vAlign w:val="center"/>
            <w:hideMark/>
          </w:tcPr>
          <w:p w:rsidR="00E65F66" w:rsidRPr="00B50A22" w:rsidRDefault="00E65F66" w:rsidP="00E65F66">
            <w:pPr>
              <w:pStyle w:val="ad"/>
            </w:pPr>
            <w:r w:rsidRPr="00B50A22">
              <w:t>отказ/км</w:t>
            </w:r>
          </w:p>
        </w:tc>
        <w:tc>
          <w:tcPr>
            <w:tcW w:w="980" w:type="dxa"/>
            <w:tcBorders>
              <w:top w:val="nil"/>
              <w:left w:val="single" w:sz="8" w:space="0" w:color="auto"/>
              <w:bottom w:val="single" w:sz="8" w:space="0" w:color="auto"/>
              <w:right w:val="single" w:sz="8" w:space="0" w:color="auto"/>
            </w:tcBorders>
            <w:shd w:val="clear" w:color="auto" w:fill="auto"/>
            <w:noWrap/>
            <w:vAlign w:val="center"/>
            <w:hideMark/>
          </w:tcPr>
          <w:p w:rsidR="00E65F66" w:rsidRDefault="00E65F66" w:rsidP="00E65F66">
            <w:pPr>
              <w:pStyle w:val="ad"/>
            </w:pPr>
            <w:r>
              <w:t>2,47</w:t>
            </w:r>
          </w:p>
        </w:tc>
        <w:tc>
          <w:tcPr>
            <w:tcW w:w="86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0,65</w:t>
            </w:r>
          </w:p>
        </w:tc>
        <w:tc>
          <w:tcPr>
            <w:tcW w:w="1100"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0,22</w:t>
            </w:r>
          </w:p>
        </w:tc>
        <w:tc>
          <w:tcPr>
            <w:tcW w:w="99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0,15</w:t>
            </w:r>
          </w:p>
        </w:tc>
        <w:tc>
          <w:tcPr>
            <w:tcW w:w="866" w:type="dxa"/>
            <w:tcBorders>
              <w:top w:val="nil"/>
              <w:left w:val="nil"/>
              <w:bottom w:val="single" w:sz="8" w:space="0" w:color="auto"/>
              <w:right w:val="single" w:sz="8" w:space="0" w:color="auto"/>
            </w:tcBorders>
            <w:shd w:val="clear" w:color="auto" w:fill="auto"/>
            <w:noWrap/>
            <w:vAlign w:val="center"/>
            <w:hideMark/>
          </w:tcPr>
          <w:p w:rsidR="00E65F66" w:rsidRDefault="00E65F66" w:rsidP="00E65F66">
            <w:pPr>
              <w:pStyle w:val="ad"/>
            </w:pPr>
            <w:r>
              <w:t>0,05</w:t>
            </w:r>
          </w:p>
        </w:tc>
      </w:tr>
      <w:tr w:rsidR="001C1FDB"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1C1FDB" w:rsidRPr="00B50A22" w:rsidRDefault="001C1FDB" w:rsidP="001C1FDB">
            <w:pPr>
              <w:pStyle w:val="ad"/>
              <w:rPr>
                <w:sz w:val="22"/>
              </w:rPr>
            </w:pPr>
            <w:r w:rsidRPr="00B50A22">
              <w:rPr>
                <w:sz w:val="22"/>
              </w:rPr>
              <w:t> </w:t>
            </w:r>
            <w:r>
              <w:rPr>
                <w:sz w:val="22"/>
              </w:rPr>
              <w:t>4.1.</w:t>
            </w:r>
          </w:p>
        </w:tc>
        <w:tc>
          <w:tcPr>
            <w:tcW w:w="2312" w:type="dxa"/>
            <w:tcBorders>
              <w:top w:val="nil"/>
              <w:left w:val="nil"/>
              <w:bottom w:val="single" w:sz="8" w:space="0" w:color="auto"/>
              <w:right w:val="single" w:sz="8" w:space="0" w:color="auto"/>
            </w:tcBorders>
            <w:shd w:val="clear" w:color="auto" w:fill="auto"/>
            <w:vAlign w:val="center"/>
            <w:hideMark/>
          </w:tcPr>
          <w:p w:rsidR="001C1FDB" w:rsidRPr="00B50A22" w:rsidRDefault="001C1FDB" w:rsidP="001C1FDB">
            <w:pPr>
              <w:pStyle w:val="ad"/>
            </w:pPr>
            <w:r w:rsidRPr="00B50A22">
              <w:t xml:space="preserve">Расчетный расход теплоносителя </w:t>
            </w:r>
            <w:r w:rsidRPr="00E601B1">
              <w:t>в соответствии с утвержденным графиком отпуска тепла в тепловые сети.</w:t>
            </w:r>
          </w:p>
        </w:tc>
        <w:tc>
          <w:tcPr>
            <w:tcW w:w="1595" w:type="dxa"/>
            <w:tcBorders>
              <w:top w:val="nil"/>
              <w:left w:val="nil"/>
              <w:bottom w:val="single" w:sz="8" w:space="0" w:color="auto"/>
              <w:right w:val="single" w:sz="8" w:space="0" w:color="auto"/>
            </w:tcBorders>
            <w:shd w:val="clear" w:color="auto" w:fill="auto"/>
            <w:noWrap/>
            <w:vAlign w:val="center"/>
            <w:hideMark/>
          </w:tcPr>
          <w:p w:rsidR="001C1FDB" w:rsidRPr="00B50A22" w:rsidRDefault="001C1FDB" w:rsidP="001C1FDB">
            <w:pPr>
              <w:pStyle w:val="ad"/>
            </w:pPr>
            <w:r w:rsidRPr="00B50A22">
              <w:t>тонн/ч</w:t>
            </w: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C1FDB" w:rsidRDefault="001C1FDB" w:rsidP="001C1FDB">
            <w:pPr>
              <w:pStyle w:val="ad"/>
            </w:pPr>
            <w:r>
              <w:t>2069,3</w:t>
            </w:r>
          </w:p>
        </w:tc>
        <w:tc>
          <w:tcPr>
            <w:tcW w:w="866" w:type="dxa"/>
            <w:tcBorders>
              <w:top w:val="single" w:sz="8" w:space="0" w:color="auto"/>
              <w:left w:val="nil"/>
              <w:bottom w:val="single" w:sz="8" w:space="0" w:color="auto"/>
              <w:right w:val="single" w:sz="8" w:space="0" w:color="auto"/>
            </w:tcBorders>
            <w:shd w:val="clear" w:color="auto" w:fill="auto"/>
            <w:noWrap/>
            <w:vAlign w:val="center"/>
            <w:hideMark/>
          </w:tcPr>
          <w:p w:rsidR="001C1FDB" w:rsidRDefault="001C1FDB" w:rsidP="001C1FDB">
            <w:pPr>
              <w:pStyle w:val="ad"/>
            </w:pPr>
            <w:r>
              <w:t>2087,3</w:t>
            </w:r>
          </w:p>
        </w:tc>
        <w:tc>
          <w:tcPr>
            <w:tcW w:w="1100" w:type="dxa"/>
            <w:tcBorders>
              <w:top w:val="single" w:sz="8" w:space="0" w:color="auto"/>
              <w:left w:val="nil"/>
              <w:bottom w:val="single" w:sz="8" w:space="0" w:color="auto"/>
              <w:right w:val="single" w:sz="8" w:space="0" w:color="auto"/>
            </w:tcBorders>
            <w:shd w:val="clear" w:color="auto" w:fill="auto"/>
            <w:noWrap/>
            <w:vAlign w:val="center"/>
            <w:hideMark/>
          </w:tcPr>
          <w:p w:rsidR="001C1FDB" w:rsidRDefault="001C1FDB" w:rsidP="001C1FDB">
            <w:pPr>
              <w:pStyle w:val="ad"/>
            </w:pPr>
            <w:r>
              <w:t>2294,9</w:t>
            </w:r>
          </w:p>
        </w:tc>
        <w:tc>
          <w:tcPr>
            <w:tcW w:w="996" w:type="dxa"/>
            <w:tcBorders>
              <w:top w:val="single" w:sz="8" w:space="0" w:color="auto"/>
              <w:left w:val="nil"/>
              <w:bottom w:val="single" w:sz="8" w:space="0" w:color="auto"/>
              <w:right w:val="single" w:sz="8" w:space="0" w:color="auto"/>
            </w:tcBorders>
            <w:shd w:val="clear" w:color="auto" w:fill="auto"/>
            <w:noWrap/>
            <w:vAlign w:val="center"/>
            <w:hideMark/>
          </w:tcPr>
          <w:p w:rsidR="001C1FDB" w:rsidRDefault="001C1FDB" w:rsidP="001C1FDB">
            <w:pPr>
              <w:pStyle w:val="ad"/>
            </w:pPr>
            <w:r>
              <w:t>2344,0</w:t>
            </w:r>
          </w:p>
        </w:tc>
        <w:tc>
          <w:tcPr>
            <w:tcW w:w="86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C1FDB" w:rsidRDefault="001C1FDB" w:rsidP="001C1FDB">
            <w:pPr>
              <w:pStyle w:val="ad"/>
            </w:pPr>
            <w:r>
              <w:t>2069,3</w:t>
            </w:r>
          </w:p>
        </w:tc>
      </w:tr>
      <w:tr w:rsidR="001C1FDB"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1C1FDB" w:rsidRPr="00B50A22" w:rsidRDefault="001C1FDB" w:rsidP="001C1FDB">
            <w:pPr>
              <w:pStyle w:val="ad"/>
              <w:rPr>
                <w:sz w:val="22"/>
              </w:rPr>
            </w:pPr>
            <w:r w:rsidRPr="00B50A22">
              <w:rPr>
                <w:sz w:val="22"/>
              </w:rPr>
              <w:t> </w:t>
            </w:r>
            <w:r>
              <w:rPr>
                <w:sz w:val="22"/>
              </w:rPr>
              <w:t>4.2.</w:t>
            </w:r>
          </w:p>
        </w:tc>
        <w:tc>
          <w:tcPr>
            <w:tcW w:w="2312" w:type="dxa"/>
            <w:tcBorders>
              <w:top w:val="nil"/>
              <w:left w:val="nil"/>
              <w:bottom w:val="single" w:sz="8" w:space="0" w:color="auto"/>
              <w:right w:val="single" w:sz="8" w:space="0" w:color="auto"/>
            </w:tcBorders>
            <w:shd w:val="clear" w:color="auto" w:fill="auto"/>
            <w:vAlign w:val="center"/>
            <w:hideMark/>
          </w:tcPr>
          <w:p w:rsidR="001C1FDB" w:rsidRPr="00B50A22" w:rsidRDefault="001C1FDB" w:rsidP="001C1FDB">
            <w:pPr>
              <w:pStyle w:val="ad"/>
            </w:pPr>
            <w:r w:rsidRPr="00B50A22">
              <w:t xml:space="preserve">Фактический расход теплоносителя </w:t>
            </w:r>
          </w:p>
        </w:tc>
        <w:tc>
          <w:tcPr>
            <w:tcW w:w="1595" w:type="dxa"/>
            <w:tcBorders>
              <w:top w:val="nil"/>
              <w:left w:val="nil"/>
              <w:bottom w:val="single" w:sz="8" w:space="0" w:color="auto"/>
              <w:right w:val="single" w:sz="8" w:space="0" w:color="auto"/>
            </w:tcBorders>
            <w:shd w:val="clear" w:color="auto" w:fill="auto"/>
            <w:noWrap/>
            <w:vAlign w:val="center"/>
            <w:hideMark/>
          </w:tcPr>
          <w:p w:rsidR="001C1FDB" w:rsidRPr="00B50A22" w:rsidRDefault="001C1FDB" w:rsidP="001C1FDB">
            <w:pPr>
              <w:pStyle w:val="ad"/>
            </w:pPr>
            <w:r w:rsidRPr="00B50A22">
              <w:t>тонн/ч</w:t>
            </w: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C1FDB" w:rsidRDefault="001C1FDB" w:rsidP="001C1FDB">
            <w:pPr>
              <w:pStyle w:val="ad"/>
            </w:pPr>
            <w:r>
              <w:t>2347,1</w:t>
            </w:r>
          </w:p>
        </w:tc>
        <w:tc>
          <w:tcPr>
            <w:tcW w:w="866" w:type="dxa"/>
            <w:tcBorders>
              <w:top w:val="single" w:sz="8" w:space="0" w:color="auto"/>
              <w:left w:val="nil"/>
              <w:bottom w:val="single" w:sz="8" w:space="0" w:color="auto"/>
              <w:right w:val="single" w:sz="8" w:space="0" w:color="auto"/>
            </w:tcBorders>
            <w:shd w:val="clear" w:color="auto" w:fill="auto"/>
            <w:noWrap/>
            <w:vAlign w:val="center"/>
            <w:hideMark/>
          </w:tcPr>
          <w:p w:rsidR="001C1FDB" w:rsidRDefault="001C1FDB" w:rsidP="001C1FDB">
            <w:pPr>
              <w:pStyle w:val="ad"/>
            </w:pPr>
            <w:r>
              <w:t>2395,5</w:t>
            </w:r>
          </w:p>
        </w:tc>
        <w:tc>
          <w:tcPr>
            <w:tcW w:w="1100" w:type="dxa"/>
            <w:tcBorders>
              <w:top w:val="single" w:sz="8" w:space="0" w:color="auto"/>
              <w:left w:val="nil"/>
              <w:bottom w:val="single" w:sz="8" w:space="0" w:color="auto"/>
              <w:right w:val="single" w:sz="8" w:space="0" w:color="auto"/>
            </w:tcBorders>
            <w:shd w:val="clear" w:color="auto" w:fill="auto"/>
            <w:noWrap/>
            <w:vAlign w:val="center"/>
            <w:hideMark/>
          </w:tcPr>
          <w:p w:rsidR="001C1FDB" w:rsidRDefault="001C1FDB" w:rsidP="001C1FDB">
            <w:pPr>
              <w:pStyle w:val="ad"/>
            </w:pPr>
            <w:r>
              <w:t>2545,6</w:t>
            </w:r>
          </w:p>
        </w:tc>
        <w:tc>
          <w:tcPr>
            <w:tcW w:w="996" w:type="dxa"/>
            <w:tcBorders>
              <w:top w:val="single" w:sz="8" w:space="0" w:color="auto"/>
              <w:left w:val="nil"/>
              <w:bottom w:val="single" w:sz="8" w:space="0" w:color="auto"/>
              <w:right w:val="single" w:sz="8" w:space="0" w:color="auto"/>
            </w:tcBorders>
            <w:shd w:val="clear" w:color="auto" w:fill="auto"/>
            <w:noWrap/>
            <w:vAlign w:val="center"/>
            <w:hideMark/>
          </w:tcPr>
          <w:p w:rsidR="001C1FDB" w:rsidRDefault="001C1FDB" w:rsidP="001C1FDB">
            <w:pPr>
              <w:pStyle w:val="ad"/>
            </w:pPr>
            <w:r>
              <w:t>2547,5</w:t>
            </w:r>
          </w:p>
        </w:tc>
        <w:tc>
          <w:tcPr>
            <w:tcW w:w="86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C1FDB" w:rsidRDefault="001C1FDB" w:rsidP="001C1FDB">
            <w:pPr>
              <w:pStyle w:val="ad"/>
            </w:pPr>
            <w:r>
              <w:t>2347,1</w:t>
            </w:r>
          </w:p>
        </w:tc>
      </w:tr>
      <w:tr w:rsidR="001C1FDB" w:rsidRPr="00B50A22" w:rsidTr="00B623F6">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tcPr>
          <w:p w:rsidR="001C1FDB" w:rsidRPr="00B50A22" w:rsidRDefault="001C1FDB" w:rsidP="001C1FDB">
            <w:pPr>
              <w:pStyle w:val="ad"/>
              <w:rPr>
                <w:sz w:val="22"/>
              </w:rPr>
            </w:pPr>
            <w:r>
              <w:rPr>
                <w:sz w:val="22"/>
              </w:rPr>
              <w:t>4.3.</w:t>
            </w:r>
          </w:p>
        </w:tc>
        <w:tc>
          <w:tcPr>
            <w:tcW w:w="2312" w:type="dxa"/>
            <w:tcBorders>
              <w:top w:val="nil"/>
              <w:left w:val="nil"/>
              <w:bottom w:val="single" w:sz="8" w:space="0" w:color="auto"/>
              <w:right w:val="single" w:sz="8" w:space="0" w:color="auto"/>
            </w:tcBorders>
            <w:shd w:val="clear" w:color="auto" w:fill="auto"/>
            <w:vAlign w:val="center"/>
          </w:tcPr>
          <w:p w:rsidR="001C1FDB" w:rsidRPr="00B50A22" w:rsidRDefault="001C1FDB" w:rsidP="001C1FDB">
            <w:pPr>
              <w:pStyle w:val="ad"/>
            </w:pPr>
            <w:r>
              <w:t xml:space="preserve">Удельный расход теплоносителя </w:t>
            </w:r>
          </w:p>
        </w:tc>
        <w:tc>
          <w:tcPr>
            <w:tcW w:w="1595" w:type="dxa"/>
            <w:tcBorders>
              <w:top w:val="nil"/>
              <w:left w:val="nil"/>
              <w:bottom w:val="single" w:sz="8" w:space="0" w:color="auto"/>
              <w:right w:val="single" w:sz="8" w:space="0" w:color="auto"/>
            </w:tcBorders>
            <w:shd w:val="clear" w:color="auto" w:fill="auto"/>
            <w:noWrap/>
            <w:vAlign w:val="center"/>
          </w:tcPr>
          <w:p w:rsidR="001C1FDB" w:rsidRPr="00B50A22" w:rsidRDefault="001C1FDB" w:rsidP="001C1FDB">
            <w:pPr>
              <w:pStyle w:val="ad"/>
            </w:pPr>
            <w:r>
              <w:t>Тонн/Гкал</w:t>
            </w: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tcPr>
          <w:p w:rsidR="001C1FDB" w:rsidRDefault="001C1FDB" w:rsidP="001C1FDB">
            <w:pPr>
              <w:pStyle w:val="ad"/>
            </w:pPr>
            <w:r>
              <w:t>48</w:t>
            </w:r>
          </w:p>
        </w:tc>
        <w:tc>
          <w:tcPr>
            <w:tcW w:w="866" w:type="dxa"/>
            <w:tcBorders>
              <w:top w:val="single" w:sz="8" w:space="0" w:color="auto"/>
              <w:left w:val="nil"/>
              <w:bottom w:val="single" w:sz="8" w:space="0" w:color="auto"/>
              <w:right w:val="single" w:sz="8" w:space="0" w:color="auto"/>
            </w:tcBorders>
            <w:shd w:val="clear" w:color="auto" w:fill="auto"/>
            <w:noWrap/>
            <w:vAlign w:val="center"/>
          </w:tcPr>
          <w:p w:rsidR="001C1FDB" w:rsidRDefault="001C1FDB" w:rsidP="001C1FDB">
            <w:pPr>
              <w:pStyle w:val="ad"/>
            </w:pPr>
            <w:r>
              <w:t>51,9</w:t>
            </w:r>
          </w:p>
        </w:tc>
        <w:tc>
          <w:tcPr>
            <w:tcW w:w="1100" w:type="dxa"/>
            <w:tcBorders>
              <w:top w:val="single" w:sz="8" w:space="0" w:color="auto"/>
              <w:left w:val="nil"/>
              <w:bottom w:val="single" w:sz="8" w:space="0" w:color="auto"/>
              <w:right w:val="single" w:sz="8" w:space="0" w:color="auto"/>
            </w:tcBorders>
            <w:shd w:val="clear" w:color="auto" w:fill="auto"/>
            <w:noWrap/>
            <w:vAlign w:val="center"/>
          </w:tcPr>
          <w:p w:rsidR="001C1FDB" w:rsidRDefault="001C1FDB" w:rsidP="001C1FDB">
            <w:pPr>
              <w:pStyle w:val="ad"/>
            </w:pPr>
            <w:r>
              <w:t>45,2</w:t>
            </w:r>
          </w:p>
        </w:tc>
        <w:tc>
          <w:tcPr>
            <w:tcW w:w="996" w:type="dxa"/>
            <w:tcBorders>
              <w:top w:val="single" w:sz="8" w:space="0" w:color="auto"/>
              <w:left w:val="nil"/>
              <w:bottom w:val="single" w:sz="8" w:space="0" w:color="auto"/>
              <w:right w:val="single" w:sz="8" w:space="0" w:color="auto"/>
            </w:tcBorders>
            <w:shd w:val="clear" w:color="auto" w:fill="auto"/>
            <w:noWrap/>
            <w:vAlign w:val="center"/>
          </w:tcPr>
          <w:p w:rsidR="001C1FDB" w:rsidRDefault="001C1FDB" w:rsidP="001C1FDB">
            <w:pPr>
              <w:pStyle w:val="ad"/>
            </w:pPr>
            <w:r>
              <w:t>41,2</w:t>
            </w:r>
          </w:p>
        </w:tc>
        <w:tc>
          <w:tcPr>
            <w:tcW w:w="866" w:type="dxa"/>
            <w:tcBorders>
              <w:top w:val="single" w:sz="8" w:space="0" w:color="auto"/>
              <w:left w:val="nil"/>
              <w:bottom w:val="single" w:sz="8" w:space="0" w:color="auto"/>
              <w:right w:val="single" w:sz="8" w:space="0" w:color="auto"/>
            </w:tcBorders>
            <w:shd w:val="clear" w:color="auto" w:fill="auto"/>
            <w:noWrap/>
            <w:vAlign w:val="center"/>
          </w:tcPr>
          <w:p w:rsidR="001C1FDB" w:rsidRDefault="001C1FDB" w:rsidP="001C1FDB">
            <w:pPr>
              <w:pStyle w:val="ad"/>
            </w:pPr>
            <w:r>
              <w:t>41,2</w:t>
            </w:r>
          </w:p>
        </w:tc>
      </w:tr>
      <w:tr w:rsidR="001C1FDB"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1C1FDB" w:rsidRPr="00B50A22" w:rsidRDefault="001C1FDB" w:rsidP="001C1FDB">
            <w:pPr>
              <w:pStyle w:val="ad"/>
              <w:rPr>
                <w:sz w:val="22"/>
              </w:rPr>
            </w:pPr>
            <w:r w:rsidRPr="00B50A22">
              <w:rPr>
                <w:sz w:val="22"/>
              </w:rPr>
              <w:t> </w:t>
            </w:r>
            <w:r>
              <w:rPr>
                <w:sz w:val="22"/>
              </w:rPr>
              <w:t>4.4..</w:t>
            </w:r>
          </w:p>
        </w:tc>
        <w:tc>
          <w:tcPr>
            <w:tcW w:w="2312" w:type="dxa"/>
            <w:tcBorders>
              <w:top w:val="nil"/>
              <w:left w:val="nil"/>
              <w:bottom w:val="single" w:sz="8" w:space="0" w:color="auto"/>
              <w:right w:val="single" w:sz="8" w:space="0" w:color="auto"/>
            </w:tcBorders>
            <w:shd w:val="clear" w:color="auto" w:fill="auto"/>
            <w:vAlign w:val="center"/>
            <w:hideMark/>
          </w:tcPr>
          <w:p w:rsidR="001C1FDB" w:rsidRPr="00B50A22" w:rsidRDefault="001C1FDB" w:rsidP="001C1FDB">
            <w:pPr>
              <w:pStyle w:val="ad"/>
            </w:pPr>
            <w:r w:rsidRPr="00B50A22">
              <w:t>Нормативная подпитка тепловой сети</w:t>
            </w:r>
          </w:p>
        </w:tc>
        <w:tc>
          <w:tcPr>
            <w:tcW w:w="1595" w:type="dxa"/>
            <w:tcBorders>
              <w:top w:val="nil"/>
              <w:left w:val="nil"/>
              <w:bottom w:val="single" w:sz="8" w:space="0" w:color="auto"/>
              <w:right w:val="single" w:sz="8" w:space="0" w:color="auto"/>
            </w:tcBorders>
            <w:shd w:val="clear" w:color="auto" w:fill="auto"/>
            <w:noWrap/>
            <w:vAlign w:val="center"/>
            <w:hideMark/>
          </w:tcPr>
          <w:p w:rsidR="001C1FDB" w:rsidRPr="00B50A22" w:rsidRDefault="001C1FDB" w:rsidP="001C1FDB">
            <w:pPr>
              <w:pStyle w:val="11"/>
            </w:pPr>
            <w:r w:rsidRPr="00B50A22">
              <w:t>тонн/ч</w:t>
            </w: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C1FDB" w:rsidRDefault="001C1FDB" w:rsidP="001C1FDB">
            <w:pPr>
              <w:pStyle w:val="ad"/>
            </w:pPr>
            <w:r>
              <w:t>121,4</w:t>
            </w:r>
          </w:p>
        </w:tc>
        <w:tc>
          <w:tcPr>
            <w:tcW w:w="866" w:type="dxa"/>
            <w:tcBorders>
              <w:top w:val="single" w:sz="8" w:space="0" w:color="auto"/>
              <w:left w:val="nil"/>
              <w:bottom w:val="single" w:sz="8" w:space="0" w:color="auto"/>
              <w:right w:val="single" w:sz="8" w:space="0" w:color="auto"/>
            </w:tcBorders>
            <w:shd w:val="clear" w:color="auto" w:fill="auto"/>
            <w:noWrap/>
            <w:vAlign w:val="center"/>
            <w:hideMark/>
          </w:tcPr>
          <w:p w:rsidR="001C1FDB" w:rsidRDefault="001C1FDB" w:rsidP="001C1FDB">
            <w:pPr>
              <w:pStyle w:val="ad"/>
            </w:pPr>
            <w:r>
              <w:t>118,6</w:t>
            </w:r>
          </w:p>
        </w:tc>
        <w:tc>
          <w:tcPr>
            <w:tcW w:w="1100" w:type="dxa"/>
            <w:tcBorders>
              <w:top w:val="single" w:sz="8" w:space="0" w:color="auto"/>
              <w:left w:val="nil"/>
              <w:bottom w:val="single" w:sz="8" w:space="0" w:color="auto"/>
              <w:right w:val="single" w:sz="8" w:space="0" w:color="auto"/>
            </w:tcBorders>
            <w:shd w:val="clear" w:color="auto" w:fill="auto"/>
            <w:noWrap/>
            <w:vAlign w:val="center"/>
            <w:hideMark/>
          </w:tcPr>
          <w:p w:rsidR="001C1FDB" w:rsidRDefault="001C1FDB" w:rsidP="001C1FDB">
            <w:pPr>
              <w:pStyle w:val="ad"/>
            </w:pPr>
            <w:r>
              <w:t>117,9</w:t>
            </w:r>
          </w:p>
        </w:tc>
        <w:tc>
          <w:tcPr>
            <w:tcW w:w="996" w:type="dxa"/>
            <w:tcBorders>
              <w:top w:val="single" w:sz="8" w:space="0" w:color="auto"/>
              <w:left w:val="nil"/>
              <w:bottom w:val="single" w:sz="8" w:space="0" w:color="auto"/>
              <w:right w:val="single" w:sz="8" w:space="0" w:color="auto"/>
            </w:tcBorders>
            <w:shd w:val="clear" w:color="auto" w:fill="auto"/>
            <w:noWrap/>
            <w:vAlign w:val="center"/>
            <w:hideMark/>
          </w:tcPr>
          <w:p w:rsidR="001C1FDB" w:rsidRDefault="001C1FDB" w:rsidP="001C1FDB">
            <w:pPr>
              <w:pStyle w:val="ad"/>
            </w:pPr>
            <w:r>
              <w:t>117,8</w:t>
            </w:r>
          </w:p>
        </w:tc>
        <w:tc>
          <w:tcPr>
            <w:tcW w:w="866" w:type="dxa"/>
            <w:tcBorders>
              <w:top w:val="single" w:sz="8" w:space="0" w:color="auto"/>
              <w:left w:val="nil"/>
              <w:bottom w:val="single" w:sz="8" w:space="0" w:color="auto"/>
              <w:right w:val="single" w:sz="8" w:space="0" w:color="auto"/>
            </w:tcBorders>
            <w:shd w:val="clear" w:color="auto" w:fill="auto"/>
            <w:noWrap/>
            <w:vAlign w:val="center"/>
            <w:hideMark/>
          </w:tcPr>
          <w:p w:rsidR="001C1FDB" w:rsidRDefault="001C1FDB" w:rsidP="001C1FDB">
            <w:pPr>
              <w:pStyle w:val="ad"/>
            </w:pPr>
            <w:r>
              <w:t>117,8</w:t>
            </w:r>
          </w:p>
        </w:tc>
      </w:tr>
      <w:tr w:rsidR="001C1FDB" w:rsidRPr="00B50A22" w:rsidTr="001C1FDB">
        <w:trPr>
          <w:trHeight w:val="293"/>
        </w:trPr>
        <w:tc>
          <w:tcPr>
            <w:tcW w:w="656" w:type="dxa"/>
            <w:tcBorders>
              <w:top w:val="nil"/>
              <w:left w:val="single" w:sz="8" w:space="0" w:color="auto"/>
              <w:bottom w:val="single" w:sz="8" w:space="0" w:color="auto"/>
              <w:right w:val="single" w:sz="8" w:space="0" w:color="auto"/>
            </w:tcBorders>
            <w:shd w:val="clear" w:color="auto" w:fill="auto"/>
            <w:noWrap/>
            <w:vAlign w:val="center"/>
            <w:hideMark/>
          </w:tcPr>
          <w:p w:rsidR="001C1FDB" w:rsidRPr="00B50A22" w:rsidRDefault="001C1FDB" w:rsidP="001C1FDB">
            <w:pPr>
              <w:pStyle w:val="ad"/>
              <w:rPr>
                <w:sz w:val="22"/>
              </w:rPr>
            </w:pPr>
            <w:r w:rsidRPr="00B50A22">
              <w:rPr>
                <w:sz w:val="22"/>
              </w:rPr>
              <w:t> </w:t>
            </w:r>
            <w:r>
              <w:rPr>
                <w:sz w:val="22"/>
              </w:rPr>
              <w:t>4.5.</w:t>
            </w:r>
          </w:p>
        </w:tc>
        <w:tc>
          <w:tcPr>
            <w:tcW w:w="2312" w:type="dxa"/>
            <w:tcBorders>
              <w:top w:val="nil"/>
              <w:left w:val="nil"/>
              <w:bottom w:val="single" w:sz="8" w:space="0" w:color="auto"/>
              <w:right w:val="single" w:sz="8" w:space="0" w:color="auto"/>
            </w:tcBorders>
            <w:shd w:val="clear" w:color="auto" w:fill="auto"/>
            <w:vAlign w:val="center"/>
            <w:hideMark/>
          </w:tcPr>
          <w:p w:rsidR="001C1FDB" w:rsidRPr="00B50A22" w:rsidRDefault="001C1FDB" w:rsidP="001C1FDB">
            <w:pPr>
              <w:pStyle w:val="ad"/>
            </w:pPr>
            <w:r w:rsidRPr="00B50A22">
              <w:t xml:space="preserve">Фактическая подпитка </w:t>
            </w:r>
          </w:p>
        </w:tc>
        <w:tc>
          <w:tcPr>
            <w:tcW w:w="1595" w:type="dxa"/>
            <w:tcBorders>
              <w:top w:val="nil"/>
              <w:left w:val="nil"/>
              <w:bottom w:val="single" w:sz="8" w:space="0" w:color="auto"/>
              <w:right w:val="single" w:sz="8" w:space="0" w:color="auto"/>
            </w:tcBorders>
            <w:shd w:val="clear" w:color="auto" w:fill="auto"/>
            <w:noWrap/>
            <w:vAlign w:val="center"/>
            <w:hideMark/>
          </w:tcPr>
          <w:p w:rsidR="001C1FDB" w:rsidRPr="00B50A22" w:rsidRDefault="001C1FDB" w:rsidP="001C1FDB">
            <w:pPr>
              <w:pStyle w:val="11"/>
            </w:pPr>
            <w:r w:rsidRPr="00B50A22">
              <w:t>тонн/ч</w:t>
            </w:r>
          </w:p>
        </w:tc>
        <w:tc>
          <w:tcPr>
            <w:tcW w:w="980" w:type="dxa"/>
            <w:tcBorders>
              <w:top w:val="nil"/>
              <w:left w:val="single" w:sz="8" w:space="0" w:color="auto"/>
              <w:bottom w:val="single" w:sz="8" w:space="0" w:color="auto"/>
              <w:right w:val="single" w:sz="8" w:space="0" w:color="auto"/>
            </w:tcBorders>
            <w:shd w:val="clear" w:color="auto" w:fill="auto"/>
            <w:noWrap/>
            <w:vAlign w:val="center"/>
            <w:hideMark/>
          </w:tcPr>
          <w:p w:rsidR="001C1FDB" w:rsidRDefault="001C1FDB" w:rsidP="001C1FDB">
            <w:pPr>
              <w:pStyle w:val="ad"/>
            </w:pPr>
            <w:r>
              <w:t>311,43</w:t>
            </w:r>
          </w:p>
        </w:tc>
        <w:tc>
          <w:tcPr>
            <w:tcW w:w="866" w:type="dxa"/>
            <w:tcBorders>
              <w:top w:val="nil"/>
              <w:left w:val="nil"/>
              <w:bottom w:val="single" w:sz="8" w:space="0" w:color="auto"/>
              <w:right w:val="single" w:sz="8" w:space="0" w:color="auto"/>
            </w:tcBorders>
            <w:shd w:val="clear" w:color="auto" w:fill="auto"/>
            <w:noWrap/>
            <w:vAlign w:val="center"/>
            <w:hideMark/>
          </w:tcPr>
          <w:p w:rsidR="001C1FDB" w:rsidRDefault="001C1FDB" w:rsidP="001C1FDB">
            <w:pPr>
              <w:pStyle w:val="ad"/>
            </w:pPr>
            <w:r>
              <w:t>308,6</w:t>
            </w:r>
          </w:p>
        </w:tc>
        <w:tc>
          <w:tcPr>
            <w:tcW w:w="1100" w:type="dxa"/>
            <w:tcBorders>
              <w:top w:val="nil"/>
              <w:left w:val="nil"/>
              <w:bottom w:val="single" w:sz="8" w:space="0" w:color="auto"/>
              <w:right w:val="single" w:sz="8" w:space="0" w:color="auto"/>
            </w:tcBorders>
            <w:shd w:val="clear" w:color="auto" w:fill="auto"/>
            <w:noWrap/>
            <w:vAlign w:val="center"/>
            <w:hideMark/>
          </w:tcPr>
          <w:p w:rsidR="001C1FDB" w:rsidRDefault="001C1FDB" w:rsidP="001C1FDB">
            <w:pPr>
              <w:pStyle w:val="ad"/>
            </w:pPr>
            <w:r>
              <w:t>227,9</w:t>
            </w:r>
          </w:p>
        </w:tc>
        <w:tc>
          <w:tcPr>
            <w:tcW w:w="996" w:type="dxa"/>
            <w:tcBorders>
              <w:top w:val="nil"/>
              <w:left w:val="nil"/>
              <w:bottom w:val="single" w:sz="8" w:space="0" w:color="auto"/>
              <w:right w:val="single" w:sz="8" w:space="0" w:color="auto"/>
            </w:tcBorders>
            <w:shd w:val="clear" w:color="auto" w:fill="auto"/>
            <w:noWrap/>
            <w:vAlign w:val="center"/>
            <w:hideMark/>
          </w:tcPr>
          <w:p w:rsidR="001C1FDB" w:rsidRDefault="001C1FDB" w:rsidP="001C1FDB">
            <w:pPr>
              <w:pStyle w:val="ad"/>
            </w:pPr>
            <w:r>
              <w:t>172,8</w:t>
            </w:r>
          </w:p>
        </w:tc>
        <w:tc>
          <w:tcPr>
            <w:tcW w:w="866" w:type="dxa"/>
            <w:tcBorders>
              <w:top w:val="nil"/>
              <w:left w:val="nil"/>
              <w:bottom w:val="single" w:sz="8" w:space="0" w:color="auto"/>
              <w:right w:val="single" w:sz="8" w:space="0" w:color="auto"/>
            </w:tcBorders>
            <w:shd w:val="clear" w:color="auto" w:fill="auto"/>
            <w:noWrap/>
            <w:vAlign w:val="center"/>
            <w:hideMark/>
          </w:tcPr>
          <w:p w:rsidR="001C1FDB" w:rsidRDefault="001C1FDB" w:rsidP="001C1FDB">
            <w:pPr>
              <w:pStyle w:val="ad"/>
            </w:pPr>
            <w:r>
              <w:t>152,8</w:t>
            </w:r>
          </w:p>
        </w:tc>
      </w:tr>
    </w:tbl>
    <w:p w:rsidR="004E4768" w:rsidRPr="00B50A22" w:rsidRDefault="004E4768" w:rsidP="00AC24C6">
      <w:pPr>
        <w:pStyle w:val="ad"/>
      </w:pPr>
    </w:p>
    <w:p w:rsidR="00750672" w:rsidRPr="00B50A22" w:rsidRDefault="00750672" w:rsidP="003B15BF">
      <w:pPr>
        <w:pStyle w:val="2"/>
        <w:rPr>
          <w:rFonts w:cs="Times New Roman"/>
        </w:rPr>
      </w:pPr>
      <w:bookmarkStart w:id="285" w:name="_Toc169605874"/>
      <w:bookmarkStart w:id="286" w:name="_Toc231215730"/>
      <w:r w:rsidRPr="00B50A22">
        <w:rPr>
          <w:rFonts w:cs="Times New Roman"/>
        </w:rPr>
        <w:t>Часть 14.6. Расчет индикаторов, характеризующих реализацию инвестиционных планов развития системы теплоснабжения, по годам расчетного периода схемы теплоснабжения</w:t>
      </w:r>
      <w:bookmarkEnd w:id="285"/>
      <w:bookmarkEnd w:id="286"/>
    </w:p>
    <w:p w:rsidR="006E4C5D" w:rsidRPr="00B50A22" w:rsidRDefault="00416F25" w:rsidP="00FD4AE0">
      <w:pPr>
        <w:pStyle w:val="af0"/>
      </w:pPr>
      <w:r w:rsidRPr="00B50A22">
        <w:t>И</w:t>
      </w:r>
      <w:r w:rsidR="00750672" w:rsidRPr="00B50A22">
        <w:t>ндикатор</w:t>
      </w:r>
      <w:r w:rsidRPr="00B50A22">
        <w:t>ы</w:t>
      </w:r>
      <w:r w:rsidR="00750672" w:rsidRPr="00B50A22">
        <w:t>, характеризующи</w:t>
      </w:r>
      <w:r w:rsidRPr="00B50A22">
        <w:t>е</w:t>
      </w:r>
      <w:r w:rsidR="00750672" w:rsidRPr="00B50A22">
        <w:t xml:space="preserve"> </w:t>
      </w:r>
      <w:r w:rsidRPr="00B50A22">
        <w:t xml:space="preserve">динамику </w:t>
      </w:r>
      <w:r w:rsidR="00750672" w:rsidRPr="00B50A22">
        <w:t>реализаци</w:t>
      </w:r>
      <w:r w:rsidRPr="00B50A22">
        <w:t>и</w:t>
      </w:r>
      <w:r w:rsidR="00750672" w:rsidRPr="00B50A22">
        <w:t xml:space="preserve"> инвестиционных планов развития системы теплоснабжения, по годам расчетного периода схемы теплоснабжения, представлен</w:t>
      </w:r>
      <w:r w:rsidRPr="00B50A22">
        <w:t>ы</w:t>
      </w:r>
      <w:r w:rsidR="00750672" w:rsidRPr="00B50A22">
        <w:t xml:space="preserve"> в табл. 14.6.1.</w:t>
      </w:r>
      <w:r w:rsidR="006E4C5D" w:rsidRPr="00B50A22">
        <w:br w:type="page"/>
      </w:r>
    </w:p>
    <w:p w:rsidR="00314752" w:rsidRPr="00B50A22" w:rsidRDefault="00314752" w:rsidP="00B47A8A">
      <w:pPr>
        <w:pStyle w:val="sourcetag"/>
        <w:spacing w:after="0"/>
        <w:rPr>
          <w:sz w:val="23"/>
          <w:szCs w:val="23"/>
        </w:rPr>
        <w:sectPr w:rsidR="00314752" w:rsidRPr="00B50A22" w:rsidSect="0053425C">
          <w:pgSz w:w="11906" w:h="16838"/>
          <w:pgMar w:top="1134" w:right="850" w:bottom="1134" w:left="1701" w:header="708" w:footer="708" w:gutter="0"/>
          <w:cols w:space="708"/>
          <w:docGrid w:linePitch="360"/>
        </w:sectPr>
      </w:pPr>
    </w:p>
    <w:p w:rsidR="00314752" w:rsidRDefault="00B50A22" w:rsidP="008C27B3">
      <w:pPr>
        <w:ind w:firstLine="0"/>
      </w:pPr>
      <w:r w:rsidRPr="00B50A22">
        <w:rPr>
          <w:noProof/>
          <w:sz w:val="12"/>
          <w:szCs w:val="12"/>
        </w:rPr>
        <w:lastRenderedPageBreak/>
        <mc:AlternateContent>
          <mc:Choice Requires="wps">
            <w:drawing>
              <wp:anchor distT="0" distB="0" distL="114300" distR="114300" simplePos="0" relativeHeight="251741184" behindDoc="0" locked="0" layoutInCell="1" allowOverlap="1" wp14:anchorId="2C855BCD" wp14:editId="131F8059">
                <wp:simplePos x="0" y="0"/>
                <wp:positionH relativeFrom="leftMargin">
                  <wp:align>right</wp:align>
                </wp:positionH>
                <wp:positionV relativeFrom="paragraph">
                  <wp:posOffset>2322830</wp:posOffset>
                </wp:positionV>
                <wp:extent cx="391886" cy="724395"/>
                <wp:effectExtent l="0" t="0" r="27305" b="19050"/>
                <wp:wrapNone/>
                <wp:docPr id="51" name="Надпись 51"/>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B623F6" w:rsidRDefault="00B623F6" w:rsidP="007C00EC">
                            <w:pPr>
                              <w:jc w:val="center"/>
                            </w:pPr>
                            <w:r>
                              <w:t>94</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55BCD" id="Надпись 51" o:spid="_x0000_s1035" type="#_x0000_t202" style="position:absolute;left:0;text-align:left;margin-left:-20.35pt;margin-top:182.9pt;width:30.85pt;height:57.05pt;z-index:251741184;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" fillcolor="window" strokecolor="window" strokeweight=".5pt">
                <v:textbox style="layout-flow:vertical">
                  <w:txbxContent>
                    <w:p w:rsidR="00B623F6" w:rsidRDefault="00B623F6" w:rsidP="007C00EC">
                      <w:pPr>
                        <w:jc w:val="center"/>
                      </w:pPr>
                      <w:r>
                        <w:t>94</w:t>
                      </w:r>
                    </w:p>
                  </w:txbxContent>
                </v:textbox>
                <w10:wrap anchorx="margin"/>
              </v:shape>
            </w:pict>
          </mc:Fallback>
        </mc:AlternateContent>
      </w:r>
      <w:r w:rsidR="007C00EC" w:rsidRPr="00B50A22">
        <w:rPr>
          <w:noProof/>
          <w:sz w:val="12"/>
          <w:szCs w:val="12"/>
        </w:rPr>
        <mc:AlternateContent>
          <mc:Choice Requires="wps">
            <w:drawing>
              <wp:anchor distT="0" distB="0" distL="114300" distR="114300" simplePos="0" relativeHeight="251742208" behindDoc="0" locked="0" layoutInCell="1" allowOverlap="1" wp14:anchorId="3A8B84A3" wp14:editId="156C44CC">
                <wp:simplePos x="0" y="0"/>
                <wp:positionH relativeFrom="column">
                  <wp:posOffset>4109085</wp:posOffset>
                </wp:positionH>
                <wp:positionV relativeFrom="paragraph">
                  <wp:posOffset>5768340</wp:posOffset>
                </wp:positionV>
                <wp:extent cx="1162050" cy="390525"/>
                <wp:effectExtent l="0" t="0" r="19050" b="28575"/>
                <wp:wrapNone/>
                <wp:docPr id="18" name="Прямоугольник 18"/>
                <wp:cNvGraphicFramePr/>
                <a:graphic xmlns:a="http://schemas.openxmlformats.org/drawingml/2006/main">
                  <a:graphicData uri="http://schemas.microsoft.com/office/word/2010/wordprocessingShape">
                    <wps:wsp>
                      <wps:cNvSpPr/>
                      <wps:spPr>
                        <a:xfrm>
                          <a:off x="0" y="0"/>
                          <a:ext cx="1162050" cy="3905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B60098" id="Прямоугольник 18" o:spid="_x0000_s1026" style="position:absolute;margin-left:323.55pt;margin-top:454.2pt;width:91.5pt;height:30.75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" fillcolor="white [3212]" strokecolor="white [3212]" strokeweight="2pt"/>
            </w:pict>
          </mc:Fallback>
        </mc:AlternateContent>
      </w:r>
      <w:r w:rsidR="00314752" w:rsidRPr="00B50A22">
        <w:t>Таблица 14.</w:t>
      </w:r>
      <w:r w:rsidR="004A2C3A" w:rsidRPr="00B50A22">
        <w:t>6</w:t>
      </w:r>
      <w:r w:rsidR="00314752" w:rsidRPr="00B50A22">
        <w:t>.1 Индикаторы, характеризующие динамику реализации инвестиционных планов развития системы теплоснабжения теплоснабжающей организации</w:t>
      </w:r>
    </w:p>
    <w:tbl>
      <w:tblPr>
        <w:tblW w:w="14886" w:type="dxa"/>
        <w:tblInd w:w="-10" w:type="dxa"/>
        <w:tblLayout w:type="fixed"/>
        <w:tblLook w:val="04A0" w:firstRow="1" w:lastRow="0" w:firstColumn="1" w:lastColumn="0" w:noHBand="0" w:noVBand="1"/>
      </w:tblPr>
      <w:tblGrid>
        <w:gridCol w:w="779"/>
        <w:gridCol w:w="2817"/>
        <w:gridCol w:w="1113"/>
        <w:gridCol w:w="820"/>
        <w:gridCol w:w="832"/>
        <w:gridCol w:w="866"/>
        <w:gridCol w:w="992"/>
        <w:gridCol w:w="933"/>
        <w:gridCol w:w="933"/>
        <w:gridCol w:w="933"/>
        <w:gridCol w:w="933"/>
        <w:gridCol w:w="991"/>
        <w:gridCol w:w="950"/>
        <w:gridCol w:w="994"/>
      </w:tblGrid>
      <w:tr w:rsidR="008C27B3" w:rsidRPr="008C27B3" w:rsidTr="007904ED">
        <w:trPr>
          <w:trHeight w:val="533"/>
        </w:trPr>
        <w:tc>
          <w:tcPr>
            <w:tcW w:w="77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N п/п</w:t>
            </w:r>
          </w:p>
        </w:tc>
        <w:tc>
          <w:tcPr>
            <w:tcW w:w="2817"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Наименование показателя</w:t>
            </w:r>
          </w:p>
        </w:tc>
        <w:tc>
          <w:tcPr>
            <w:tcW w:w="1113"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Единицы измерения</w:t>
            </w:r>
          </w:p>
        </w:tc>
        <w:tc>
          <w:tcPr>
            <w:tcW w:w="820"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2026</w:t>
            </w:r>
          </w:p>
        </w:tc>
        <w:tc>
          <w:tcPr>
            <w:tcW w:w="832"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2027</w:t>
            </w:r>
          </w:p>
        </w:tc>
        <w:tc>
          <w:tcPr>
            <w:tcW w:w="866"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2028</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2029</w:t>
            </w:r>
          </w:p>
        </w:tc>
        <w:tc>
          <w:tcPr>
            <w:tcW w:w="933"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2030</w:t>
            </w:r>
          </w:p>
        </w:tc>
        <w:tc>
          <w:tcPr>
            <w:tcW w:w="933"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2031</w:t>
            </w:r>
          </w:p>
        </w:tc>
        <w:tc>
          <w:tcPr>
            <w:tcW w:w="933"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2032</w:t>
            </w:r>
          </w:p>
        </w:tc>
        <w:tc>
          <w:tcPr>
            <w:tcW w:w="933"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2033</w:t>
            </w:r>
          </w:p>
        </w:tc>
        <w:tc>
          <w:tcPr>
            <w:tcW w:w="991"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2034</w:t>
            </w:r>
          </w:p>
        </w:tc>
        <w:tc>
          <w:tcPr>
            <w:tcW w:w="950"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2035</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center"/>
              <w:rPr>
                <w:color w:val="000000"/>
                <w:sz w:val="20"/>
                <w:szCs w:val="20"/>
              </w:rPr>
            </w:pPr>
            <w:r w:rsidRPr="008C27B3">
              <w:rPr>
                <w:color w:val="000000"/>
                <w:sz w:val="20"/>
                <w:szCs w:val="20"/>
              </w:rPr>
              <w:t>2036</w:t>
            </w:r>
          </w:p>
        </w:tc>
      </w:tr>
      <w:tr w:rsidR="008C27B3" w:rsidRPr="008C27B3" w:rsidTr="007904ED">
        <w:trPr>
          <w:trHeight w:val="79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1</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Плановая потребность в инвестициях в устройство подключения к внешним сетям электроснабжения</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600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1800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1800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1800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r>
      <w:tr w:rsidR="008C27B3" w:rsidRPr="008C27B3" w:rsidTr="007904ED">
        <w:trPr>
          <w:trHeight w:val="31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1.1.</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Освоение инвестиций</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600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1800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1800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1800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r>
      <w:tr w:rsidR="008C27B3" w:rsidRPr="008C27B3" w:rsidTr="007904ED">
        <w:trPr>
          <w:trHeight w:val="31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1.2.</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В процентах от плана</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r>
      <w:tr w:rsidR="008C27B3" w:rsidRPr="008C27B3" w:rsidTr="007904ED">
        <w:trPr>
          <w:trHeight w:val="79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2</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Плановая потребность в инвестициях в источники тепловой мощности (кап. Ремонт ТЭЦ)</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963,6</w:t>
            </w:r>
          </w:p>
        </w:tc>
        <w:tc>
          <w:tcPr>
            <w:tcW w:w="83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232,8</w:t>
            </w:r>
          </w:p>
        </w:tc>
        <w:tc>
          <w:tcPr>
            <w:tcW w:w="866"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49,2</w:t>
            </w:r>
          </w:p>
        </w:tc>
        <w:tc>
          <w:tcPr>
            <w:tcW w:w="99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91"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5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9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r>
      <w:tr w:rsidR="008C27B3" w:rsidRPr="008C27B3" w:rsidTr="007904ED">
        <w:trPr>
          <w:trHeight w:val="31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2.1.</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Освоение инвестиций</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963,6</w:t>
            </w:r>
          </w:p>
        </w:tc>
        <w:tc>
          <w:tcPr>
            <w:tcW w:w="83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232,8</w:t>
            </w:r>
          </w:p>
        </w:tc>
        <w:tc>
          <w:tcPr>
            <w:tcW w:w="866"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49,2</w:t>
            </w:r>
          </w:p>
        </w:tc>
        <w:tc>
          <w:tcPr>
            <w:tcW w:w="99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91"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5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9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r>
      <w:tr w:rsidR="008C27B3" w:rsidRPr="008C27B3" w:rsidTr="007904ED">
        <w:trPr>
          <w:trHeight w:val="31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2.2.</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В процентах от плана</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r>
      <w:tr w:rsidR="008C27B3" w:rsidRPr="008C27B3" w:rsidTr="007904ED">
        <w:trPr>
          <w:trHeight w:val="79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3.</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Плановая потребность в инвестициях в новые источники тепловой мощности</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120,0</w:t>
            </w:r>
          </w:p>
        </w:tc>
        <w:tc>
          <w:tcPr>
            <w:tcW w:w="83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1368,0</w:t>
            </w:r>
          </w:p>
        </w:tc>
        <w:tc>
          <w:tcPr>
            <w:tcW w:w="866"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1488,0</w:t>
            </w:r>
          </w:p>
        </w:tc>
        <w:tc>
          <w:tcPr>
            <w:tcW w:w="99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204,0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91"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5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9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r>
      <w:tr w:rsidR="008C27B3" w:rsidRPr="008C27B3" w:rsidTr="007904ED">
        <w:trPr>
          <w:trHeight w:val="31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3.1.</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Освоение инвестиций</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120,0</w:t>
            </w:r>
          </w:p>
        </w:tc>
        <w:tc>
          <w:tcPr>
            <w:tcW w:w="83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1368,0</w:t>
            </w:r>
          </w:p>
        </w:tc>
        <w:tc>
          <w:tcPr>
            <w:tcW w:w="866"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1488,0</w:t>
            </w:r>
          </w:p>
        </w:tc>
        <w:tc>
          <w:tcPr>
            <w:tcW w:w="99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204,0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91"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5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c>
          <w:tcPr>
            <w:tcW w:w="99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r>
      <w:tr w:rsidR="008C27B3" w:rsidRPr="008C27B3" w:rsidTr="007904ED">
        <w:trPr>
          <w:trHeight w:val="31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3.2.</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В процентах от плана</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w:t>
            </w:r>
          </w:p>
        </w:tc>
      </w:tr>
      <w:tr w:rsidR="008C27B3" w:rsidRPr="008C27B3" w:rsidTr="007904ED">
        <w:trPr>
          <w:trHeight w:val="533"/>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4</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Плановая потребность в инвестициях в тепловые сети</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640,8</w:t>
            </w:r>
          </w:p>
        </w:tc>
        <w:tc>
          <w:tcPr>
            <w:tcW w:w="83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912,0</w:t>
            </w:r>
          </w:p>
        </w:tc>
        <w:tc>
          <w:tcPr>
            <w:tcW w:w="866"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871,2</w:t>
            </w:r>
          </w:p>
        </w:tc>
        <w:tc>
          <w:tcPr>
            <w:tcW w:w="99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784,8</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384,0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362,4</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312,0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300,0</w:t>
            </w:r>
          </w:p>
        </w:tc>
        <w:tc>
          <w:tcPr>
            <w:tcW w:w="991"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300,0</w:t>
            </w:r>
          </w:p>
        </w:tc>
        <w:tc>
          <w:tcPr>
            <w:tcW w:w="95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237,4</w:t>
            </w:r>
          </w:p>
        </w:tc>
        <w:tc>
          <w:tcPr>
            <w:tcW w:w="99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r>
      <w:tr w:rsidR="008C27B3" w:rsidRPr="008C27B3" w:rsidTr="007904ED">
        <w:trPr>
          <w:trHeight w:val="31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4.1.</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Освоение инвестиций в тепловые сети</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640,8</w:t>
            </w:r>
          </w:p>
        </w:tc>
        <w:tc>
          <w:tcPr>
            <w:tcW w:w="83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912,0</w:t>
            </w:r>
          </w:p>
        </w:tc>
        <w:tc>
          <w:tcPr>
            <w:tcW w:w="866"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871,2</w:t>
            </w:r>
          </w:p>
        </w:tc>
        <w:tc>
          <w:tcPr>
            <w:tcW w:w="99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784,8</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384,0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362,4</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312,0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300,0</w:t>
            </w:r>
          </w:p>
        </w:tc>
        <w:tc>
          <w:tcPr>
            <w:tcW w:w="991"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300,0</w:t>
            </w:r>
          </w:p>
        </w:tc>
        <w:tc>
          <w:tcPr>
            <w:tcW w:w="95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237,4</w:t>
            </w:r>
          </w:p>
        </w:tc>
        <w:tc>
          <w:tcPr>
            <w:tcW w:w="99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r>
      <w:tr w:rsidR="008C27B3" w:rsidRPr="008C27B3" w:rsidTr="007904ED">
        <w:trPr>
          <w:trHeight w:val="533"/>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4.2.</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План инвестиций на переход к закрытой системе теплоснабжения</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r>
      <w:tr w:rsidR="008C27B3" w:rsidRPr="008C27B3" w:rsidTr="007904ED">
        <w:trPr>
          <w:trHeight w:val="31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5</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Всего накопленным итогом</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r>
      <w:tr w:rsidR="008C27B3" w:rsidRPr="008C27B3" w:rsidTr="007904ED">
        <w:trPr>
          <w:trHeight w:val="848"/>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6</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Освоение инвестиций в переход к закрытой схеме горячего водоснабжения</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r>
      <w:tr w:rsidR="008C27B3" w:rsidRPr="008C27B3" w:rsidTr="007904ED">
        <w:trPr>
          <w:trHeight w:val="540"/>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lastRenderedPageBreak/>
              <w:t>7</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Всего плановая потребность в инвестициях</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2324,4</w:t>
            </w:r>
          </w:p>
        </w:tc>
        <w:tc>
          <w:tcPr>
            <w:tcW w:w="83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4312,8</w:t>
            </w:r>
          </w:p>
        </w:tc>
        <w:tc>
          <w:tcPr>
            <w:tcW w:w="866"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4208,4</w:t>
            </w:r>
          </w:p>
        </w:tc>
        <w:tc>
          <w:tcPr>
            <w:tcW w:w="992"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2788,8</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384,0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362,4</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312,0</w:t>
            </w:r>
          </w:p>
        </w:tc>
        <w:tc>
          <w:tcPr>
            <w:tcW w:w="93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300,0</w:t>
            </w:r>
          </w:p>
        </w:tc>
        <w:tc>
          <w:tcPr>
            <w:tcW w:w="991"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300,0</w:t>
            </w:r>
          </w:p>
        </w:tc>
        <w:tc>
          <w:tcPr>
            <w:tcW w:w="950"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237,4</w:t>
            </w:r>
          </w:p>
        </w:tc>
        <w:tc>
          <w:tcPr>
            <w:tcW w:w="993" w:type="dxa"/>
            <w:tcBorders>
              <w:top w:val="nil"/>
              <w:left w:val="nil"/>
              <w:bottom w:val="single" w:sz="8" w:space="0" w:color="auto"/>
              <w:right w:val="single" w:sz="8" w:space="0" w:color="auto"/>
            </w:tcBorders>
            <w:shd w:val="clear" w:color="auto" w:fill="auto"/>
            <w:noWrap/>
            <w:vAlign w:val="center"/>
            <w:hideMark/>
          </w:tcPr>
          <w:p w:rsidR="008C27B3" w:rsidRPr="008C27B3" w:rsidRDefault="008C27B3" w:rsidP="008C27B3">
            <w:pPr>
              <w:pStyle w:val="ad"/>
            </w:pPr>
            <w:r w:rsidRPr="008C27B3">
              <w:t>0,0</w:t>
            </w:r>
          </w:p>
        </w:tc>
      </w:tr>
      <w:tr w:rsidR="008C27B3" w:rsidRPr="008C27B3" w:rsidTr="007904ED">
        <w:trPr>
          <w:trHeight w:val="533"/>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8.</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Всего плановая потребность в инвестициях накопленным итогом</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2324,4</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6637,2</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10845,6</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13634,4</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14018,4</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14380,8</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14692,8</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14992,8</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15292,8</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15530,2</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15530,2</w:t>
            </w:r>
          </w:p>
        </w:tc>
      </w:tr>
      <w:tr w:rsidR="008C27B3" w:rsidRPr="008C27B3" w:rsidTr="007904ED">
        <w:trPr>
          <w:trHeight w:val="31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8.1.</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Источники инвестиций</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r>
      <w:tr w:rsidR="008C27B3" w:rsidRPr="008C27B3" w:rsidTr="007904ED">
        <w:trPr>
          <w:trHeight w:val="58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8.2.</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Собственные средства</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r>
      <w:tr w:rsidR="008C27B3" w:rsidRPr="008C27B3" w:rsidTr="007904ED">
        <w:trPr>
          <w:trHeight w:val="533"/>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8.3.</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Средства за счет присоединения потребителей</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r>
      <w:tr w:rsidR="008C27B3" w:rsidRPr="008C27B3" w:rsidTr="007904ED">
        <w:trPr>
          <w:trHeight w:val="31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8.4.</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Средства бюджетов</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млн. руб.</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2324,4</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4312,8</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4208,4</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2788,8</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384,0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362,4</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312,0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300,0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300,0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237,4</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0,0</w:t>
            </w:r>
          </w:p>
        </w:tc>
      </w:tr>
      <w:tr w:rsidR="008C27B3" w:rsidRPr="008C27B3" w:rsidTr="007904ED">
        <w:trPr>
          <w:trHeight w:val="548"/>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9.</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Тариф на производство тепловой энергии ТЭ ТЭЦ)</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руб./Гкал.</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2475</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3881,38</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3920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3999</w:t>
            </w:r>
          </w:p>
        </w:tc>
        <w:tc>
          <w:tcPr>
            <w:tcW w:w="6667" w:type="dxa"/>
            <w:gridSpan w:val="7"/>
            <w:tcBorders>
              <w:top w:val="single" w:sz="8" w:space="0" w:color="auto"/>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Производство тепловой энергии на ТЭЦ прекращается</w:t>
            </w:r>
          </w:p>
        </w:tc>
      </w:tr>
      <w:tr w:rsidR="008C27B3" w:rsidRPr="008C27B3" w:rsidTr="007904ED">
        <w:trPr>
          <w:trHeight w:val="533"/>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10.</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Тариф на производство тепловой энергии ЭК</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руб./Гкал.</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9239</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9680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10023</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10200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10300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10700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11069</w:t>
            </w:r>
          </w:p>
        </w:tc>
      </w:tr>
      <w:tr w:rsidR="008C27B3" w:rsidRPr="008C27B3" w:rsidTr="007904ED">
        <w:trPr>
          <w:trHeight w:val="31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11</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Тариф на передачу тепловой энергии</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руб./Гкал</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679</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679</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679</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679</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700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700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700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700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700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700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700</w:t>
            </w:r>
          </w:p>
        </w:tc>
      </w:tr>
      <w:tr w:rsidR="008C27B3" w:rsidRPr="008C27B3" w:rsidTr="007904ED">
        <w:trPr>
          <w:trHeight w:val="608"/>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12</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Конечный тариф на тепловую энергию для потребителя (без НДС)</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руб./Гкал</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3154</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4560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4599</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4678</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10380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10723</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10900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11000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11400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11769</w:t>
            </w:r>
          </w:p>
        </w:tc>
      </w:tr>
      <w:tr w:rsidR="008C27B3" w:rsidRPr="008C27B3" w:rsidTr="007904ED">
        <w:trPr>
          <w:trHeight w:val="495"/>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12.1.</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Тариф на тепловую энергию  от ТЭ ТЭЦ)</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руб./Гкал.</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2475</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3881,38</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3920</w:t>
            </w:r>
          </w:p>
        </w:tc>
        <w:tc>
          <w:tcPr>
            <w:tcW w:w="992" w:type="dxa"/>
            <w:tcBorders>
              <w:top w:val="nil"/>
              <w:left w:val="nil"/>
              <w:bottom w:val="single" w:sz="8" w:space="0" w:color="auto"/>
              <w:right w:val="nil"/>
            </w:tcBorders>
            <w:shd w:val="clear" w:color="auto" w:fill="auto"/>
            <w:vAlign w:val="center"/>
            <w:hideMark/>
          </w:tcPr>
          <w:p w:rsidR="008C27B3" w:rsidRPr="008C27B3" w:rsidRDefault="008C27B3" w:rsidP="008C27B3">
            <w:pPr>
              <w:pStyle w:val="ad"/>
            </w:pPr>
            <w:r w:rsidRPr="008C27B3">
              <w:t>4677,6</w:t>
            </w:r>
          </w:p>
        </w:tc>
        <w:tc>
          <w:tcPr>
            <w:tcW w:w="6667"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8C27B3" w:rsidRPr="008C27B3" w:rsidRDefault="008C27B3" w:rsidP="008C27B3">
            <w:pPr>
              <w:pStyle w:val="ad"/>
            </w:pPr>
            <w:r w:rsidRPr="008C27B3">
              <w:t>производство тепловой энергии на ТЭЦ прекращается</w:t>
            </w:r>
          </w:p>
        </w:tc>
      </w:tr>
      <w:tr w:rsidR="008C27B3" w:rsidRPr="008C27B3" w:rsidTr="007904ED">
        <w:trPr>
          <w:trHeight w:val="533"/>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12.фев</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Тариф на тепловую энергию от электрокотельной</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руб./Гкал.</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9939</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10380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10723</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10900</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11000</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11400</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11769</w:t>
            </w:r>
          </w:p>
        </w:tc>
      </w:tr>
      <w:tr w:rsidR="008C27B3" w:rsidRPr="008C27B3" w:rsidTr="007904ED">
        <w:trPr>
          <w:trHeight w:val="533"/>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13</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Индикатор изменения конечного тарифа для потребителя</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4,30%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4,30%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4,00%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8,00%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112,48%</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121,91%</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129,24%</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133,03%</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135,16%</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143,71%</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151,60%</w:t>
            </w:r>
          </w:p>
        </w:tc>
      </w:tr>
      <w:tr w:rsidR="008C27B3" w:rsidRPr="008C27B3" w:rsidTr="007904ED">
        <w:trPr>
          <w:trHeight w:val="533"/>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13.1.</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Индикатор изменения конечного тарифа для потребителя от ТЭ ТЭЦ)</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4,30%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4,30%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4,00%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8,00%</w:t>
            </w:r>
          </w:p>
        </w:tc>
        <w:tc>
          <w:tcPr>
            <w:tcW w:w="6667" w:type="dxa"/>
            <w:gridSpan w:val="7"/>
            <w:tcBorders>
              <w:top w:val="single" w:sz="8" w:space="0" w:color="auto"/>
              <w:left w:val="nil"/>
              <w:bottom w:val="single" w:sz="8" w:space="0" w:color="auto"/>
              <w:right w:val="single" w:sz="8" w:space="0" w:color="000000"/>
            </w:tcBorders>
            <w:shd w:val="clear" w:color="auto" w:fill="auto"/>
            <w:vAlign w:val="center"/>
            <w:hideMark/>
          </w:tcPr>
          <w:p w:rsidR="008C27B3" w:rsidRPr="008C27B3" w:rsidRDefault="008C27B3" w:rsidP="008C27B3">
            <w:pPr>
              <w:pStyle w:val="ad"/>
            </w:pPr>
            <w:r w:rsidRPr="008C27B3">
              <w:t>Производство тепловой энергии на ТЭЦ прекращается</w:t>
            </w:r>
          </w:p>
        </w:tc>
      </w:tr>
      <w:tr w:rsidR="008C27B3" w:rsidRPr="008C27B3" w:rsidTr="007904ED">
        <w:trPr>
          <w:trHeight w:val="533"/>
        </w:trPr>
        <w:tc>
          <w:tcPr>
            <w:tcW w:w="779" w:type="dxa"/>
            <w:tcBorders>
              <w:top w:val="nil"/>
              <w:left w:val="single" w:sz="8" w:space="0" w:color="auto"/>
              <w:bottom w:val="single" w:sz="8" w:space="0" w:color="auto"/>
              <w:right w:val="single" w:sz="8" w:space="0" w:color="auto"/>
            </w:tcBorders>
            <w:shd w:val="clear" w:color="auto" w:fill="auto"/>
            <w:vAlign w:val="center"/>
            <w:hideMark/>
          </w:tcPr>
          <w:p w:rsidR="008C27B3" w:rsidRPr="008C27B3" w:rsidRDefault="008C27B3" w:rsidP="008C27B3">
            <w:pPr>
              <w:spacing w:line="240" w:lineRule="auto"/>
              <w:ind w:firstLine="0"/>
              <w:jc w:val="left"/>
              <w:rPr>
                <w:color w:val="000000"/>
                <w:sz w:val="20"/>
                <w:szCs w:val="20"/>
              </w:rPr>
            </w:pPr>
            <w:r w:rsidRPr="008C27B3">
              <w:rPr>
                <w:color w:val="000000"/>
                <w:sz w:val="20"/>
                <w:szCs w:val="20"/>
              </w:rPr>
              <w:t>13.2.</w:t>
            </w:r>
          </w:p>
        </w:tc>
        <w:tc>
          <w:tcPr>
            <w:tcW w:w="2817"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 xml:space="preserve">Индикатор изменения конечного тарифа для потребителя </w:t>
            </w:r>
          </w:p>
        </w:tc>
        <w:tc>
          <w:tcPr>
            <w:tcW w:w="111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w:t>
            </w:r>
          </w:p>
        </w:tc>
        <w:tc>
          <w:tcPr>
            <w:tcW w:w="82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4,30%</w:t>
            </w:r>
          </w:p>
        </w:tc>
        <w:tc>
          <w:tcPr>
            <w:tcW w:w="83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4,30%</w:t>
            </w:r>
          </w:p>
        </w:tc>
        <w:tc>
          <w:tcPr>
            <w:tcW w:w="866"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4,00%</w:t>
            </w:r>
          </w:p>
        </w:tc>
        <w:tc>
          <w:tcPr>
            <w:tcW w:w="992"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8,00%</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112,48%</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121,91%</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129,24%</w:t>
            </w:r>
          </w:p>
        </w:tc>
        <w:tc>
          <w:tcPr>
            <w:tcW w:w="93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133,03%</w:t>
            </w:r>
          </w:p>
        </w:tc>
        <w:tc>
          <w:tcPr>
            <w:tcW w:w="991"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135,16%</w:t>
            </w:r>
          </w:p>
        </w:tc>
        <w:tc>
          <w:tcPr>
            <w:tcW w:w="950"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143,71%</w:t>
            </w:r>
          </w:p>
        </w:tc>
        <w:tc>
          <w:tcPr>
            <w:tcW w:w="993" w:type="dxa"/>
            <w:tcBorders>
              <w:top w:val="nil"/>
              <w:left w:val="nil"/>
              <w:bottom w:val="single" w:sz="8" w:space="0" w:color="auto"/>
              <w:right w:val="single" w:sz="8" w:space="0" w:color="auto"/>
            </w:tcBorders>
            <w:shd w:val="clear" w:color="auto" w:fill="auto"/>
            <w:vAlign w:val="center"/>
            <w:hideMark/>
          </w:tcPr>
          <w:p w:rsidR="008C27B3" w:rsidRPr="008C27B3" w:rsidRDefault="008C27B3" w:rsidP="008C27B3">
            <w:pPr>
              <w:pStyle w:val="ad"/>
            </w:pPr>
            <w:r w:rsidRPr="008C27B3">
              <w:t>151,60%</w:t>
            </w:r>
          </w:p>
        </w:tc>
      </w:tr>
    </w:tbl>
    <w:p w:rsidR="008C27B3" w:rsidRDefault="008C27B3" w:rsidP="008C27B3">
      <w:pPr>
        <w:ind w:firstLine="0"/>
      </w:pPr>
    </w:p>
    <w:p w:rsidR="00323893" w:rsidRPr="00B50A22" w:rsidRDefault="00323893" w:rsidP="00B47A8A">
      <w:pPr>
        <w:pStyle w:val="a3"/>
        <w:rPr>
          <w:rFonts w:cs="Times New Roman"/>
        </w:rPr>
        <w:sectPr w:rsidR="00323893" w:rsidRPr="00B50A22" w:rsidSect="0053425C">
          <w:footerReference w:type="default" r:id="rId22"/>
          <w:pgSz w:w="16838" w:h="11906" w:orient="landscape"/>
          <w:pgMar w:top="1701" w:right="1134" w:bottom="850" w:left="1134" w:header="708" w:footer="708" w:gutter="0"/>
          <w:cols w:space="708"/>
          <w:docGrid w:linePitch="360"/>
        </w:sectPr>
      </w:pPr>
    </w:p>
    <w:bookmarkEnd w:id="274"/>
    <w:bookmarkEnd w:id="275"/>
    <w:p w:rsidR="00EA32EB" w:rsidRPr="00042ADA" w:rsidRDefault="00D516E1" w:rsidP="00042ADA">
      <w:pPr>
        <w:pStyle w:val="1"/>
      </w:pPr>
      <w:r w:rsidRPr="00042ADA">
        <w:lastRenderedPageBreak/>
        <w:fldChar w:fldCharType="begin"/>
      </w:r>
      <w:r w:rsidRPr="00042ADA">
        <w:instrText xml:space="preserve"> HYPERLINK \l "bookmark83" </w:instrText>
      </w:r>
      <w:r w:rsidRPr="00042ADA">
        <w:fldChar w:fldCharType="separate"/>
      </w:r>
      <w:bookmarkStart w:id="287" w:name="_Toc158815260"/>
      <w:bookmarkStart w:id="288" w:name="_Toc169608048"/>
      <w:bookmarkStart w:id="289" w:name="_Toc231215731"/>
      <w:r w:rsidR="00EA32EB" w:rsidRPr="00042ADA">
        <w:t>Р</w:t>
      </w:r>
      <w:r w:rsidR="00DA5417" w:rsidRPr="00042ADA">
        <w:t>аздел</w:t>
      </w:r>
      <w:r w:rsidR="00EA32EB" w:rsidRPr="00042ADA">
        <w:t xml:space="preserve"> 15. Ц</w:t>
      </w:r>
      <w:r w:rsidR="00DA5417" w:rsidRPr="00042ADA">
        <w:t>еновые (тарифные) последствия</w:t>
      </w:r>
      <w:bookmarkEnd w:id="287"/>
      <w:bookmarkEnd w:id="288"/>
      <w:bookmarkEnd w:id="289"/>
      <w:r w:rsidRPr="00042ADA">
        <w:fldChar w:fldCharType="end"/>
      </w:r>
    </w:p>
    <w:p w:rsidR="00EA32EB" w:rsidRPr="00B50A22" w:rsidRDefault="00EA32EB" w:rsidP="003B15BF">
      <w:pPr>
        <w:pStyle w:val="2"/>
        <w:rPr>
          <w:rFonts w:cs="Times New Roman"/>
        </w:rPr>
      </w:pPr>
      <w:bookmarkStart w:id="290" w:name="_Toc169608049"/>
      <w:bookmarkStart w:id="291" w:name="_Toc231215732"/>
      <w:r w:rsidRPr="00B50A22">
        <w:rPr>
          <w:rFonts w:cs="Times New Roman"/>
        </w:rPr>
        <w:t xml:space="preserve">Часть </w:t>
      </w:r>
      <w:r w:rsidR="00437370" w:rsidRPr="00B50A22">
        <w:rPr>
          <w:rFonts w:cs="Times New Roman"/>
        </w:rPr>
        <w:t>15.</w:t>
      </w:r>
      <w:r w:rsidRPr="00B50A22">
        <w:rPr>
          <w:rFonts w:cs="Times New Roman"/>
        </w:rPr>
        <w:t>1. Тарифно-балансовые расчетные модели теплоснабжения потребителей по каждой системе теплоснабжения</w:t>
      </w:r>
      <w:bookmarkEnd w:id="290"/>
      <w:bookmarkEnd w:id="291"/>
    </w:p>
    <w:p w:rsidR="00EA32EB" w:rsidRPr="00B50A22" w:rsidRDefault="00EA32EB" w:rsidP="00B47A8A">
      <w:r w:rsidRPr="00B50A22">
        <w:t>В главе 14 обосновывающих материалов представлены тарифно- балансовые модели для системы теплоснабжения г. Байкальска, проведен анализ ценовых (тарифных) последствий для потребителей и бюджета. При оценке тарифных последствий учитываются документы:</w:t>
      </w:r>
    </w:p>
    <w:p w:rsidR="003F209C" w:rsidRPr="00B50A22" w:rsidRDefault="003F209C" w:rsidP="00B47A8A">
      <w:r w:rsidRPr="00B50A22">
        <w:t>При оценке тарифных последствий учитываются документы:</w:t>
      </w:r>
    </w:p>
    <w:p w:rsidR="003F209C" w:rsidRPr="00B50A22" w:rsidRDefault="003F209C" w:rsidP="00061DB4">
      <w:pPr>
        <w:ind w:firstLine="708"/>
      </w:pPr>
      <w:r w:rsidRPr="00B50A22">
        <w:t>Приказ службы по тарифам Иркутской области №79-386 спр от 18 декабря 2025 года «О внесении изменений в отдельные приказы службы по тарифам Иркутской области</w:t>
      </w:r>
      <w:r w:rsidR="00061DB4" w:rsidRPr="00B50A22">
        <w:t xml:space="preserve">. </w:t>
      </w:r>
      <w:r w:rsidRPr="00B50A22">
        <w:t xml:space="preserve">Данным приказом устанавливаются тарифы: </w:t>
      </w:r>
    </w:p>
    <w:p w:rsidR="003F209C" w:rsidRPr="00B50A22" w:rsidRDefault="00061DB4" w:rsidP="00061DB4">
      <w:r w:rsidRPr="00B50A22">
        <w:t>–</w:t>
      </w:r>
      <w:r w:rsidR="003F209C" w:rsidRPr="00B50A22">
        <w:t xml:space="preserve"> в 2025 г</w:t>
      </w:r>
      <w:r w:rsidR="00CD0765" w:rsidRPr="00B50A22">
        <w:t>.</w:t>
      </w:r>
      <w:r w:rsidR="003F209C" w:rsidRPr="00B50A22">
        <w:t xml:space="preserve"> 1736 руб/Гкал для населения, 2372,94 руб/Гкал – для юридических лиц, далее рост на 3,5% в год.</w:t>
      </w:r>
    </w:p>
    <w:p w:rsidR="003F209C" w:rsidRPr="00B50A22" w:rsidRDefault="00061DB4" w:rsidP="00061DB4">
      <w:r w:rsidRPr="00B50A22">
        <w:t>–</w:t>
      </w:r>
      <w:r w:rsidR="003F209C" w:rsidRPr="00B50A22">
        <w:t xml:space="preserve"> </w:t>
      </w:r>
      <w:r w:rsidRPr="00B50A22">
        <w:t>т</w:t>
      </w:r>
      <w:r w:rsidR="003F209C" w:rsidRPr="00B50A22">
        <w:t xml:space="preserve">ариф на воду в 2024 году </w:t>
      </w:r>
      <w:r w:rsidR="00915CA0" w:rsidRPr="00B50A22">
        <w:t>–</w:t>
      </w:r>
      <w:r w:rsidR="003F209C" w:rsidRPr="00B50A22">
        <w:t xml:space="preserve"> в 2024 г</w:t>
      </w:r>
      <w:r w:rsidR="00915CA0" w:rsidRPr="00B50A22">
        <w:t>.</w:t>
      </w:r>
      <w:r w:rsidR="003F209C" w:rsidRPr="00B50A22">
        <w:t xml:space="preserve"> 0,28 руб/тонна. </w:t>
      </w:r>
    </w:p>
    <w:p w:rsidR="003F209C" w:rsidRPr="00B50A22" w:rsidRDefault="00061DB4" w:rsidP="00061DB4">
      <w:r w:rsidRPr="00B50A22">
        <w:t>–</w:t>
      </w:r>
      <w:r w:rsidR="003F209C" w:rsidRPr="00B50A22">
        <w:t xml:space="preserve"> </w:t>
      </w:r>
      <w:r w:rsidRPr="00B50A22">
        <w:t>т</w:t>
      </w:r>
      <w:r w:rsidR="003F209C" w:rsidRPr="00B50A22">
        <w:t>ариф на воду для населения в 2025 г</w:t>
      </w:r>
      <w:r w:rsidR="00915CA0" w:rsidRPr="00B50A22">
        <w:t>.</w:t>
      </w:r>
      <w:r w:rsidR="003F209C" w:rsidRPr="00B50A22">
        <w:t xml:space="preserve"> 0,33 руб/тонна. </w:t>
      </w:r>
    </w:p>
    <w:p w:rsidR="003F209C" w:rsidRPr="00B50A22" w:rsidRDefault="00061DB4" w:rsidP="00061DB4">
      <w:r w:rsidRPr="00B50A22">
        <w:t>–</w:t>
      </w:r>
      <w:r w:rsidR="003F209C" w:rsidRPr="00B50A22">
        <w:t xml:space="preserve"> </w:t>
      </w:r>
      <w:r w:rsidRPr="00B50A22">
        <w:t>п</w:t>
      </w:r>
      <w:r w:rsidR="003F209C" w:rsidRPr="00B50A22">
        <w:t>ри расчете тарифа на горячую воду считаем, что в бойлерах она нагревается на 60</w:t>
      </w:r>
      <w:r w:rsidR="00CD0765" w:rsidRPr="00B50A22">
        <w:t> °</w:t>
      </w:r>
      <w:r w:rsidR="003F209C" w:rsidRPr="00B50A22">
        <w:t>С (с 5</w:t>
      </w:r>
      <w:r w:rsidR="00915CA0" w:rsidRPr="00B50A22">
        <w:t xml:space="preserve"> </w:t>
      </w:r>
      <w:proofErr w:type="gramStart"/>
      <w:r w:rsidR="003F209C" w:rsidRPr="00B50A22">
        <w:t>С</w:t>
      </w:r>
      <w:proofErr w:type="gramEnd"/>
      <w:r w:rsidR="003F209C" w:rsidRPr="00B50A22">
        <w:t xml:space="preserve"> до 65</w:t>
      </w:r>
      <w:r w:rsidR="00915CA0" w:rsidRPr="00B50A22">
        <w:t xml:space="preserve"> </w:t>
      </w:r>
      <w:r w:rsidR="003F209C" w:rsidRPr="00B50A22">
        <w:t>°С). Таким образом на нагрев 1 тонны воды с 05</w:t>
      </w:r>
      <w:r w:rsidR="00915CA0" w:rsidRPr="00B50A22">
        <w:t xml:space="preserve"> </w:t>
      </w:r>
      <w:r w:rsidR="003F209C" w:rsidRPr="00B50A22">
        <w:t>°С до 65 °С расходуется 0,06 Гкал</w:t>
      </w:r>
      <w:proofErr w:type="gramStart"/>
      <w:r w:rsidR="003F209C" w:rsidRPr="00B50A22">
        <w:t>/(</w:t>
      </w:r>
      <w:proofErr w:type="gramEnd"/>
      <w:r w:rsidR="003F209C" w:rsidRPr="00B50A22">
        <w:t>тонна *60°С).</w:t>
      </w:r>
    </w:p>
    <w:p w:rsidR="00EA32EB" w:rsidRPr="00B50A22" w:rsidRDefault="001240EA" w:rsidP="003B15BF">
      <w:pPr>
        <w:pStyle w:val="2"/>
        <w:rPr>
          <w:rFonts w:cs="Times New Roman"/>
        </w:rPr>
      </w:pPr>
      <w:hyperlink r:id="rId23" w:anchor="bookmark135" w:history="1">
        <w:bookmarkStart w:id="292" w:name="_Toc135649151"/>
        <w:bookmarkStart w:id="293" w:name="_Toc158810628"/>
        <w:bookmarkStart w:id="294" w:name="_Toc169005993"/>
        <w:bookmarkStart w:id="295" w:name="_Toc169608050"/>
        <w:bookmarkStart w:id="296" w:name="_Toc231215733"/>
        <w:r w:rsidR="00EA32EB" w:rsidRPr="00B50A22">
          <w:rPr>
            <w:rFonts w:cs="Times New Roman"/>
          </w:rPr>
          <w:t xml:space="preserve">Часть </w:t>
        </w:r>
        <w:r w:rsidR="00437370" w:rsidRPr="00B50A22">
          <w:rPr>
            <w:rFonts w:cs="Times New Roman"/>
          </w:rPr>
          <w:t>15.</w:t>
        </w:r>
        <w:r w:rsidR="00EA32EB" w:rsidRPr="00B50A22">
          <w:rPr>
            <w:rFonts w:cs="Times New Roman"/>
          </w:rPr>
          <w:t>2. Результаты оценки ценовых (тарифных) последствий</w:t>
        </w:r>
      </w:hyperlink>
      <w:r w:rsidR="003B15BF" w:rsidRPr="00B50A22">
        <w:rPr>
          <w:rFonts w:cs="Times New Roman"/>
        </w:rPr>
        <w:t xml:space="preserve"> </w:t>
      </w:r>
      <w:hyperlink r:id="rId24" w:anchor="bookmark135" w:history="1">
        <w:r w:rsidR="00EA32EB" w:rsidRPr="00B50A22">
          <w:rPr>
            <w:rFonts w:cs="Times New Roman"/>
          </w:rPr>
          <w:t>реализации проектов схемы теплоснабжения на основании</w:t>
        </w:r>
      </w:hyperlink>
      <w:r w:rsidR="00EA32EB" w:rsidRPr="00B50A22">
        <w:rPr>
          <w:rFonts w:cs="Times New Roman"/>
        </w:rPr>
        <w:t xml:space="preserve"> </w:t>
      </w:r>
      <w:hyperlink r:id="rId25" w:anchor="bookmark135" w:history="1">
        <w:r w:rsidR="00EA32EB" w:rsidRPr="00B50A22">
          <w:rPr>
            <w:rFonts w:cs="Times New Roman"/>
          </w:rPr>
          <w:t>разработанных</w:t>
        </w:r>
        <w:r w:rsidR="00FD4AE0" w:rsidRPr="00B50A22">
          <w:rPr>
            <w:rFonts w:cs="Times New Roman"/>
          </w:rPr>
          <w:t xml:space="preserve"> тарифно-</w:t>
        </w:r>
        <w:r w:rsidR="00EA32EB" w:rsidRPr="00B50A22">
          <w:rPr>
            <w:rFonts w:cs="Times New Roman"/>
          </w:rPr>
          <w:t>балансовых моделей</w:t>
        </w:r>
        <w:bookmarkEnd w:id="292"/>
        <w:bookmarkEnd w:id="293"/>
        <w:bookmarkEnd w:id="294"/>
        <w:bookmarkEnd w:id="295"/>
        <w:bookmarkEnd w:id="296"/>
      </w:hyperlink>
    </w:p>
    <w:p w:rsidR="00EA32EB" w:rsidRPr="00B50A22" w:rsidRDefault="00EA32EB" w:rsidP="00B47A8A">
      <w:r w:rsidRPr="00B50A22">
        <w:t xml:space="preserve">Результаты оценки ценовых (тарифных) последствий реализации схемы теплоснабжения представлены на рис. 15.1. </w:t>
      </w:r>
    </w:p>
    <w:p w:rsidR="00EA32EB" w:rsidRPr="00B50A22" w:rsidRDefault="00EA32EB" w:rsidP="00B47A8A">
      <w:r w:rsidRPr="00B50A22">
        <w:rPr>
          <w:spacing w:val="-4"/>
        </w:rPr>
        <w:t>Резкий рост тарифов в 202</w:t>
      </w:r>
      <w:r w:rsidR="008201D4" w:rsidRPr="00B50A22">
        <w:rPr>
          <w:spacing w:val="-4"/>
        </w:rPr>
        <w:t>8</w:t>
      </w:r>
      <w:r w:rsidRPr="00B50A22">
        <w:rPr>
          <w:spacing w:val="-4"/>
        </w:rPr>
        <w:t xml:space="preserve"> г</w:t>
      </w:r>
      <w:r w:rsidR="00061DB4" w:rsidRPr="00B50A22">
        <w:rPr>
          <w:spacing w:val="-4"/>
        </w:rPr>
        <w:t>.</w:t>
      </w:r>
      <w:r w:rsidRPr="00B50A22">
        <w:rPr>
          <w:spacing w:val="-4"/>
        </w:rPr>
        <w:t xml:space="preserve"> вызван переходом с относительно дешевого топлива</w:t>
      </w:r>
      <w:r w:rsidRPr="00B50A22">
        <w:t xml:space="preserve"> – угля </w:t>
      </w:r>
      <w:r w:rsidR="00FD4AE0" w:rsidRPr="00B50A22">
        <w:t xml:space="preserve">– </w:t>
      </w:r>
      <w:r w:rsidRPr="00B50A22">
        <w:t xml:space="preserve">на </w:t>
      </w:r>
      <w:r w:rsidR="008201D4" w:rsidRPr="00B50A22">
        <w:t>более дорогие теплоносител</w:t>
      </w:r>
      <w:r w:rsidR="00FD4AE0" w:rsidRPr="00B50A22">
        <w:t>и</w:t>
      </w:r>
      <w:r w:rsidR="008201D4" w:rsidRPr="00B50A22">
        <w:t xml:space="preserve"> </w:t>
      </w:r>
      <w:r w:rsidRPr="00B50A22">
        <w:t xml:space="preserve">тепловой энергии. </w:t>
      </w:r>
      <w:r w:rsidR="008201D4" w:rsidRPr="00B50A22">
        <w:t xml:space="preserve">Отчасти степень роста тарифов смягчается за счет снижения ряда операционных издержек за счет использования более эффективных теплоисточников: снижаются ФОТ и отчисления. </w:t>
      </w:r>
    </w:p>
    <w:p w:rsidR="00061DB4" w:rsidRPr="00B50A22" w:rsidRDefault="00061DB4" w:rsidP="00061DB4">
      <w:pPr>
        <w:pStyle w:val="a3"/>
        <w:rPr>
          <w:rFonts w:cs="Times New Roman"/>
          <w:lang w:eastAsia="ru-RU"/>
        </w:rPr>
      </w:pPr>
    </w:p>
    <w:p w:rsidR="006B74FC" w:rsidRPr="00B50A22" w:rsidRDefault="0001411F" w:rsidP="00061DB4">
      <w:pPr>
        <w:pStyle w:val="a3"/>
        <w:jc w:val="center"/>
        <w:rPr>
          <w:rFonts w:cs="Times New Roman"/>
          <w:noProof/>
          <w:lang w:eastAsia="ru-RU"/>
        </w:rPr>
      </w:pPr>
      <w:r w:rsidRPr="00B50A22">
        <w:rPr>
          <w:rFonts w:cs="Times New Roman"/>
          <w:noProof/>
          <w:lang w:eastAsia="ru-RU"/>
        </w:rPr>
        <w:drawing>
          <wp:inline distT="0" distB="0" distL="0" distR="0" wp14:anchorId="759808F1" wp14:editId="649C06A6">
            <wp:extent cx="4572000" cy="27432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A32EB" w:rsidRPr="00B50A22" w:rsidRDefault="00EA32EB" w:rsidP="00061DB4">
      <w:pPr>
        <w:pStyle w:val="a3"/>
        <w:jc w:val="center"/>
        <w:rPr>
          <w:rFonts w:cs="Times New Roman"/>
          <w:b/>
          <w:sz w:val="22"/>
          <w:lang w:eastAsia="ru-RU"/>
        </w:rPr>
      </w:pPr>
      <w:r w:rsidRPr="00B50A22">
        <w:rPr>
          <w:rFonts w:cs="Times New Roman"/>
          <w:b/>
          <w:sz w:val="22"/>
          <w:lang w:eastAsia="ru-RU"/>
        </w:rPr>
        <w:t>Рис. 14.1. Динамика текущих и прогноз перспективных тарифов</w:t>
      </w:r>
    </w:p>
    <w:p w:rsidR="00EA32EB" w:rsidRPr="00B50A22" w:rsidRDefault="001240EA" w:rsidP="003B15BF">
      <w:pPr>
        <w:pStyle w:val="2"/>
        <w:rPr>
          <w:rFonts w:cs="Times New Roman"/>
        </w:rPr>
      </w:pPr>
      <w:hyperlink r:id="rId27" w:anchor="bookmark130" w:history="1">
        <w:bookmarkStart w:id="297" w:name="_Toc169005994"/>
        <w:bookmarkStart w:id="298" w:name="_Toc169608051"/>
        <w:bookmarkStart w:id="299" w:name="_Toc231215734"/>
        <w:r w:rsidR="00EA32EB" w:rsidRPr="00B50A22">
          <w:rPr>
            <w:rFonts w:cs="Times New Roman"/>
          </w:rPr>
          <w:t>Часть</w:t>
        </w:r>
        <w:r w:rsidR="0069044D" w:rsidRPr="00B50A22">
          <w:rPr>
            <w:rFonts w:cs="Times New Roman"/>
          </w:rPr>
          <w:t xml:space="preserve"> </w:t>
        </w:r>
        <w:r w:rsidR="00437370" w:rsidRPr="00B50A22">
          <w:rPr>
            <w:rFonts w:cs="Times New Roman"/>
          </w:rPr>
          <w:t>15.</w:t>
        </w:r>
        <w:r w:rsidR="00EA32EB" w:rsidRPr="00B50A22">
          <w:rPr>
            <w:rFonts w:cs="Times New Roman"/>
          </w:rPr>
          <w:t>3.</w:t>
        </w:r>
        <w:r w:rsidR="00FF4283" w:rsidRPr="00B50A22">
          <w:rPr>
            <w:rFonts w:cs="Times New Roman"/>
          </w:rPr>
          <w:t xml:space="preserve"> </w:t>
        </w:r>
      </w:hyperlink>
      <w:r w:rsidR="00EA32EB" w:rsidRPr="00B50A22">
        <w:rPr>
          <w:rFonts w:cs="Times New Roman"/>
        </w:rPr>
        <w:t>Расчеты ценовых (тарифных) последствий для потребителей</w:t>
      </w:r>
      <w:r w:rsidR="003B15BF" w:rsidRPr="00B50A22">
        <w:rPr>
          <w:rFonts w:cs="Times New Roman"/>
        </w:rPr>
        <w:t xml:space="preserve"> </w:t>
      </w:r>
      <w:r w:rsidR="00EA32EB" w:rsidRPr="00B50A22">
        <w:rPr>
          <w:rFonts w:cs="Times New Roman"/>
        </w:rPr>
        <w:t>при реализации программ строительства, реконструкции, технического перевооружения и (или) модернизации систем теплоснабжения</w:t>
      </w:r>
      <w:bookmarkEnd w:id="297"/>
      <w:bookmarkEnd w:id="298"/>
      <w:bookmarkEnd w:id="299"/>
    </w:p>
    <w:p w:rsidR="00EA32EB" w:rsidRPr="00B50A22" w:rsidRDefault="00EA32EB" w:rsidP="003B15BF">
      <w:pPr>
        <w:spacing w:before="240"/>
      </w:pPr>
      <w:r w:rsidRPr="00B50A22">
        <w:t xml:space="preserve">В табл. 14.1.1–14.1.3 главы 14 обосновывающих материалов представлены тарифные модели и результаты расчетов тарифов на теплоснабжение для хозрасчетных организаций и юридических лиц (с учетом инвестиций) и для населения (без инвестиций и бюджетных организаций). </w:t>
      </w:r>
    </w:p>
    <w:p w:rsidR="000F0F5E" w:rsidRPr="00B50A22" w:rsidRDefault="00EA32EB" w:rsidP="000F0F5E">
      <w:pPr>
        <w:pStyle w:val="af0"/>
      </w:pPr>
      <w:r w:rsidRPr="00B50A22">
        <w:t>В табл. 15.3.1</w:t>
      </w:r>
      <w:r w:rsidR="00FD4AE0" w:rsidRPr="00B50A22">
        <w:t xml:space="preserve"> п</w:t>
      </w:r>
      <w:r w:rsidRPr="00B50A22">
        <w:t>редставлены оценки тарифных последствий для областного бюджета в части покрытия выпадающих доходов для ЕТО. Для оценки тарифа для населения использованы прогнозные оценки службы по тарифам Иркутской области в части предполагаемого роста 3,5</w:t>
      </w:r>
      <w:r w:rsidR="00915CA0" w:rsidRPr="00B50A22">
        <w:t xml:space="preserve"> </w:t>
      </w:r>
      <w:r w:rsidRPr="00B50A22">
        <w:t>% в год.</w:t>
      </w:r>
    </w:p>
    <w:p w:rsidR="000F0F5E" w:rsidRPr="00B50A22" w:rsidRDefault="000F0F5E" w:rsidP="000F0F5E">
      <w:pPr>
        <w:pStyle w:val="af0"/>
      </w:pPr>
    </w:p>
    <w:p w:rsidR="00EA32EB" w:rsidRPr="00B50A22" w:rsidRDefault="008E1530" w:rsidP="000F0F5E">
      <w:pPr>
        <w:pStyle w:val="af0"/>
      </w:pPr>
      <w:r w:rsidRPr="00B50A22">
        <w:rPr>
          <w:noProof/>
          <w:sz w:val="12"/>
          <w:szCs w:val="12"/>
        </w:rPr>
        <mc:AlternateContent>
          <mc:Choice Requires="wps">
            <w:drawing>
              <wp:anchor distT="0" distB="0" distL="114300" distR="114300" simplePos="0" relativeHeight="251709440" behindDoc="0" locked="0" layoutInCell="1" allowOverlap="1" wp14:anchorId="50B80D4F" wp14:editId="3FE364F8">
                <wp:simplePos x="0" y="0"/>
                <wp:positionH relativeFrom="column">
                  <wp:posOffset>-498764</wp:posOffset>
                </wp:positionH>
                <wp:positionV relativeFrom="paragraph">
                  <wp:posOffset>2134433</wp:posOffset>
                </wp:positionV>
                <wp:extent cx="391886" cy="724395"/>
                <wp:effectExtent l="0" t="0" r="27305" b="19050"/>
                <wp:wrapNone/>
                <wp:docPr id="54" name="Надпись 54"/>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B623F6" w:rsidRDefault="00B623F6" w:rsidP="008E1530">
                            <w:pPr>
                              <w:jc w:val="center"/>
                            </w:pPr>
                            <w:r>
                              <w:t>96</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B80D4F" id="Надпись 54" o:spid="_x0000_s1036" type="#_x0000_t202" style="position:absolute;left:0;text-align:left;margin-left:-39.25pt;margin-top:168.05pt;width:30.85pt;height:57.05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" fillcolor="window" strokecolor="window" strokeweight=".5pt">
                <v:textbox style="layout-flow:vertical">
                  <w:txbxContent>
                    <w:p w:rsidR="00B623F6" w:rsidRDefault="00B623F6" w:rsidP="008E1530">
                      <w:pPr>
                        <w:jc w:val="center"/>
                      </w:pPr>
                      <w:r>
                        <w:t>96</w:t>
                      </w:r>
                    </w:p>
                  </w:txbxContent>
                </v:textbox>
              </v:shape>
            </w:pict>
          </mc:Fallback>
        </mc:AlternateContent>
      </w:r>
      <w:r w:rsidR="00EA32EB" w:rsidRPr="00B50A22">
        <w:t>Таблица 15.3.1. Оценка тарифных последствий для областного бюджета</w:t>
      </w:r>
      <w:r w:rsidR="00C03EFF">
        <w:t xml:space="preserve"> (вариант №1 централизованная схема с 2-мя группами элект</w:t>
      </w:r>
      <w:r w:rsidR="00250642">
        <w:t>ро</w:t>
      </w:r>
      <w:r w:rsidR="00C03EFF">
        <w:t>котельных)</w:t>
      </w:r>
    </w:p>
    <w:p w:rsidR="008E1530" w:rsidRPr="00B50A22" w:rsidRDefault="008E1530" w:rsidP="00B47A8A">
      <w:pPr>
        <w:pStyle w:val="a3"/>
        <w:rPr>
          <w:rFonts w:cs="Times New Roman"/>
          <w:sz w:val="12"/>
          <w:szCs w:val="12"/>
          <w:lang w:eastAsia="ru-RU"/>
        </w:rPr>
      </w:pPr>
    </w:p>
    <w:tbl>
      <w:tblPr>
        <w:tblW w:w="9385" w:type="dxa"/>
        <w:tblInd w:w="-10" w:type="dxa"/>
        <w:tblLook w:val="04A0" w:firstRow="1" w:lastRow="0" w:firstColumn="1" w:lastColumn="0" w:noHBand="0" w:noVBand="1"/>
      </w:tblPr>
      <w:tblGrid>
        <w:gridCol w:w="3119"/>
        <w:gridCol w:w="1134"/>
        <w:gridCol w:w="1020"/>
        <w:gridCol w:w="1052"/>
        <w:gridCol w:w="1020"/>
        <w:gridCol w:w="1020"/>
        <w:gridCol w:w="1020"/>
      </w:tblGrid>
      <w:tr w:rsidR="000F0F5E" w:rsidRPr="00B50A22" w:rsidTr="00F42169">
        <w:trPr>
          <w:trHeight w:val="293"/>
        </w:trPr>
        <w:tc>
          <w:tcPr>
            <w:tcW w:w="31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F0F5E" w:rsidRPr="00B50A22" w:rsidRDefault="000F0F5E" w:rsidP="008C27B3">
            <w:pPr>
              <w:pStyle w:val="ad"/>
            </w:pPr>
            <w:r w:rsidRPr="00B50A22">
              <w:t>Показатели</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0F0F5E" w:rsidRPr="00B50A22" w:rsidRDefault="000F0F5E" w:rsidP="008C27B3">
            <w:pPr>
              <w:pStyle w:val="ad"/>
            </w:pPr>
            <w:r w:rsidRPr="00B50A22">
              <w:t>Ед. изм.</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0F0F5E" w:rsidRPr="00B50A22" w:rsidRDefault="000F0F5E" w:rsidP="008C27B3">
            <w:pPr>
              <w:pStyle w:val="ad"/>
            </w:pPr>
            <w:r w:rsidRPr="00B50A22">
              <w:t>2026</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0F0F5E" w:rsidRPr="00B50A22" w:rsidRDefault="000F0F5E" w:rsidP="008C27B3">
            <w:pPr>
              <w:pStyle w:val="ad"/>
            </w:pPr>
            <w:r w:rsidRPr="00B50A22">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0F0F5E" w:rsidRPr="00B50A22" w:rsidRDefault="000F0F5E" w:rsidP="008C27B3">
            <w:pPr>
              <w:pStyle w:val="ad"/>
            </w:pPr>
            <w:r w:rsidRPr="00B50A22">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0F0F5E" w:rsidRPr="00B50A22" w:rsidRDefault="000F0F5E" w:rsidP="008C27B3">
            <w:pPr>
              <w:pStyle w:val="ad"/>
            </w:pPr>
            <w:r w:rsidRPr="00B50A22">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0F0F5E" w:rsidRPr="00B50A22" w:rsidRDefault="000F0F5E" w:rsidP="008C27B3">
            <w:pPr>
              <w:pStyle w:val="ad"/>
              <w:rPr>
                <w:szCs w:val="20"/>
              </w:rPr>
            </w:pPr>
            <w:r w:rsidRPr="00B50A22">
              <w:rPr>
                <w:szCs w:val="20"/>
              </w:rPr>
              <w:t>2036</w:t>
            </w:r>
          </w:p>
        </w:tc>
      </w:tr>
      <w:tr w:rsidR="0034266B" w:rsidRPr="00B50A22" w:rsidTr="007C40A9">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Тариф для населения</w:t>
            </w:r>
          </w:p>
        </w:tc>
        <w:tc>
          <w:tcPr>
            <w:tcW w:w="1134" w:type="dxa"/>
            <w:tcBorders>
              <w:top w:val="nil"/>
              <w:left w:val="nil"/>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руб/Гкал</w:t>
            </w:r>
          </w:p>
        </w:tc>
        <w:tc>
          <w:tcPr>
            <w:tcW w:w="10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2808</w:t>
            </w:r>
          </w:p>
        </w:tc>
        <w:tc>
          <w:tcPr>
            <w:tcW w:w="1052" w:type="dxa"/>
            <w:tcBorders>
              <w:top w:val="single" w:sz="8" w:space="0" w:color="auto"/>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3881,38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11086,8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12027,6</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13282,8</w:t>
            </w:r>
          </w:p>
        </w:tc>
      </w:tr>
      <w:tr w:rsidR="0034266B" w:rsidRPr="00B50A22" w:rsidTr="007C40A9">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Тариф СТ Ирк. Обл.</w:t>
            </w:r>
          </w:p>
        </w:tc>
        <w:tc>
          <w:tcPr>
            <w:tcW w:w="1134" w:type="dxa"/>
            <w:tcBorders>
              <w:top w:val="nil"/>
              <w:left w:val="nil"/>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руб/Гкал</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1953,8</w:t>
            </w:r>
          </w:p>
        </w:tc>
        <w:tc>
          <w:tcPr>
            <w:tcW w:w="1052"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2050,5</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2348,6</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2729,9</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4726,3</w:t>
            </w:r>
          </w:p>
        </w:tc>
      </w:tr>
      <w:tr w:rsidR="0034266B" w:rsidRPr="00B50A22" w:rsidTr="007C40A9">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Дотации из бюджета</w:t>
            </w:r>
          </w:p>
        </w:tc>
        <w:tc>
          <w:tcPr>
            <w:tcW w:w="1134" w:type="dxa"/>
            <w:tcBorders>
              <w:top w:val="nil"/>
              <w:left w:val="nil"/>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руб/Гкал</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854,2</w:t>
            </w:r>
          </w:p>
        </w:tc>
        <w:tc>
          <w:tcPr>
            <w:tcW w:w="1052"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1830,9</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8738,2</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9297,7</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8556,5</w:t>
            </w:r>
          </w:p>
        </w:tc>
      </w:tr>
      <w:tr w:rsidR="0034266B" w:rsidRPr="00B50A22" w:rsidTr="007C40A9">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Реализация населению</w:t>
            </w:r>
          </w:p>
        </w:tc>
        <w:tc>
          <w:tcPr>
            <w:tcW w:w="1134" w:type="dxa"/>
            <w:tcBorders>
              <w:top w:val="nil"/>
              <w:left w:val="nil"/>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Гкал/год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114771</w:t>
            </w:r>
          </w:p>
        </w:tc>
        <w:tc>
          <w:tcPr>
            <w:tcW w:w="1052"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114771</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116797</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129020</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106325</w:t>
            </w:r>
          </w:p>
        </w:tc>
      </w:tr>
      <w:tr w:rsidR="0034266B" w:rsidRPr="00B50A22" w:rsidTr="007C40A9">
        <w:trPr>
          <w:trHeight w:val="53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 xml:space="preserve">Общий объем дотаций из областного бюджета из-за разности тарифов </w:t>
            </w:r>
          </w:p>
        </w:tc>
        <w:tc>
          <w:tcPr>
            <w:tcW w:w="1134" w:type="dxa"/>
            <w:tcBorders>
              <w:top w:val="nil"/>
              <w:left w:val="nil"/>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98,0</w:t>
            </w:r>
          </w:p>
        </w:tc>
        <w:tc>
          <w:tcPr>
            <w:tcW w:w="1052"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210,1</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1020,6</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1199,6</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909,8</w:t>
            </w:r>
          </w:p>
        </w:tc>
      </w:tr>
      <w:tr w:rsidR="0034266B" w:rsidRPr="00B50A22" w:rsidTr="007C40A9">
        <w:trPr>
          <w:trHeight w:val="53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Дотации, требуемые для компенсации сверхнормативных потерь</w:t>
            </w:r>
          </w:p>
        </w:tc>
        <w:tc>
          <w:tcPr>
            <w:tcW w:w="1134" w:type="dxa"/>
            <w:tcBorders>
              <w:top w:val="nil"/>
              <w:left w:val="nil"/>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ascii="Calibri" w:hAnsi="Calibri" w:cs="Calibri"/>
                <w:color w:val="000000"/>
                <w:sz w:val="22"/>
              </w:rPr>
            </w:pPr>
            <w:r>
              <w:rPr>
                <w:color w:val="000000"/>
                <w:sz w:val="20"/>
                <w:szCs w:val="20"/>
              </w:rPr>
              <w:t>191,43</w:t>
            </w:r>
          </w:p>
        </w:tc>
        <w:tc>
          <w:tcPr>
            <w:tcW w:w="1052"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ascii="Calibri" w:hAnsi="Calibri" w:cs="Calibri"/>
                <w:color w:val="000000"/>
                <w:sz w:val="22"/>
              </w:rPr>
            </w:pPr>
            <w:r>
              <w:rPr>
                <w:color w:val="000000"/>
                <w:sz w:val="20"/>
                <w:szCs w:val="20"/>
              </w:rPr>
              <w:t>241,59</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ascii="Calibri" w:hAnsi="Calibri" w:cs="Calibri"/>
                <w:color w:val="000000"/>
                <w:sz w:val="22"/>
              </w:rPr>
            </w:pPr>
            <w:r>
              <w:rPr>
                <w:color w:val="000000"/>
                <w:sz w:val="20"/>
                <w:szCs w:val="20"/>
              </w:rPr>
              <w:t>383,38</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ascii="Calibri" w:hAnsi="Calibri" w:cs="Calibri"/>
                <w:color w:val="000000"/>
                <w:sz w:val="22"/>
              </w:rPr>
            </w:pPr>
            <w:r>
              <w:rPr>
                <w:color w:val="000000"/>
                <w:sz w:val="20"/>
                <w:szCs w:val="20"/>
              </w:rPr>
              <w:t>213,9</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cs="Calibri"/>
                <w:color w:val="000000"/>
                <w:sz w:val="20"/>
              </w:rPr>
            </w:pPr>
            <w:r>
              <w:rPr>
                <w:color w:val="000000"/>
                <w:sz w:val="20"/>
                <w:szCs w:val="20"/>
              </w:rPr>
              <w:t>89,94</w:t>
            </w:r>
          </w:p>
        </w:tc>
      </w:tr>
      <w:tr w:rsidR="0034266B" w:rsidRPr="00B50A22" w:rsidTr="007C40A9">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 xml:space="preserve">Всего дотации </w:t>
            </w:r>
          </w:p>
        </w:tc>
        <w:tc>
          <w:tcPr>
            <w:tcW w:w="1134" w:type="dxa"/>
            <w:tcBorders>
              <w:top w:val="nil"/>
              <w:left w:val="nil"/>
              <w:bottom w:val="single" w:sz="8" w:space="0" w:color="auto"/>
              <w:right w:val="single" w:sz="8" w:space="0" w:color="auto"/>
            </w:tcBorders>
            <w:shd w:val="clear" w:color="auto" w:fill="auto"/>
            <w:vAlign w:val="center"/>
            <w:hideMark/>
          </w:tcPr>
          <w:p w:rsidR="0034266B" w:rsidRPr="00B50A22" w:rsidRDefault="0034266B" w:rsidP="0034266B">
            <w:pPr>
              <w:pStyle w:val="ad"/>
            </w:pPr>
            <w:r w:rsidRPr="00B50A22">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ascii="Calibri" w:hAnsi="Calibri" w:cs="Calibri"/>
                <w:color w:val="000000"/>
                <w:sz w:val="22"/>
              </w:rPr>
            </w:pPr>
            <w:r>
              <w:rPr>
                <w:color w:val="000000"/>
                <w:sz w:val="20"/>
                <w:szCs w:val="20"/>
              </w:rPr>
              <w:t>289,5</w:t>
            </w:r>
          </w:p>
        </w:tc>
        <w:tc>
          <w:tcPr>
            <w:tcW w:w="1052"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ascii="Calibri" w:hAnsi="Calibri" w:cs="Calibri"/>
                <w:color w:val="000000"/>
                <w:sz w:val="22"/>
              </w:rPr>
            </w:pPr>
            <w:r>
              <w:rPr>
                <w:color w:val="000000"/>
                <w:sz w:val="20"/>
                <w:szCs w:val="20"/>
              </w:rPr>
              <w:t>451,7</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ascii="Calibri" w:hAnsi="Calibri" w:cs="Calibri"/>
                <w:color w:val="000000"/>
                <w:sz w:val="22"/>
              </w:rPr>
            </w:pPr>
            <w:r>
              <w:rPr>
                <w:color w:val="000000"/>
                <w:sz w:val="20"/>
                <w:szCs w:val="20"/>
              </w:rPr>
              <w:t>1404,0</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ascii="Calibri" w:hAnsi="Calibri" w:cs="Calibri"/>
                <w:color w:val="000000"/>
                <w:sz w:val="22"/>
              </w:rPr>
            </w:pPr>
            <w:r>
              <w:rPr>
                <w:color w:val="000000"/>
                <w:sz w:val="20"/>
                <w:szCs w:val="20"/>
              </w:rPr>
              <w:t>1413,5</w:t>
            </w:r>
          </w:p>
        </w:tc>
        <w:tc>
          <w:tcPr>
            <w:tcW w:w="1020" w:type="dxa"/>
            <w:tcBorders>
              <w:top w:val="nil"/>
              <w:left w:val="nil"/>
              <w:bottom w:val="single" w:sz="8" w:space="0" w:color="auto"/>
              <w:right w:val="single" w:sz="8" w:space="0" w:color="auto"/>
            </w:tcBorders>
            <w:shd w:val="clear" w:color="auto" w:fill="auto"/>
            <w:noWrap/>
            <w:vAlign w:val="center"/>
            <w:hideMark/>
          </w:tcPr>
          <w:p w:rsidR="0034266B" w:rsidRPr="00287916" w:rsidRDefault="0034266B" w:rsidP="0034266B">
            <w:pPr>
              <w:spacing w:line="245" w:lineRule="auto"/>
              <w:ind w:firstLine="0"/>
              <w:rPr>
                <w:rFonts w:ascii="Calibri" w:hAnsi="Calibri" w:cs="Calibri"/>
                <w:color w:val="000000"/>
                <w:sz w:val="22"/>
              </w:rPr>
            </w:pPr>
            <w:r>
              <w:rPr>
                <w:color w:val="000000"/>
                <w:sz w:val="20"/>
                <w:szCs w:val="20"/>
              </w:rPr>
              <w:t>999,7</w:t>
            </w:r>
          </w:p>
        </w:tc>
      </w:tr>
    </w:tbl>
    <w:p w:rsidR="00BE4C8F" w:rsidRPr="00B50A22" w:rsidRDefault="008E1530" w:rsidP="000F0F5E">
      <w:pPr>
        <w:pStyle w:val="ad"/>
        <w:rPr>
          <w:rFonts w:cs="Times New Roman"/>
        </w:rPr>
        <w:sectPr w:rsidR="00BE4C8F" w:rsidRPr="00B50A22" w:rsidSect="000F0F5E">
          <w:pgSz w:w="11906" w:h="16838"/>
          <w:pgMar w:top="1134" w:right="850" w:bottom="1134" w:left="1701" w:header="708" w:footer="708" w:gutter="0"/>
          <w:cols w:space="708"/>
          <w:docGrid w:linePitch="360"/>
        </w:sectPr>
      </w:pPr>
      <w:r w:rsidRPr="00B50A22">
        <w:rPr>
          <w:rFonts w:cs="Times New Roman"/>
          <w:noProof/>
          <w:color w:val="auto"/>
          <w:sz w:val="18"/>
          <w:szCs w:val="18"/>
        </w:rPr>
        <mc:AlternateContent>
          <mc:Choice Requires="wps">
            <w:drawing>
              <wp:anchor distT="0" distB="0" distL="114300" distR="114300" simplePos="0" relativeHeight="251710464" behindDoc="0" locked="0" layoutInCell="1" allowOverlap="1" wp14:anchorId="11A54CB2" wp14:editId="0D7C10E6">
                <wp:simplePos x="0" y="0"/>
                <wp:positionH relativeFrom="column">
                  <wp:posOffset>4410050</wp:posOffset>
                </wp:positionH>
                <wp:positionV relativeFrom="paragraph">
                  <wp:posOffset>1851058</wp:posOffset>
                </wp:positionV>
                <wp:extent cx="570016" cy="273132"/>
                <wp:effectExtent l="0" t="0" r="20955" b="12700"/>
                <wp:wrapNone/>
                <wp:docPr id="55" name="Прямоугольник 55"/>
                <wp:cNvGraphicFramePr/>
                <a:graphic xmlns:a="http://schemas.openxmlformats.org/drawingml/2006/main">
                  <a:graphicData uri="http://schemas.microsoft.com/office/word/2010/wordprocessingShape">
                    <wps:wsp>
                      <wps:cNvSpPr/>
                      <wps:spPr>
                        <a:xfrm>
                          <a:off x="0" y="0"/>
                          <a:ext cx="570016" cy="27313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FF6360" id="Прямоугольник 55" o:spid="_x0000_s1026" style="position:absolute;margin-left:347.25pt;margin-top:145.75pt;width:44.9pt;height:21.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" fillcolor="white [3212]" strokecolor="white [3212]" strokeweight="2pt"/>
            </w:pict>
          </mc:Fallback>
        </mc:AlternateContent>
      </w:r>
    </w:p>
    <w:p w:rsidR="00407145" w:rsidRDefault="001240EA" w:rsidP="00042ADA">
      <w:pPr>
        <w:pStyle w:val="1"/>
      </w:pPr>
      <w:hyperlink w:anchor="bookmark83" w:history="1">
        <w:bookmarkStart w:id="300" w:name="_Toc231215735"/>
        <w:r w:rsidR="00407145" w:rsidRPr="00042ADA">
          <w:t>Р</w:t>
        </w:r>
        <w:r w:rsidR="00DA5417" w:rsidRPr="00042ADA">
          <w:t>аздел</w:t>
        </w:r>
        <w:r w:rsidR="00407145" w:rsidRPr="00042ADA">
          <w:t xml:space="preserve"> 16. </w:t>
        </w:r>
        <w:r w:rsidR="006845DE" w:rsidRPr="00042ADA">
          <w:t>Обеспечение экологической безопасности теплоснабжения Байкальского городского поселения</w:t>
        </w:r>
        <w:bookmarkEnd w:id="300"/>
        <w:r w:rsidR="006845DE" w:rsidRPr="00042ADA">
          <w:t xml:space="preserve"> </w:t>
        </w:r>
      </w:hyperlink>
    </w:p>
    <w:p w:rsidR="00F9067A" w:rsidRPr="00F9067A" w:rsidRDefault="00F9067A" w:rsidP="00F9067A">
      <w:r>
        <w:t xml:space="preserve">Ниже в частях 16.1. – 16.3. Излагается укрупненные расчеты экологических последствий при </w:t>
      </w:r>
      <w:r w:rsidR="00DF2840">
        <w:t>сохранени</w:t>
      </w:r>
      <w:r w:rsidR="009E4BE7">
        <w:t>и</w:t>
      </w:r>
      <w:r w:rsidR="00DF2840">
        <w:t xml:space="preserve"> существующег</w:t>
      </w:r>
      <w:r w:rsidR="009E4BE7">
        <w:t>о</w:t>
      </w:r>
      <w:r w:rsidR="00DF2840">
        <w:t xml:space="preserve"> состояния системы теплоснабжения и после перевода города на электроотопление. Детальный расчет выбросов от существующей ТЭЦ</w:t>
      </w:r>
      <w:r w:rsidR="009E4BE7">
        <w:t xml:space="preserve"> </w:t>
      </w:r>
      <w:r w:rsidR="00DF2840">
        <w:t xml:space="preserve">содержится в Приложении П19.1. к главе 19 </w:t>
      </w:r>
      <w:r w:rsidR="009E4BE7">
        <w:t xml:space="preserve">обосновывающих материалов. </w:t>
      </w:r>
    </w:p>
    <w:p w:rsidR="0069044D" w:rsidRPr="00B50A22" w:rsidRDefault="0069044D" w:rsidP="007C00EC">
      <w:pPr>
        <w:pStyle w:val="2"/>
        <w:spacing w:line="245" w:lineRule="auto"/>
        <w:rPr>
          <w:rFonts w:cs="Times New Roman"/>
        </w:rPr>
      </w:pPr>
      <w:bookmarkStart w:id="301" w:name="_Toc231215736"/>
      <w:r w:rsidRPr="00B50A22">
        <w:rPr>
          <w:rFonts w:cs="Times New Roman"/>
        </w:rPr>
        <w:t>Часть 16.1. Общие положения и исходные данные</w:t>
      </w:r>
      <w:bookmarkEnd w:id="301"/>
      <w:r w:rsidRPr="00B50A22">
        <w:rPr>
          <w:rFonts w:cs="Times New Roman"/>
        </w:rPr>
        <w:t xml:space="preserve"> </w:t>
      </w:r>
    </w:p>
    <w:p w:rsidR="0069044D" w:rsidRPr="00B50A22" w:rsidRDefault="0069044D" w:rsidP="007C00EC">
      <w:pPr>
        <w:pStyle w:val="af0"/>
        <w:spacing w:line="245" w:lineRule="auto"/>
      </w:pPr>
      <w:bookmarkStart w:id="302" w:name="_Toc226883680"/>
      <w:r w:rsidRPr="00B50A22">
        <w:t>При оценке экологических последствий учитывается в первую очередь соответствие состава и объема выбросов требованиям, Приказа Минприроды России от 21.02.2020 N 83 (ред. от 04.07.2022) «Об утверждении нормативов предельно допустимых воздействий на уникальную экологическую систему озера Байкал и перечня вредных веществ, в том числе веществ, относящихся к категориям особо опасных, высокоопасных, опасных и умеренно опасных для уникальной экологической системы озера Байкал» (Зарегистрировано в Минюсте России 23.04.2020 N 58181).</w:t>
      </w:r>
      <w:bookmarkEnd w:id="302"/>
    </w:p>
    <w:p w:rsidR="0069044D" w:rsidRPr="00B50A22" w:rsidRDefault="0069044D" w:rsidP="007C00EC">
      <w:pPr>
        <w:pStyle w:val="af0"/>
        <w:spacing w:line="245" w:lineRule="auto"/>
      </w:pPr>
      <w:r w:rsidRPr="00B50A22">
        <w:t>Вредное воздействие системы теплоснабжения на окружающую среду оценивается по таким показателям:</w:t>
      </w:r>
    </w:p>
    <w:p w:rsidR="0069044D" w:rsidRPr="00B50A22" w:rsidRDefault="0069044D" w:rsidP="007C00EC">
      <w:pPr>
        <w:pStyle w:val="af0"/>
        <w:spacing w:line="245" w:lineRule="auto"/>
      </w:pPr>
      <w:r w:rsidRPr="00B50A22">
        <w:t xml:space="preserve">Объемы выбросов частиц золы и сажи вследствие механического недожога топлива </w:t>
      </w:r>
    </w:p>
    <w:p w:rsidR="0069044D" w:rsidRPr="00B50A22" w:rsidRDefault="0069044D" w:rsidP="007C00EC">
      <w:pPr>
        <w:pStyle w:val="af0"/>
        <w:spacing w:line="245" w:lineRule="auto"/>
      </w:pPr>
      <w:r w:rsidRPr="00B50A22">
        <w:t>Объемы оксидов серы в выбросах в воздушное пространство;</w:t>
      </w:r>
    </w:p>
    <w:p w:rsidR="0069044D" w:rsidRPr="00B50A22" w:rsidRDefault="0069044D" w:rsidP="007C00EC">
      <w:pPr>
        <w:pStyle w:val="af0"/>
        <w:spacing w:line="245" w:lineRule="auto"/>
      </w:pPr>
      <w:r w:rsidRPr="00B50A22">
        <w:t>Объемы оксидов азота в выбросах в воздушное пространство;</w:t>
      </w:r>
    </w:p>
    <w:p w:rsidR="0069044D" w:rsidRPr="00B50A22" w:rsidRDefault="0069044D" w:rsidP="007C00EC">
      <w:pPr>
        <w:pStyle w:val="af0"/>
        <w:spacing w:line="245" w:lineRule="auto"/>
      </w:pPr>
      <w:r w:rsidRPr="00B50A22">
        <w:t>Объемы золошлаков</w:t>
      </w:r>
      <w:r w:rsidR="00356A4A" w:rsidRPr="00B50A22">
        <w:t xml:space="preserve">ых отходов. </w:t>
      </w:r>
    </w:p>
    <w:p w:rsidR="0069044D" w:rsidRPr="00B50A22" w:rsidRDefault="0069044D" w:rsidP="007C00EC">
      <w:pPr>
        <w:pStyle w:val="af0"/>
        <w:spacing w:line="245" w:lineRule="auto"/>
      </w:pPr>
      <w:r w:rsidRPr="00B50A22">
        <w:t xml:space="preserve">До 2029 года на теплоисточнике ТЭЦ г. Байкальска предполагается использование Мугунского угля. В качестве растопочного топлива используется мазут 100. </w:t>
      </w:r>
    </w:p>
    <w:p w:rsidR="0069044D" w:rsidRPr="00B50A22" w:rsidRDefault="0069044D" w:rsidP="007C00EC">
      <w:pPr>
        <w:pStyle w:val="af0"/>
        <w:spacing w:line="245" w:lineRule="auto"/>
      </w:pPr>
      <w:r w:rsidRPr="00B50A22">
        <w:t>Расход угля составляет в среднем около 90 тыс. тонн в год</w:t>
      </w:r>
      <w:r w:rsidR="00250642">
        <w:t>.</w:t>
      </w:r>
    </w:p>
    <w:p w:rsidR="0069044D" w:rsidRPr="00B50A22" w:rsidRDefault="0069044D" w:rsidP="007C00EC">
      <w:pPr>
        <w:pStyle w:val="af0"/>
        <w:spacing w:line="245" w:lineRule="auto"/>
      </w:pPr>
      <w:r w:rsidRPr="00B50A22">
        <w:t>Расход мазута составляет около 49,5 тонн</w:t>
      </w:r>
      <w:r w:rsidR="00356A4A" w:rsidRPr="00B50A22">
        <w:t xml:space="preserve"> в </w:t>
      </w:r>
      <w:r w:rsidRPr="00B50A22">
        <w:t>год.</w:t>
      </w:r>
    </w:p>
    <w:p w:rsidR="00583426" w:rsidRPr="00B50A22" w:rsidRDefault="0069044D" w:rsidP="007C00EC">
      <w:pPr>
        <w:pStyle w:val="2"/>
        <w:spacing w:line="245" w:lineRule="auto"/>
        <w:rPr>
          <w:rFonts w:cs="Times New Roman"/>
        </w:rPr>
      </w:pPr>
      <w:bookmarkStart w:id="303" w:name="_Hlk225972084"/>
      <w:bookmarkStart w:id="304" w:name="_Toc231215737"/>
      <w:r w:rsidRPr="00B50A22">
        <w:rPr>
          <w:rFonts w:cs="Times New Roman"/>
        </w:rPr>
        <w:t>Часть 16.2.</w:t>
      </w:r>
      <w:r w:rsidR="00583426" w:rsidRPr="00B50A22">
        <w:rPr>
          <w:rFonts w:cs="Times New Roman"/>
        </w:rPr>
        <w:t xml:space="preserve"> Экологические последствия </w:t>
      </w:r>
      <w:r w:rsidR="003B15BF" w:rsidRPr="00B50A22">
        <w:rPr>
          <w:rFonts w:cs="Times New Roman"/>
        </w:rPr>
        <w:t xml:space="preserve">от работы </w:t>
      </w:r>
      <w:r w:rsidR="00583426" w:rsidRPr="00B50A22">
        <w:rPr>
          <w:rFonts w:cs="Times New Roman"/>
        </w:rPr>
        <w:t>существующей систем</w:t>
      </w:r>
      <w:r w:rsidR="003B15BF" w:rsidRPr="00B50A22">
        <w:rPr>
          <w:rFonts w:cs="Times New Roman"/>
        </w:rPr>
        <w:t>ы</w:t>
      </w:r>
      <w:r w:rsidR="00583426" w:rsidRPr="00B50A22">
        <w:rPr>
          <w:rFonts w:cs="Times New Roman"/>
        </w:rPr>
        <w:t xml:space="preserve"> теплоснабжения</w:t>
      </w:r>
      <w:bookmarkEnd w:id="304"/>
      <w:r w:rsidR="00583426" w:rsidRPr="00B50A22">
        <w:rPr>
          <w:rFonts w:cs="Times New Roman"/>
        </w:rPr>
        <w:t xml:space="preserve"> </w:t>
      </w:r>
    </w:p>
    <w:p w:rsidR="0069044D" w:rsidRPr="00B50A22" w:rsidRDefault="00745EA0" w:rsidP="007C00EC">
      <w:pPr>
        <w:pStyle w:val="af0"/>
        <w:spacing w:line="245" w:lineRule="auto"/>
      </w:pPr>
      <w:r w:rsidRPr="00B50A22">
        <w:t xml:space="preserve">В данном подразделе проводится </w:t>
      </w:r>
      <w:r w:rsidR="0069044D" w:rsidRPr="00B50A22">
        <w:t>Расчет выбросов вредных вещест</w:t>
      </w:r>
      <w:r w:rsidRPr="00B50A22">
        <w:t xml:space="preserve">в от котла БКЗ-160-100 ТЭЦ БЦБК. </w:t>
      </w:r>
      <w:r w:rsidR="0069044D" w:rsidRPr="00B50A22">
        <w:t>Расчет выбросов вредных веществ проведен для одной тонны мугунского угля.</w:t>
      </w:r>
    </w:p>
    <w:p w:rsidR="0069044D" w:rsidRPr="00B50A22" w:rsidRDefault="0069044D" w:rsidP="007C00EC">
      <w:pPr>
        <w:pStyle w:val="3"/>
        <w:spacing w:before="120" w:after="0" w:line="245" w:lineRule="auto"/>
        <w:rPr>
          <w:rFonts w:ascii="Times New Roman" w:hAnsi="Times New Roman" w:cs="Times New Roman"/>
          <w:color w:val="auto"/>
        </w:rPr>
      </w:pPr>
      <w:bookmarkStart w:id="305" w:name="_Toc231215738"/>
      <w:bookmarkEnd w:id="303"/>
      <w:r w:rsidRPr="00B50A22">
        <w:rPr>
          <w:rFonts w:ascii="Times New Roman" w:hAnsi="Times New Roman" w:cs="Times New Roman"/>
          <w:color w:val="auto"/>
        </w:rPr>
        <w:t>16.2.1. Расчет выбросов в атмосферу частиц золы и недожога</w:t>
      </w:r>
      <w:bookmarkEnd w:id="305"/>
    </w:p>
    <w:p w:rsidR="0069044D" w:rsidRPr="00B50A22" w:rsidRDefault="0069044D" w:rsidP="007C00EC">
      <w:pPr>
        <w:shd w:val="clear" w:color="auto" w:fill="FFFFFF"/>
        <w:autoSpaceDE w:val="0"/>
        <w:autoSpaceDN w:val="0"/>
        <w:adjustRightInd w:val="0"/>
        <w:spacing w:line="245" w:lineRule="auto"/>
      </w:pPr>
      <w:bookmarkStart w:id="306" w:name="_Hlk225972260"/>
      <w:r w:rsidRPr="00B50A22">
        <w:t>Количество золовых частиц и сажи из-за механического недожога топлива, уносимое из топки парогенератора, определяется по формуле</w:t>
      </w:r>
    </w:p>
    <w:p w:rsidR="0069044D" w:rsidRPr="00B50A22" w:rsidRDefault="0069044D" w:rsidP="007C00EC">
      <w:pPr>
        <w:shd w:val="clear" w:color="auto" w:fill="FFFFFF"/>
        <w:autoSpaceDE w:val="0"/>
        <w:autoSpaceDN w:val="0"/>
        <w:adjustRightInd w:val="0"/>
        <w:spacing w:line="245" w:lineRule="auto"/>
        <w:jc w:val="center"/>
      </w:pPr>
      <w:r w:rsidRPr="00B50A22">
        <w:rPr>
          <w:position w:val="-24"/>
        </w:rPr>
        <w:object w:dxaOrig="4599"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pt;height:33.3pt" o:ole="">
            <v:imagedata r:id="rId28" o:title=""/>
          </v:shape>
          <o:OLEObject Type="Embed" ProgID="Equation.DSMT4" ShapeID="_x0000_i1025" DrawAspect="Content" ObjectID="_1841828547" r:id="rId29"/>
        </w:object>
      </w:r>
      <w:r w:rsidRPr="00B50A22">
        <w:t xml:space="preserve">             </w:t>
      </w:r>
    </w:p>
    <w:p w:rsidR="0069044D" w:rsidRPr="00B50A22" w:rsidRDefault="0069044D" w:rsidP="007C00EC">
      <w:pPr>
        <w:shd w:val="clear" w:color="auto" w:fill="FFFFFF"/>
        <w:autoSpaceDE w:val="0"/>
        <w:autoSpaceDN w:val="0"/>
        <w:adjustRightInd w:val="0"/>
        <w:spacing w:line="245" w:lineRule="auto"/>
      </w:pPr>
      <w:r w:rsidRPr="00B50A22">
        <w:t>где В = 1тонна, расход мугунского угля;</w:t>
      </w:r>
    </w:p>
    <w:p w:rsidR="0069044D" w:rsidRPr="00B50A22" w:rsidRDefault="0069044D" w:rsidP="007C00EC">
      <w:pPr>
        <w:shd w:val="clear" w:color="auto" w:fill="FFFFFF"/>
        <w:autoSpaceDE w:val="0"/>
        <w:autoSpaceDN w:val="0"/>
        <w:adjustRightInd w:val="0"/>
        <w:spacing w:line="245" w:lineRule="auto"/>
      </w:pPr>
      <w:r w:rsidRPr="00B50A22">
        <w:t xml:space="preserve">      А</w:t>
      </w:r>
      <w:r w:rsidRPr="00B50A22">
        <w:rPr>
          <w:vertAlign w:val="superscript"/>
        </w:rPr>
        <w:t>р</w:t>
      </w:r>
      <w:r w:rsidRPr="00B50A22">
        <w:t xml:space="preserve"> = 15,6 зольность мугунского угля, %;</w:t>
      </w:r>
    </w:p>
    <w:p w:rsidR="0069044D" w:rsidRPr="00B50A22" w:rsidRDefault="0069044D" w:rsidP="007C00EC">
      <w:pPr>
        <w:shd w:val="clear" w:color="auto" w:fill="FFFFFF"/>
        <w:autoSpaceDE w:val="0"/>
        <w:autoSpaceDN w:val="0"/>
        <w:adjustRightInd w:val="0"/>
        <w:spacing w:line="245" w:lineRule="auto"/>
      </w:pPr>
      <w:r w:rsidRPr="00B50A22">
        <w:t xml:space="preserve">      α</w:t>
      </w:r>
      <w:r w:rsidRPr="00B50A22">
        <w:rPr>
          <w:vertAlign w:val="subscript"/>
        </w:rPr>
        <w:t xml:space="preserve">ун </w:t>
      </w:r>
      <w:r w:rsidRPr="00B50A22">
        <w:t xml:space="preserve">= 0,95 доля частиц и недожога, уносимых из котла; </w:t>
      </w:r>
    </w:p>
    <w:p w:rsidR="0069044D" w:rsidRPr="00B50A22" w:rsidRDefault="0069044D" w:rsidP="007C00EC">
      <w:pPr>
        <w:shd w:val="clear" w:color="auto" w:fill="FFFFFF"/>
        <w:autoSpaceDE w:val="0"/>
        <w:autoSpaceDN w:val="0"/>
        <w:adjustRightInd w:val="0"/>
        <w:spacing w:line="245" w:lineRule="auto"/>
      </w:pPr>
      <w:r w:rsidRPr="00B50A22">
        <w:t xml:space="preserve">      q</w:t>
      </w:r>
      <w:r w:rsidRPr="00B50A22">
        <w:rPr>
          <w:vertAlign w:val="subscript"/>
        </w:rPr>
        <w:t>4</w:t>
      </w:r>
      <w:r w:rsidRPr="00B50A22">
        <w:rPr>
          <w:vertAlign w:val="superscript"/>
        </w:rPr>
        <w:t>ун</w:t>
      </w:r>
      <w:r w:rsidRPr="00B50A22">
        <w:t xml:space="preserve"> = 0,5 % нормативные потери теплоты с уносом от механической неполноты сгорания топлива, %.:</w:t>
      </w:r>
    </w:p>
    <w:p w:rsidR="0069044D" w:rsidRPr="00B50A22" w:rsidRDefault="0069044D" w:rsidP="007C00EC">
      <w:pPr>
        <w:shd w:val="clear" w:color="auto" w:fill="FFFFFF"/>
        <w:autoSpaceDE w:val="0"/>
        <w:autoSpaceDN w:val="0"/>
        <w:adjustRightInd w:val="0"/>
        <w:spacing w:line="245" w:lineRule="auto"/>
      </w:pPr>
      <m:oMath>
        <m:r>
          <w:rPr>
            <w:rFonts w:ascii="Cambria Math" w:hAnsi="Cambria Math"/>
            <w:vertAlign w:val="superscript"/>
          </w:rPr>
          <m:t xml:space="preserve">      </m:t>
        </m:r>
        <m:sSubSup>
          <m:sSubSupPr>
            <m:ctrlPr>
              <w:rPr>
                <w:rFonts w:ascii="Cambria Math" w:hAnsi="Cambria Math"/>
                <w:i/>
                <w:vertAlign w:val="superscript"/>
                <w:lang w:val="en-US"/>
              </w:rPr>
            </m:ctrlPr>
          </m:sSubSupPr>
          <m:e>
            <m:r>
              <w:rPr>
                <w:rFonts w:ascii="Cambria Math" w:hAnsi="Cambria Math"/>
                <w:vertAlign w:val="superscript"/>
                <w:lang w:val="en-US"/>
              </w:rPr>
              <m:t>Q</m:t>
            </m:r>
          </m:e>
          <m:sub>
            <m:r>
              <w:rPr>
                <w:rFonts w:ascii="Cambria Math" w:hAnsi="Cambria Math"/>
                <w:vertAlign w:val="superscript"/>
              </w:rPr>
              <m:t>н</m:t>
            </m:r>
          </m:sub>
          <m:sup>
            <m:r>
              <w:rPr>
                <w:rFonts w:ascii="Cambria Math" w:hAnsi="Cambria Math"/>
                <w:vertAlign w:val="superscript"/>
              </w:rPr>
              <m:t>р</m:t>
            </m:r>
          </m:sup>
        </m:sSubSup>
      </m:oMath>
      <w:r w:rsidRPr="00B50A22">
        <w:t xml:space="preserve"> = 17290 кДж/кг теплота сгорания мугунского угля;</w:t>
      </w:r>
    </w:p>
    <w:p w:rsidR="0069044D" w:rsidRPr="00B50A22" w:rsidRDefault="0069044D" w:rsidP="007C00EC">
      <w:pPr>
        <w:shd w:val="clear" w:color="auto" w:fill="FFFFFF"/>
        <w:autoSpaceDE w:val="0"/>
        <w:autoSpaceDN w:val="0"/>
        <w:adjustRightInd w:val="0"/>
        <w:spacing w:line="245" w:lineRule="auto"/>
      </w:pPr>
      <w:r w:rsidRPr="00B50A22">
        <w:t xml:space="preserve">      η</w:t>
      </w:r>
      <w:r w:rsidRPr="00B50A22">
        <w:rPr>
          <w:vertAlign w:val="subscript"/>
        </w:rPr>
        <w:t>3</w:t>
      </w:r>
      <w:r w:rsidRPr="00B50A22">
        <w:t xml:space="preserve"> = 0,97 доля твердых частиц, улавливаемых в золоуловителях.</w:t>
      </w:r>
    </w:p>
    <w:bookmarkEnd w:id="306"/>
    <w:p w:rsidR="0069044D" w:rsidRPr="00B50A22" w:rsidRDefault="001240EA" w:rsidP="007C00EC">
      <w:pPr>
        <w:spacing w:line="245" w:lineRule="auto"/>
        <w:jc w:val="center"/>
        <w:rPr>
          <w:rFonts w:eastAsiaTheme="minorEastAsia"/>
          <w:b/>
        </w:rPr>
      </w:pPr>
      <m:oMath>
        <m:sSub>
          <m:sSubPr>
            <m:ctrlPr>
              <w:rPr>
                <w:rFonts w:ascii="Cambria Math" w:hAnsi="Cambria Math"/>
                <w:i/>
                <w:sz w:val="28"/>
                <w:szCs w:val="28"/>
              </w:rPr>
            </m:ctrlPr>
          </m:sSubPr>
          <m:e>
            <m:r>
              <w:rPr>
                <w:rFonts w:ascii="Cambria Math" w:hAnsi="Cambria Math"/>
                <w:sz w:val="28"/>
                <w:szCs w:val="28"/>
              </w:rPr>
              <m:t>M</m:t>
            </m:r>
          </m:e>
          <m:sub>
            <m:r>
              <m:rPr>
                <m:nor/>
              </m:rPr>
              <w:rPr>
                <w:sz w:val="28"/>
                <w:szCs w:val="28"/>
              </w:rPr>
              <m:t>ТВ</m:t>
            </m:r>
            <m:ctrlPr>
              <w:rPr>
                <w:rFonts w:ascii="Cambria Math" w:hAnsi="Cambria Math"/>
                <w:sz w:val="28"/>
                <w:szCs w:val="28"/>
              </w:rPr>
            </m:ctrlPr>
          </m:sub>
        </m:sSub>
        <m:r>
          <w:rPr>
            <w:rFonts w:ascii="Cambria Math" w:hAnsi="Cambria Math"/>
            <w:sz w:val="28"/>
            <w:szCs w:val="28"/>
          </w:rPr>
          <m:t>=0,01⋅1⋅</m:t>
        </m:r>
        <m:d>
          <m:dPr>
            <m:ctrlPr>
              <w:rPr>
                <w:rFonts w:ascii="Cambria Math" w:hAnsi="Cambria Math"/>
                <w:i/>
                <w:sz w:val="28"/>
                <w:szCs w:val="28"/>
              </w:rPr>
            </m:ctrlPr>
          </m:dPr>
          <m:e>
            <m:r>
              <w:rPr>
                <w:rFonts w:ascii="Cambria Math" w:hAnsi="Cambria Math"/>
                <w:sz w:val="28"/>
                <w:szCs w:val="28"/>
              </w:rPr>
              <m:t>0,95⋅15,6+0,5⋅</m:t>
            </m:r>
            <m:f>
              <m:fPr>
                <m:ctrlPr>
                  <w:rPr>
                    <w:rFonts w:ascii="Cambria Math" w:hAnsi="Cambria Math"/>
                    <w:i/>
                    <w:sz w:val="28"/>
                    <w:szCs w:val="28"/>
                  </w:rPr>
                </m:ctrlPr>
              </m:fPr>
              <m:num>
                <m:r>
                  <w:rPr>
                    <w:rFonts w:ascii="Cambria Math" w:hAnsi="Cambria Math"/>
                    <w:sz w:val="28"/>
                    <w:szCs w:val="28"/>
                  </w:rPr>
                  <m:t>17290</m:t>
                </m:r>
              </m:num>
              <m:den>
                <m:r>
                  <w:rPr>
                    <w:rFonts w:ascii="Cambria Math" w:hAnsi="Cambria Math"/>
                    <w:sz w:val="28"/>
                    <w:szCs w:val="28"/>
                  </w:rPr>
                  <m:t>32680</m:t>
                </m:r>
              </m:den>
            </m:f>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1-0,97</m:t>
            </m:r>
          </m:e>
        </m:d>
        <m:r>
          <w:rPr>
            <w:rFonts w:ascii="Cambria Math" w:hAnsi="Cambria Math"/>
            <w:sz w:val="28"/>
            <w:szCs w:val="28"/>
          </w:rPr>
          <m:t xml:space="preserve">= </m:t>
        </m:r>
      </m:oMath>
      <w:r w:rsidR="0069044D" w:rsidRPr="00B50A22">
        <w:rPr>
          <w:rFonts w:eastAsiaTheme="minorEastAsia"/>
          <w:b/>
        </w:rPr>
        <w:t>0,045 т.</w:t>
      </w:r>
    </w:p>
    <w:p w:rsidR="0069044D" w:rsidRPr="00B50A22" w:rsidRDefault="0069044D" w:rsidP="007C00EC">
      <w:pPr>
        <w:spacing w:line="245" w:lineRule="auto"/>
        <w:rPr>
          <w:b/>
        </w:rPr>
      </w:pPr>
      <w:r w:rsidRPr="00B50A22">
        <w:rPr>
          <w:b/>
        </w:rPr>
        <w:t xml:space="preserve">В год объем выбросов частиц золы и сажи составляет 216 тонн/год. </w:t>
      </w:r>
    </w:p>
    <w:p w:rsidR="0069044D" w:rsidRPr="00B50A22" w:rsidRDefault="0069044D" w:rsidP="007C00EC">
      <w:pPr>
        <w:pStyle w:val="3"/>
        <w:spacing w:after="0" w:line="245" w:lineRule="auto"/>
        <w:rPr>
          <w:rFonts w:ascii="Times New Roman" w:hAnsi="Times New Roman" w:cs="Times New Roman"/>
          <w:color w:val="auto"/>
        </w:rPr>
      </w:pPr>
      <w:bookmarkStart w:id="307" w:name="_Toc231215739"/>
      <w:r w:rsidRPr="00B50A22">
        <w:rPr>
          <w:rFonts w:ascii="Times New Roman" w:hAnsi="Times New Roman" w:cs="Times New Roman"/>
          <w:color w:val="auto"/>
        </w:rPr>
        <w:lastRenderedPageBreak/>
        <w:t>16.2.2. Расчет выбросов в атмосферу оксидов серы</w:t>
      </w:r>
      <w:bookmarkEnd w:id="307"/>
    </w:p>
    <w:p w:rsidR="0069044D" w:rsidRPr="00B50A22" w:rsidRDefault="0069044D" w:rsidP="007C00EC">
      <w:pPr>
        <w:spacing w:after="240" w:line="245" w:lineRule="auto"/>
      </w:pPr>
      <w:r w:rsidRPr="00B50A22">
        <w:t>Суммарное количество оксидов серы (М</w:t>
      </w:r>
      <w:r w:rsidRPr="00B50A22">
        <w:rPr>
          <w:position w:val="-14"/>
        </w:rPr>
        <w:object w:dxaOrig="320" w:dyaOrig="380">
          <v:shape id="_x0000_i1026" type="#_x0000_t75" style="width:14.15pt;height:18.75pt" o:ole="">
            <v:imagedata r:id="rId30" o:title=""/>
          </v:shape>
          <o:OLEObject Type="Embed" ProgID="Equation.3" ShapeID="_x0000_i1026" DrawAspect="Content" ObjectID="_1841828548" r:id="rId31"/>
        </w:object>
      </w:r>
      <w:r w:rsidRPr="00B50A22">
        <w:t>), в пересчете на двуокись серы, выбрасываемых в атмосферу с дымовыми газами (г/с, т/год), вычисляют по формуле</w:t>
      </w:r>
    </w:p>
    <w:p w:rsidR="0069044D" w:rsidRPr="00B50A22" w:rsidRDefault="0069044D" w:rsidP="007C00EC">
      <w:pPr>
        <w:spacing w:line="245" w:lineRule="auto"/>
        <w:jc w:val="center"/>
        <w:rPr>
          <w:lang w:val="en-US"/>
        </w:rPr>
      </w:pPr>
      <w:r w:rsidRPr="00B50A22">
        <w:rPr>
          <w:position w:val="-14"/>
          <w:lang w:val="en-US"/>
        </w:rPr>
        <w:object w:dxaOrig="3860" w:dyaOrig="400">
          <v:shape id="_x0000_i1027" type="#_x0000_t75" style="width:194.35pt;height:20pt" o:ole="">
            <v:imagedata r:id="rId32" o:title=""/>
          </v:shape>
          <o:OLEObject Type="Embed" ProgID="Equation.DSMT4" ShapeID="_x0000_i1027" DrawAspect="Content" ObjectID="_1841828549" r:id="rId33"/>
        </w:object>
      </w:r>
    </w:p>
    <w:p w:rsidR="0069044D" w:rsidRPr="00B50A22" w:rsidRDefault="0069044D" w:rsidP="007C00EC">
      <w:pPr>
        <w:spacing w:before="120" w:line="245" w:lineRule="auto"/>
      </w:pPr>
      <w:r w:rsidRPr="00B50A22">
        <w:t>где В – расход мугунского угля, %;</w:t>
      </w:r>
    </w:p>
    <w:p w:rsidR="0069044D" w:rsidRPr="00B50A22" w:rsidRDefault="0069044D" w:rsidP="007C00EC">
      <w:pPr>
        <w:spacing w:line="245" w:lineRule="auto"/>
      </w:pPr>
      <w:r w:rsidRPr="00B50A22">
        <w:t xml:space="preserve">      S</w:t>
      </w:r>
      <w:r w:rsidRPr="00B50A22">
        <w:rPr>
          <w:vertAlign w:val="superscript"/>
        </w:rPr>
        <w:t>р</w:t>
      </w:r>
      <w:r w:rsidRPr="00B50A22">
        <w:t xml:space="preserve"> = 1,7 – содержание серы в мугунском угле, %;</w:t>
      </w:r>
    </w:p>
    <w:p w:rsidR="0069044D" w:rsidRPr="00B50A22" w:rsidRDefault="0069044D" w:rsidP="007C00EC">
      <w:pPr>
        <w:spacing w:line="245" w:lineRule="auto"/>
      </w:pPr>
      <w:r w:rsidRPr="00B50A22">
        <w:t xml:space="preserve">      </w:t>
      </w:r>
      <w:r w:rsidRPr="00B50A22">
        <w:object w:dxaOrig="460" w:dyaOrig="400">
          <v:shape id="_x0000_i1028" type="#_x0000_t75" style="width:23.7pt;height:20pt" o:ole="">
            <v:imagedata r:id="rId34" o:title=""/>
          </v:shape>
          <o:OLEObject Type="Embed" ProgID="Equation.3" ShapeID="_x0000_i1028" DrawAspect="Content" ObjectID="_1841828550" r:id="rId35"/>
        </w:object>
      </w:r>
      <w:r w:rsidRPr="00B50A22">
        <w:t xml:space="preserve"> = 0,1 – доля оксидов серы, связываемых летучей золой в котле;</w:t>
      </w:r>
    </w:p>
    <w:p w:rsidR="0069044D" w:rsidRPr="00B50A22" w:rsidRDefault="0069044D" w:rsidP="007C00EC">
      <w:pPr>
        <w:spacing w:line="245" w:lineRule="auto"/>
      </w:pPr>
      <w:r w:rsidRPr="00B50A22">
        <w:t xml:space="preserve">       </w:t>
      </w:r>
      <w:r w:rsidRPr="00B50A22">
        <w:object w:dxaOrig="460" w:dyaOrig="400">
          <v:shape id="_x0000_i1029" type="#_x0000_t75" style="width:23.7pt;height:20pt" o:ole="">
            <v:imagedata r:id="rId36" o:title=""/>
          </v:shape>
          <o:OLEObject Type="Embed" ProgID="Equation.3" ShapeID="_x0000_i1029" DrawAspect="Content" ObjectID="_1841828551" r:id="rId37"/>
        </w:object>
      </w:r>
      <w:r w:rsidRPr="00B50A22">
        <w:t>= 0,03 – доля оксидов серы, улавливаемых в мокром золоуловителе попутно с улавливанием твердых частиц.</w:t>
      </w:r>
    </w:p>
    <w:p w:rsidR="0069044D" w:rsidRPr="00B50A22" w:rsidRDefault="0069044D" w:rsidP="007C00EC">
      <w:pPr>
        <w:spacing w:after="240" w:line="245" w:lineRule="auto"/>
      </w:pPr>
      <w:r w:rsidRPr="00B50A22">
        <w:t>Итого получаем</w:t>
      </w:r>
    </w:p>
    <w:p w:rsidR="0069044D" w:rsidRPr="00B50A22" w:rsidRDefault="001240EA" w:rsidP="007C00EC">
      <w:pPr>
        <w:spacing w:line="245" w:lineRule="auto"/>
        <w:jc w:val="center"/>
      </w:pPr>
      <m:oMath>
        <m:sSub>
          <m:sSubPr>
            <m:ctrlPr>
              <w:rPr>
                <w:rFonts w:ascii="Cambria Math" w:hAnsi="Cambria Math"/>
                <w:i/>
                <w:lang w:val="en-US"/>
              </w:rPr>
            </m:ctrlPr>
          </m:sSubPr>
          <m:e>
            <m:r>
              <w:rPr>
                <w:rFonts w:ascii="Cambria Math" w:hAnsi="Cambria Math"/>
                <w:lang w:val="en-US"/>
              </w:rPr>
              <m:t>M</m:t>
            </m:r>
          </m:e>
          <m:sub>
            <m:r>
              <m:rPr>
                <m:nor/>
              </m:rPr>
              <w:rPr>
                <w:lang w:val="en-US"/>
              </w:rPr>
              <m:t>S</m:t>
            </m:r>
            <m:sSub>
              <m:sSubPr>
                <m:ctrlPr>
                  <w:rPr>
                    <w:rFonts w:ascii="Cambria Math" w:hAnsi="Cambria Math"/>
                    <w:lang w:val="en-US"/>
                  </w:rPr>
                </m:ctrlPr>
              </m:sSubPr>
              <m:e>
                <m:r>
                  <m:rPr>
                    <m:nor/>
                  </m:rPr>
                  <w:rPr>
                    <w:lang w:val="en-US"/>
                  </w:rPr>
                  <m:t>O</m:t>
                </m:r>
              </m:e>
              <m:sub>
                <m:r>
                  <w:rPr>
                    <w:rFonts w:ascii="Cambria Math" w:hAnsi="Cambria Math"/>
                  </w:rPr>
                  <m:t>2</m:t>
                </m:r>
                <m:ctrlPr>
                  <w:rPr>
                    <w:rFonts w:ascii="Cambria Math" w:hAnsi="Cambria Math"/>
                    <w:i/>
                    <w:lang w:val="en-US"/>
                  </w:rPr>
                </m:ctrlPr>
              </m:sub>
            </m:sSub>
          </m:sub>
        </m:sSub>
        <m:r>
          <w:rPr>
            <w:rFonts w:ascii="Cambria Math" w:hAnsi="Cambria Math"/>
          </w:rPr>
          <m:t>=</m:t>
        </m:r>
        <m:r>
          <m:rPr>
            <m:nor/>
          </m:rPr>
          <m:t>0,02</m:t>
        </m:r>
        <m:r>
          <m:rPr>
            <m:sty m:val="p"/>
          </m:rPr>
          <w:rPr>
            <w:rFonts w:ascii="Cambria Math" w:hAnsi="Cambria Math"/>
          </w:rPr>
          <m:t>⋅</m:t>
        </m:r>
        <m:r>
          <w:rPr>
            <w:rFonts w:ascii="Cambria Math" w:hAnsi="Cambria Math"/>
          </w:rPr>
          <m:t>1⋅1,7⋅(1-0,1)⋅(1-0,03)</m:t>
        </m:r>
      </m:oMath>
      <w:r w:rsidR="0069044D" w:rsidRPr="00B50A22">
        <w:t xml:space="preserve"> = 0,03 т.</w:t>
      </w:r>
    </w:p>
    <w:p w:rsidR="0069044D" w:rsidRPr="00B50A22" w:rsidRDefault="0069044D" w:rsidP="007C00EC">
      <w:pPr>
        <w:spacing w:before="120" w:line="245" w:lineRule="auto"/>
        <w:rPr>
          <w:b/>
        </w:rPr>
      </w:pPr>
      <w:r w:rsidRPr="00B50A22">
        <w:rPr>
          <w:b/>
        </w:rPr>
        <w:t>Годовой объем выбросов оксидов серы при сжигании 90 тонн угля составляет 2700 тонн/год.</w:t>
      </w:r>
    </w:p>
    <w:p w:rsidR="0069044D" w:rsidRPr="00B50A22" w:rsidRDefault="0069044D" w:rsidP="007C00EC">
      <w:pPr>
        <w:spacing w:after="120" w:line="245" w:lineRule="auto"/>
      </w:pPr>
      <w:r w:rsidRPr="00B50A22">
        <w:t>Суммарное количество оксидов серы (М</w:t>
      </w:r>
      <w:r w:rsidRPr="00B50A22">
        <w:rPr>
          <w:vertAlign w:val="subscript"/>
          <w:lang w:val="en-US"/>
        </w:rPr>
        <w:t>so</w:t>
      </w:r>
      <w:r w:rsidRPr="00B50A22">
        <w:rPr>
          <w:vertAlign w:val="subscript"/>
        </w:rPr>
        <w:t>2</w:t>
      </w:r>
      <w:r w:rsidRPr="00B50A22">
        <w:t>), в пересчете на двуокись серы, выбрасываемых в атмосферу с дымовыми газами (г/с, т/год) при сжигании мазута, вычисляют по формуле</w:t>
      </w:r>
    </w:p>
    <w:p w:rsidR="0069044D" w:rsidRPr="00B50A22" w:rsidRDefault="0069044D" w:rsidP="007C00EC">
      <w:pPr>
        <w:spacing w:line="245" w:lineRule="auto"/>
        <w:jc w:val="center"/>
      </w:pPr>
      <w:r w:rsidRPr="00B50A22">
        <w:rPr>
          <w:position w:val="-14"/>
          <w:lang w:val="en-US"/>
        </w:rPr>
        <w:object w:dxaOrig="3860" w:dyaOrig="400">
          <v:shape id="_x0000_i1030" type="#_x0000_t75" style="width:194.35pt;height:20pt" o:ole="">
            <v:imagedata r:id="rId32" o:title=""/>
          </v:shape>
          <o:OLEObject Type="Embed" ProgID="Equation.DSMT4" ShapeID="_x0000_i1030" DrawAspect="Content" ObjectID="_1841828552" r:id="rId38"/>
        </w:object>
      </w:r>
    </w:p>
    <w:p w:rsidR="0069044D" w:rsidRPr="00B50A22" w:rsidRDefault="0069044D" w:rsidP="007C00EC">
      <w:pPr>
        <w:spacing w:before="120" w:line="245" w:lineRule="auto"/>
      </w:pPr>
      <w:r w:rsidRPr="00B50A22">
        <w:t>где В – расход мазута, %;</w:t>
      </w:r>
    </w:p>
    <w:p w:rsidR="0069044D" w:rsidRPr="00B50A22" w:rsidRDefault="0069044D" w:rsidP="007C00EC">
      <w:pPr>
        <w:spacing w:line="245" w:lineRule="auto"/>
      </w:pPr>
      <w:r w:rsidRPr="00B50A22">
        <w:t xml:space="preserve">       Sр = 1,0 – содержание серы в мазуте 100, %;</w:t>
      </w:r>
    </w:p>
    <w:p w:rsidR="0069044D" w:rsidRPr="00B50A22" w:rsidRDefault="0069044D" w:rsidP="007C00EC">
      <w:pPr>
        <w:spacing w:line="245" w:lineRule="auto"/>
      </w:pPr>
      <w:r w:rsidRPr="00B50A22">
        <w:t xml:space="preserve"> = 0,1 – доля оксидов серы, связываемых летучей золой в котле;</w:t>
      </w:r>
    </w:p>
    <w:p w:rsidR="0069044D" w:rsidRPr="00B50A22" w:rsidRDefault="0069044D" w:rsidP="007C00EC">
      <w:pPr>
        <w:spacing w:line="245" w:lineRule="auto"/>
      </w:pPr>
      <w:r w:rsidRPr="00B50A22">
        <w:t xml:space="preserve"> = 0,03 – доля оксидов серы, улавливаемых в мокром золоуловителе попутно с улавливанием твердых частиц.</w:t>
      </w:r>
    </w:p>
    <w:p w:rsidR="0069044D" w:rsidRPr="00B50A22" w:rsidRDefault="0069044D" w:rsidP="007C00EC">
      <w:pPr>
        <w:spacing w:line="245" w:lineRule="auto"/>
      </w:pPr>
      <w:r w:rsidRPr="00B50A22">
        <w:t>Итого получаем</w:t>
      </w:r>
    </w:p>
    <w:p w:rsidR="0069044D" w:rsidRPr="00B50A22" w:rsidRDefault="001240EA" w:rsidP="007C00EC">
      <w:pPr>
        <w:spacing w:line="245" w:lineRule="auto"/>
        <w:jc w:val="center"/>
      </w:pPr>
      <m:oMath>
        <m:sSub>
          <m:sSubPr>
            <m:ctrlPr>
              <w:rPr>
                <w:rFonts w:ascii="Cambria Math" w:hAnsi="Cambria Math"/>
                <w:i/>
                <w:lang w:val="en-US"/>
              </w:rPr>
            </m:ctrlPr>
          </m:sSubPr>
          <m:e>
            <m:r>
              <w:rPr>
                <w:rFonts w:ascii="Cambria Math" w:hAnsi="Cambria Math"/>
                <w:lang w:val="en-US"/>
              </w:rPr>
              <m:t>M</m:t>
            </m:r>
          </m:e>
          <m:sub>
            <m:r>
              <m:rPr>
                <m:nor/>
              </m:rPr>
              <w:rPr>
                <w:lang w:val="en-US"/>
              </w:rPr>
              <m:t>S</m:t>
            </m:r>
            <m:sSub>
              <m:sSubPr>
                <m:ctrlPr>
                  <w:rPr>
                    <w:rFonts w:ascii="Cambria Math" w:hAnsi="Cambria Math"/>
                    <w:lang w:val="en-US"/>
                  </w:rPr>
                </m:ctrlPr>
              </m:sSubPr>
              <m:e>
                <m:r>
                  <m:rPr>
                    <m:nor/>
                  </m:rPr>
                  <w:rPr>
                    <w:lang w:val="en-US"/>
                  </w:rPr>
                  <m:t>O</m:t>
                </m:r>
              </m:e>
              <m:sub>
                <m:r>
                  <w:rPr>
                    <w:rFonts w:ascii="Cambria Math" w:hAnsi="Cambria Math"/>
                  </w:rPr>
                  <m:t>2</m:t>
                </m:r>
                <m:ctrlPr>
                  <w:rPr>
                    <w:rFonts w:ascii="Cambria Math" w:hAnsi="Cambria Math"/>
                    <w:i/>
                    <w:lang w:val="en-US"/>
                  </w:rPr>
                </m:ctrlPr>
              </m:sub>
            </m:sSub>
          </m:sub>
        </m:sSub>
        <m:r>
          <w:rPr>
            <w:rFonts w:ascii="Cambria Math" w:hAnsi="Cambria Math"/>
          </w:rPr>
          <m:t>=</m:t>
        </m:r>
        <m:r>
          <m:rPr>
            <m:nor/>
          </m:rPr>
          <m:t>0,02</m:t>
        </m:r>
        <m:r>
          <m:rPr>
            <m:sty m:val="p"/>
          </m:rPr>
          <w:rPr>
            <w:rFonts w:ascii="Cambria Math" w:hAnsi="Cambria Math"/>
          </w:rPr>
          <m:t>⋅</m:t>
        </m:r>
        <m:r>
          <w:rPr>
            <w:rFonts w:ascii="Cambria Math" w:hAnsi="Cambria Math"/>
          </w:rPr>
          <m:t>1⋅1,0⋅(1-0,1)⋅(1-0,03)</m:t>
        </m:r>
      </m:oMath>
      <w:r w:rsidR="0069044D" w:rsidRPr="00B50A22">
        <w:t xml:space="preserve"> = 0,018 т.</w:t>
      </w:r>
    </w:p>
    <w:p w:rsidR="0069044D" w:rsidRPr="00B50A22" w:rsidRDefault="0069044D" w:rsidP="007C00EC">
      <w:pPr>
        <w:spacing w:before="120" w:line="245" w:lineRule="auto"/>
        <w:rPr>
          <w:b/>
        </w:rPr>
      </w:pPr>
      <w:r w:rsidRPr="00B50A22">
        <w:rPr>
          <w:b/>
        </w:rPr>
        <w:t>Годовой объем выбросов оксидов серы при сжигании 49,5 т мазута составляет 0,9 тонн/год.</w:t>
      </w:r>
    </w:p>
    <w:p w:rsidR="0069044D" w:rsidRPr="00B50A22" w:rsidRDefault="0069044D" w:rsidP="00572AC0">
      <w:pPr>
        <w:pStyle w:val="3"/>
        <w:spacing w:before="100" w:after="0" w:line="245" w:lineRule="auto"/>
        <w:rPr>
          <w:rFonts w:ascii="Times New Roman" w:hAnsi="Times New Roman" w:cs="Times New Roman"/>
          <w:color w:val="auto"/>
        </w:rPr>
      </w:pPr>
      <w:bookmarkStart w:id="308" w:name="_Hlk225972802"/>
      <w:bookmarkStart w:id="309" w:name="_Toc231215740"/>
      <w:r w:rsidRPr="00B50A22">
        <w:rPr>
          <w:rFonts w:ascii="Times New Roman" w:hAnsi="Times New Roman" w:cs="Times New Roman"/>
          <w:color w:val="auto"/>
        </w:rPr>
        <w:t>16.2.3. Расчет выбросов в атмосферу оксидов азота</w:t>
      </w:r>
      <w:bookmarkEnd w:id="309"/>
    </w:p>
    <w:p w:rsidR="0069044D" w:rsidRPr="00B50A22" w:rsidRDefault="0069044D" w:rsidP="007C00EC">
      <w:pPr>
        <w:spacing w:line="245" w:lineRule="auto"/>
      </w:pPr>
      <w:bookmarkStart w:id="310" w:name="_Hlk225972732"/>
      <w:r w:rsidRPr="00B50A22">
        <w:t>Количество оксидов азота в пересчете на двуокись азота, выбрасываемые в атмосферу с дымовыми газами в единицу времени для энергетических парогенераторов вычисляется по формуле</w:t>
      </w:r>
    </w:p>
    <w:p w:rsidR="0069044D" w:rsidRPr="00B50A22" w:rsidRDefault="0069044D" w:rsidP="007C00EC">
      <w:pPr>
        <w:spacing w:line="245" w:lineRule="auto"/>
        <w:jc w:val="center"/>
        <w:rPr>
          <w:rFonts w:eastAsiaTheme="minorEastAsia"/>
        </w:rPr>
      </w:pPr>
      <w:bookmarkStart w:id="311" w:name="_Hlk225971702"/>
      <w:r w:rsidRPr="00B50A22">
        <w:rPr>
          <w:lang w:val="en-US"/>
        </w:rPr>
        <w:t>M</w:t>
      </w:r>
      <w:r w:rsidRPr="00B50A22">
        <w:rPr>
          <w:position w:val="-16"/>
          <w:vertAlign w:val="subscript"/>
          <w:lang w:val="en-US"/>
        </w:rPr>
        <w:object w:dxaOrig="460" w:dyaOrig="420">
          <v:shape id="_x0000_i1031" type="#_x0000_t75" style="width:23.7pt;height:20pt" o:ole="">
            <v:imagedata r:id="rId39" o:title=""/>
          </v:shape>
          <o:OLEObject Type="Embed" ProgID="Equation.3" ShapeID="_x0000_i1031" DrawAspect="Content" ObjectID="_1841828553" r:id="rId40"/>
        </w:object>
      </w:r>
      <w:r w:rsidRPr="00B50A22">
        <w:t>=10</w:t>
      </w:r>
      <w:r w:rsidRPr="00B50A22">
        <w:rPr>
          <w:vertAlign w:val="superscript"/>
        </w:rPr>
        <w:t>-3.</w:t>
      </w:r>
      <w:r w:rsidRPr="00B50A22">
        <w:rPr>
          <w:lang w:val="en-US"/>
        </w:rPr>
        <w:t>K</w:t>
      </w:r>
      <w:r w:rsidRPr="00B50A22">
        <w:rPr>
          <w:vertAlign w:val="superscript"/>
        </w:rPr>
        <w:t>.</w:t>
      </w:r>
      <w:r w:rsidRPr="00B50A22">
        <w:rPr>
          <w:lang w:val="en-US"/>
        </w:rPr>
        <w:t>B</w:t>
      </w:r>
      <w:r w:rsidRPr="00B50A22">
        <w:rPr>
          <w:vertAlign w:val="subscript"/>
          <w:lang w:val="en-US"/>
        </w:rPr>
        <w:t>y</w:t>
      </w:r>
      <w:r w:rsidRPr="00B50A22">
        <w:t>(1-0.01</w:t>
      </w:r>
      <w:r w:rsidRPr="00B50A22">
        <w:rPr>
          <w:vertAlign w:val="superscript"/>
        </w:rPr>
        <w:t>.</w:t>
      </w:r>
      <w:r w:rsidRPr="00B50A22">
        <w:rPr>
          <w:lang w:val="en-US"/>
        </w:rPr>
        <w:t>q</w:t>
      </w:r>
      <w:r w:rsidRPr="00B50A22">
        <w:rPr>
          <w:vertAlign w:val="subscript"/>
        </w:rPr>
        <w:t>4</w:t>
      </w:r>
      <w:r w:rsidRPr="00B50A22">
        <w:t>)</w:t>
      </w:r>
      <w:r w:rsidRPr="00B50A22">
        <w:rPr>
          <w:vertAlign w:val="superscript"/>
        </w:rPr>
        <w:t>.</w:t>
      </w:r>
      <w:r w:rsidRPr="00B50A22">
        <w:rPr>
          <w:lang w:val="en-US"/>
        </w:rPr>
        <w:t>β</w:t>
      </w:r>
      <w:r w:rsidRPr="00B50A22">
        <w:rPr>
          <w:vertAlign w:val="subscript"/>
        </w:rPr>
        <w:t>1</w:t>
      </w:r>
      <w:r w:rsidRPr="00B50A22">
        <w:rPr>
          <w:vertAlign w:val="superscript"/>
        </w:rPr>
        <w:t>.</w:t>
      </w:r>
      <w:r w:rsidRPr="00B50A22">
        <w:t>(1-</w:t>
      </w:r>
      <w:r w:rsidRPr="00B50A22">
        <w:rPr>
          <w:lang w:val="en-US"/>
        </w:rPr>
        <w:t>ε</w:t>
      </w:r>
      <w:r w:rsidRPr="00B50A22">
        <w:rPr>
          <w:vertAlign w:val="subscript"/>
        </w:rPr>
        <w:t>1</w:t>
      </w:r>
      <w:r w:rsidRPr="00B50A22">
        <w:rPr>
          <w:vertAlign w:val="superscript"/>
        </w:rPr>
        <w:t>.</w:t>
      </w:r>
      <w:r w:rsidRPr="00B50A22">
        <w:rPr>
          <w:lang w:val="en-US"/>
        </w:rPr>
        <w:t>τ</w:t>
      </w:r>
      <w:r w:rsidRPr="00B50A22">
        <w:t>)</w:t>
      </w:r>
      <w:r w:rsidRPr="00B50A22">
        <w:rPr>
          <w:vertAlign w:val="superscript"/>
        </w:rPr>
        <w:t>.</w:t>
      </w:r>
      <w:r w:rsidRPr="00B50A22">
        <w:t xml:space="preserve"> </w:t>
      </w:r>
      <w:r w:rsidRPr="00B50A22">
        <w:rPr>
          <w:lang w:val="en-US"/>
        </w:rPr>
        <w:t>β</w:t>
      </w:r>
      <w:proofErr w:type="gramStart"/>
      <w:r w:rsidRPr="00B50A22">
        <w:rPr>
          <w:vertAlign w:val="subscript"/>
        </w:rPr>
        <w:t>2</w:t>
      </w:r>
      <w:r w:rsidRPr="00B50A22">
        <w:rPr>
          <w:vertAlign w:val="superscript"/>
        </w:rPr>
        <w:t>.</w:t>
      </w:r>
      <w:r w:rsidRPr="00B50A22">
        <w:rPr>
          <w:lang w:val="en-US"/>
        </w:rPr>
        <w:t>β</w:t>
      </w:r>
      <w:proofErr w:type="gramEnd"/>
      <w:r w:rsidRPr="00B50A22">
        <w:rPr>
          <w:vertAlign w:val="subscript"/>
        </w:rPr>
        <w:t>3</w:t>
      </w:r>
      <w:r w:rsidRPr="00B50A22">
        <w:rPr>
          <w:vertAlign w:val="superscript"/>
        </w:rPr>
        <w:t>.</w:t>
      </w:r>
      <w:r w:rsidRPr="00B50A22">
        <w:t xml:space="preserve"> </w:t>
      </w:r>
      <w:r w:rsidRPr="00B50A22">
        <w:rPr>
          <w:lang w:val="en-US"/>
        </w:rPr>
        <w:t>ε</w:t>
      </w:r>
      <w:r w:rsidRPr="00B50A22">
        <w:rPr>
          <w:vertAlign w:val="subscript"/>
        </w:rPr>
        <w:t>2</w:t>
      </w:r>
      <w:r w:rsidRPr="00B50A22">
        <w:rPr>
          <w:vertAlign w:val="superscript"/>
        </w:rPr>
        <w:t>.</w:t>
      </w:r>
      <w:r w:rsidRPr="00B50A22">
        <w:t>(1-</w:t>
      </w:r>
      <w:r w:rsidRPr="00B50A22">
        <w:rPr>
          <w:position w:val="-10"/>
        </w:rPr>
        <w:object w:dxaOrig="200" w:dyaOrig="260">
          <v:shape id="_x0000_i1032" type="#_x0000_t75" style="width:11.65pt;height:15.8pt" o:ole="" fillcolor="window">
            <v:imagedata r:id="rId41" o:title=""/>
          </v:shape>
          <o:OLEObject Type="Embed" ProgID="Equation.3" ShapeID="_x0000_i1032" DrawAspect="Content" ObjectID="_1841828554" r:id="rId42"/>
        </w:object>
      </w:r>
      <w:r w:rsidRPr="00B50A22">
        <w:rPr>
          <w:vertAlign w:val="subscript"/>
        </w:rPr>
        <w:t>аз</w:t>
      </w:r>
      <w:r w:rsidRPr="00B50A22">
        <w:t xml:space="preserve"> </w:t>
      </w:r>
      <w:r w:rsidRPr="00B50A22">
        <w:rPr>
          <w:vertAlign w:val="superscript"/>
        </w:rPr>
        <w:t>.</w:t>
      </w:r>
      <w:r w:rsidRPr="00B50A22">
        <w:t xml:space="preserve"> </w:t>
      </w:r>
      <w:r w:rsidRPr="00B50A22">
        <w:rPr>
          <w:position w:val="-34"/>
          <w:lang w:val="en-US"/>
        </w:rPr>
        <w:object w:dxaOrig="540" w:dyaOrig="800">
          <v:shape id="_x0000_i1033" type="#_x0000_t75" style="width:26.2pt;height:38.7pt" o:ole="" fillcolor="window">
            <v:imagedata r:id="rId43" o:title=""/>
          </v:shape>
          <o:OLEObject Type="Embed" ProgID="Equation.3" ShapeID="_x0000_i1033" DrawAspect="Content" ObjectID="_1841828555" r:id="rId44"/>
        </w:object>
      </w:r>
      <w:r w:rsidRPr="00B50A22">
        <w:t>),</w:t>
      </w:r>
    </w:p>
    <w:bookmarkEnd w:id="308"/>
    <w:bookmarkEnd w:id="310"/>
    <w:bookmarkEnd w:id="311"/>
    <w:p w:rsidR="0069044D" w:rsidRPr="00B50A22" w:rsidRDefault="0069044D" w:rsidP="0080154B">
      <w:pPr>
        <w:spacing w:line="245" w:lineRule="auto"/>
        <w:ind w:firstLine="357"/>
      </w:pPr>
      <w:r w:rsidRPr="00B50A22">
        <w:t xml:space="preserve">где </w:t>
      </w:r>
      <w:proofErr w:type="gramStart"/>
      <w:r w:rsidRPr="00B50A22">
        <w:t>К</w:t>
      </w:r>
      <w:proofErr w:type="gramEnd"/>
      <w:r w:rsidRPr="00B50A22">
        <w:t xml:space="preserve"> – коэффициент, характеризующий выход окислов азота, кг/тут;</w:t>
      </w:r>
    </w:p>
    <w:p w:rsidR="0069044D" w:rsidRPr="00B50A22" w:rsidRDefault="0069044D" w:rsidP="007C00EC">
      <w:pPr>
        <w:spacing w:line="245" w:lineRule="auto"/>
        <w:ind w:firstLine="360"/>
      </w:pPr>
      <w:r w:rsidRPr="00B50A22">
        <w:t>В</w:t>
      </w:r>
      <w:r w:rsidRPr="00B50A22">
        <w:rPr>
          <w:vertAlign w:val="subscript"/>
        </w:rPr>
        <w:t xml:space="preserve">у </w:t>
      </w:r>
      <w:r w:rsidRPr="00B50A22">
        <w:t>– расход условного топлива;</w:t>
      </w:r>
    </w:p>
    <w:p w:rsidR="0069044D" w:rsidRPr="00B50A22" w:rsidRDefault="0069044D" w:rsidP="007C00EC">
      <w:pPr>
        <w:spacing w:line="245" w:lineRule="auto"/>
        <w:ind w:firstLine="360"/>
      </w:pPr>
      <w:r w:rsidRPr="00B50A22">
        <w:t>β</w:t>
      </w:r>
      <w:r w:rsidRPr="00B50A22">
        <w:rPr>
          <w:vertAlign w:val="subscript"/>
        </w:rPr>
        <w:t xml:space="preserve">1 </w:t>
      </w:r>
      <w:r w:rsidRPr="00B50A22">
        <w:t>–</w:t>
      </w:r>
      <w:r w:rsidRPr="00B50A22">
        <w:rPr>
          <w:vertAlign w:val="subscript"/>
        </w:rPr>
        <w:t xml:space="preserve"> </w:t>
      </w:r>
      <w:r w:rsidRPr="00B50A22">
        <w:t>коэффициент, учитывающий влияние на выход</w:t>
      </w:r>
      <w:r w:rsidRPr="00B50A22">
        <w:rPr>
          <w:vertAlign w:val="subscript"/>
        </w:rPr>
        <w:t xml:space="preserve"> </w:t>
      </w:r>
      <w:r w:rsidRPr="00B50A22">
        <w:t>окислов азота качества сжигаемого топлива (содержание N</w:t>
      </w:r>
      <w:r w:rsidRPr="00B50A22">
        <w:rPr>
          <w:vertAlign w:val="superscript"/>
        </w:rPr>
        <w:t>г</w:t>
      </w:r>
      <w:r w:rsidRPr="00B50A22">
        <w:t>);</w:t>
      </w:r>
    </w:p>
    <w:p w:rsidR="0069044D" w:rsidRPr="00B50A22" w:rsidRDefault="0069044D" w:rsidP="007C00EC">
      <w:pPr>
        <w:spacing w:line="245" w:lineRule="auto"/>
        <w:ind w:firstLine="360"/>
      </w:pPr>
      <w:r w:rsidRPr="00B50A22">
        <w:t>ε</w:t>
      </w:r>
      <w:r w:rsidRPr="00B50A22">
        <w:rPr>
          <w:vertAlign w:val="subscript"/>
        </w:rPr>
        <w:t xml:space="preserve">1 </w:t>
      </w:r>
      <w:r w:rsidRPr="00B50A22">
        <w:t>– коэффициент,</w:t>
      </w:r>
      <w:r w:rsidRPr="00B50A22">
        <w:rPr>
          <w:vertAlign w:val="subscript"/>
        </w:rPr>
        <w:t xml:space="preserve"> </w:t>
      </w:r>
      <w:r w:rsidRPr="00B50A22">
        <w:t>характеризующий эффективность воздействия рециркулирующих газов в зависимости от условий подачи их в топку парогенератора;</w:t>
      </w:r>
    </w:p>
    <w:p w:rsidR="0069044D" w:rsidRPr="00B50A22" w:rsidRDefault="0069044D" w:rsidP="007C00EC">
      <w:pPr>
        <w:spacing w:line="245" w:lineRule="auto"/>
        <w:ind w:firstLine="360"/>
      </w:pPr>
      <w:r w:rsidRPr="00B50A22">
        <w:rPr>
          <w:lang w:val="en-US"/>
        </w:rPr>
        <w:t>r</w:t>
      </w:r>
      <w:r w:rsidRPr="00B50A22">
        <w:t xml:space="preserve"> = 0 – степень рециркуляции дымовых газов в топку, %;</w:t>
      </w:r>
    </w:p>
    <w:p w:rsidR="0069044D" w:rsidRPr="00B50A22" w:rsidRDefault="0069044D" w:rsidP="007C00EC">
      <w:pPr>
        <w:spacing w:line="245" w:lineRule="auto"/>
      </w:pPr>
      <w:r w:rsidRPr="00B50A22">
        <w:t xml:space="preserve">      </w:t>
      </w:r>
      <w:r w:rsidRPr="00B50A22">
        <w:rPr>
          <w:lang w:val="en-US"/>
        </w:rPr>
        <w:t>β</w:t>
      </w:r>
      <w:r w:rsidRPr="00B50A22">
        <w:rPr>
          <w:vertAlign w:val="subscript"/>
        </w:rPr>
        <w:t xml:space="preserve">2 </w:t>
      </w:r>
      <w:r w:rsidRPr="00B50A22">
        <w:t xml:space="preserve">= 0,85 – коэффициент, учитывающий конструкцию горелок. </w:t>
      </w:r>
    </w:p>
    <w:p w:rsidR="0069044D" w:rsidRPr="00B50A22" w:rsidRDefault="0069044D" w:rsidP="007C00EC">
      <w:pPr>
        <w:spacing w:line="245" w:lineRule="auto"/>
      </w:pPr>
      <w:r w:rsidRPr="00B50A22">
        <w:t xml:space="preserve">      </w:t>
      </w:r>
      <w:r w:rsidRPr="00B50A22">
        <w:rPr>
          <w:lang w:val="en-US"/>
        </w:rPr>
        <w:t>β</w:t>
      </w:r>
      <w:r w:rsidRPr="00B50A22">
        <w:rPr>
          <w:vertAlign w:val="subscript"/>
        </w:rPr>
        <w:t xml:space="preserve">3 </w:t>
      </w:r>
      <w:r w:rsidRPr="00B50A22">
        <w:t>= 1 – коэффициент, учитывающий вид шлакоудаления;</w:t>
      </w:r>
    </w:p>
    <w:p w:rsidR="0069044D" w:rsidRPr="00B50A22" w:rsidRDefault="0069044D" w:rsidP="007C00EC">
      <w:pPr>
        <w:spacing w:line="245" w:lineRule="auto"/>
        <w:ind w:left="284"/>
      </w:pPr>
      <w:r w:rsidRPr="00B50A22">
        <w:t xml:space="preserve"> </w:t>
      </w:r>
      <w:r w:rsidRPr="00B50A22">
        <w:rPr>
          <w:lang w:val="en-US"/>
        </w:rPr>
        <w:t>ε</w:t>
      </w:r>
      <w:r w:rsidRPr="00B50A22">
        <w:rPr>
          <w:vertAlign w:val="subscript"/>
        </w:rPr>
        <w:t xml:space="preserve">2 </w:t>
      </w:r>
      <w:r w:rsidRPr="00B50A22">
        <w:t>= 1 – коэффициент,</w:t>
      </w:r>
      <w:r w:rsidRPr="00B50A22">
        <w:rPr>
          <w:vertAlign w:val="subscript"/>
        </w:rPr>
        <w:t xml:space="preserve"> </w:t>
      </w:r>
      <w:r w:rsidRPr="00B50A22">
        <w:t xml:space="preserve">характеризующий снижение выброса оксидов азота при подаче части воздуха помимо основных горелок; </w:t>
      </w:r>
    </w:p>
    <w:p w:rsidR="0069044D" w:rsidRPr="00B50A22" w:rsidRDefault="0069044D" w:rsidP="007C00EC">
      <w:pPr>
        <w:spacing w:line="245" w:lineRule="auto"/>
      </w:pPr>
      <w:r w:rsidRPr="00B50A22">
        <w:lastRenderedPageBreak/>
        <w:t xml:space="preserve">     </w:t>
      </w:r>
      <w:r w:rsidRPr="00B50A22">
        <w:rPr>
          <w:position w:val="-10"/>
        </w:rPr>
        <w:object w:dxaOrig="200" w:dyaOrig="260">
          <v:shape id="_x0000_i1034" type="#_x0000_t75" style="width:11.65pt;height:15.8pt" o:ole="" o:bullet="t" fillcolor="window">
            <v:imagedata r:id="rId41" o:title=""/>
          </v:shape>
          <o:OLEObject Type="Embed" ProgID="Equation.3" ShapeID="_x0000_i1034" DrawAspect="Content" ObjectID="_1841828556" r:id="rId45"/>
        </w:object>
      </w:r>
      <w:r w:rsidRPr="00B50A22">
        <w:rPr>
          <w:vertAlign w:val="subscript"/>
        </w:rPr>
        <w:t>аз</w:t>
      </w:r>
      <w:r w:rsidRPr="00B50A22">
        <w:t xml:space="preserve"> = 0 – доля оксидов азота, улавливаемых в азотоочистной установке; </w:t>
      </w:r>
    </w:p>
    <w:p w:rsidR="0069044D" w:rsidRPr="00B50A22" w:rsidRDefault="0069044D" w:rsidP="007C00EC">
      <w:pPr>
        <w:spacing w:line="245" w:lineRule="auto"/>
      </w:pPr>
      <w:r w:rsidRPr="00B50A22">
        <w:t xml:space="preserve">     </w:t>
      </w:r>
      <w:r w:rsidRPr="00B50A22">
        <w:rPr>
          <w:position w:val="-6"/>
        </w:rPr>
        <w:object w:dxaOrig="200" w:dyaOrig="220">
          <v:shape id="_x0000_i1035" type="#_x0000_t75" style="width:11.65pt;height:12.5pt" o:ole="" fillcolor="window">
            <v:imagedata r:id="rId46" o:title=""/>
          </v:shape>
          <o:OLEObject Type="Embed" ProgID="Equation.3" ShapeID="_x0000_i1035" DrawAspect="Content" ObjectID="_1841828557" r:id="rId47"/>
        </w:object>
      </w:r>
      <w:r w:rsidRPr="00B50A22">
        <w:rPr>
          <w:vertAlign w:val="subscript"/>
        </w:rPr>
        <w:t xml:space="preserve">оч, </w:t>
      </w:r>
      <w:r w:rsidRPr="00B50A22">
        <w:rPr>
          <w:position w:val="-6"/>
        </w:rPr>
        <w:object w:dxaOrig="200" w:dyaOrig="220">
          <v:shape id="_x0000_i1036" type="#_x0000_t75" style="width:11.65pt;height:12.5pt" o:ole="" fillcolor="window">
            <v:imagedata r:id="rId48" o:title=""/>
          </v:shape>
          <o:OLEObject Type="Embed" ProgID="Equation.3" ShapeID="_x0000_i1036" DrawAspect="Content" ObjectID="_1841828558" r:id="rId49"/>
        </w:object>
      </w:r>
      <w:r w:rsidRPr="00B50A22">
        <w:rPr>
          <w:vertAlign w:val="subscript"/>
        </w:rPr>
        <w:t>к</w:t>
      </w:r>
      <w:r w:rsidRPr="00B50A22">
        <w:t xml:space="preserve"> = 0 – длительность работы азотоочистной установки и котла, ч; </w:t>
      </w:r>
    </w:p>
    <w:p w:rsidR="0069044D" w:rsidRPr="00B50A22" w:rsidRDefault="0069044D" w:rsidP="007C00EC">
      <w:pPr>
        <w:spacing w:line="245" w:lineRule="auto"/>
      </w:pPr>
      <w:r w:rsidRPr="00B50A22">
        <w:t xml:space="preserve">Коэффициент </w:t>
      </w:r>
      <w:proofErr w:type="gramStart"/>
      <w:r w:rsidRPr="00B50A22">
        <w:t>К</w:t>
      </w:r>
      <w:proofErr w:type="gramEnd"/>
      <w:r w:rsidRPr="00B50A22">
        <w:t xml:space="preserve"> вычисляется по эмпирической формуле для котлов паропроизводительностью от 30 до 200 т/ч.</w:t>
      </w:r>
    </w:p>
    <w:p w:rsidR="0069044D" w:rsidRPr="00B50A22" w:rsidRDefault="0069044D" w:rsidP="007C00EC">
      <w:pPr>
        <w:spacing w:line="245" w:lineRule="auto"/>
        <w:jc w:val="center"/>
      </w:pPr>
      <w:r w:rsidRPr="00B50A22">
        <w:t>К=</w:t>
      </w:r>
      <w:r w:rsidRPr="00B50A22">
        <w:rPr>
          <w:position w:val="-28"/>
        </w:rPr>
        <w:object w:dxaOrig="1020" w:dyaOrig="740">
          <v:shape id="_x0000_i1037" type="#_x0000_t75" style="width:34.95pt;height:29.95pt" o:ole="" fillcolor="window">
            <v:imagedata r:id="rId50" o:title=""/>
          </v:shape>
          <o:OLEObject Type="Embed" ProgID="Equation.3" ShapeID="_x0000_i1037" DrawAspect="Content" ObjectID="_1841828559" r:id="rId51"/>
        </w:object>
      </w:r>
      <w:r w:rsidRPr="00B50A22">
        <w:t xml:space="preserve">= </w:t>
      </w:r>
      <m:oMath>
        <m:f>
          <m:fPr>
            <m:ctrlPr>
              <w:rPr>
                <w:rFonts w:ascii="Cambria Math" w:hAnsi="Cambria Math"/>
                <w:i/>
              </w:rPr>
            </m:ctrlPr>
          </m:fPr>
          <m:num>
            <m:r>
              <w:rPr>
                <w:rFonts w:ascii="Cambria Math" w:hAnsi="Cambria Math"/>
              </w:rPr>
              <m:t>7,5∙160</m:t>
            </m:r>
            <m:ctrlPr>
              <w:rPr>
                <w:rFonts w:ascii="Cambria Math" w:hAnsi="Cambria Math"/>
              </w:rPr>
            </m:ctrlPr>
          </m:num>
          <m:den>
            <m:r>
              <m:rPr>
                <m:nor/>
              </m:rPr>
              <m:t>50</m:t>
            </m:r>
            <m:r>
              <m:rPr>
                <m:sty m:val="p"/>
              </m:rPr>
              <w:rPr>
                <w:rFonts w:ascii="Cambria Math" w:hAnsi="Cambria Math"/>
              </w:rPr>
              <m:t>+</m:t>
            </m:r>
            <m:r>
              <m:rPr>
                <m:nor/>
              </m:rPr>
              <m:t>160</m:t>
            </m:r>
            <m:ctrlPr>
              <w:rPr>
                <w:rFonts w:ascii="Cambria Math" w:hAnsi="Cambria Math"/>
              </w:rPr>
            </m:ctrlPr>
          </m:den>
        </m:f>
      </m:oMath>
      <w:r w:rsidRPr="00B50A22">
        <w:t xml:space="preserve"> = 5,71 к</w:t>
      </w:r>
      <w:r w:rsidR="00356A4A" w:rsidRPr="00B50A22">
        <w:t xml:space="preserve">г </w:t>
      </w:r>
      <w:r w:rsidRPr="00B50A22">
        <w:t>ут.</w:t>
      </w:r>
    </w:p>
    <w:p w:rsidR="0069044D" w:rsidRPr="00B50A22" w:rsidRDefault="0069044D" w:rsidP="007C00EC">
      <w:pPr>
        <w:spacing w:line="245" w:lineRule="auto"/>
      </w:pPr>
      <w:r w:rsidRPr="00B50A22">
        <w:t xml:space="preserve">где </w:t>
      </w:r>
      <w:r w:rsidRPr="00B50A22">
        <w:rPr>
          <w:lang w:val="en-US"/>
        </w:rPr>
        <w:t>D</w:t>
      </w:r>
      <w:r w:rsidRPr="00B50A22">
        <w:t xml:space="preserve">н, </w:t>
      </w:r>
      <w:r w:rsidRPr="00B50A22">
        <w:rPr>
          <w:lang w:val="en-US"/>
        </w:rPr>
        <w:t>D</w:t>
      </w:r>
      <w:r w:rsidRPr="00B50A22">
        <w:t>ф – номинальная и фактическая паропроизводительность котла, т/ч.</w:t>
      </w:r>
    </w:p>
    <w:p w:rsidR="0069044D" w:rsidRPr="00B50A22" w:rsidRDefault="0069044D" w:rsidP="007C00EC">
      <w:pPr>
        <w:spacing w:before="120" w:line="245" w:lineRule="auto"/>
      </w:pPr>
      <w:r w:rsidRPr="00B50A22">
        <w:t xml:space="preserve">Расход условного топлива определяется </w:t>
      </w:r>
    </w:p>
    <w:bookmarkStart w:id="312" w:name="_Hlk225972936"/>
    <w:p w:rsidR="0069044D" w:rsidRPr="00B50A22" w:rsidRDefault="0069044D" w:rsidP="007C00EC">
      <w:pPr>
        <w:spacing w:line="245" w:lineRule="auto"/>
        <w:ind w:firstLine="360"/>
        <w:jc w:val="center"/>
      </w:pPr>
      <w:r w:rsidRPr="00B50A22">
        <w:rPr>
          <w:position w:val="-28"/>
          <w:lang w:val="en-US"/>
        </w:rPr>
        <w:object w:dxaOrig="1780" w:dyaOrig="780">
          <v:shape id="_x0000_i1038" type="#_x0000_t75" style="width:88.25pt;height:38.7pt" o:ole="">
            <v:imagedata r:id="rId52" o:title=""/>
          </v:shape>
          <o:OLEObject Type="Embed" ProgID="Equation.3" ShapeID="_x0000_i1038" DrawAspect="Content" ObjectID="_1841828560" r:id="rId53"/>
        </w:object>
      </w:r>
      <w:bookmarkEnd w:id="312"/>
      <w:r w:rsidRPr="00B50A22">
        <w:t xml:space="preserve"> = 1 </w:t>
      </w:r>
      <m:oMath>
        <m:r>
          <w:rPr>
            <w:rFonts w:ascii="Cambria Math" w:hAnsi="Cambria Math"/>
          </w:rPr>
          <m:t>∙</m:t>
        </m:r>
      </m:oMath>
      <w:r w:rsidRPr="00B50A22">
        <w:tab/>
        <w:t>17290/29320 = 0,59 тут.</w:t>
      </w:r>
      <w:r w:rsidRPr="00B50A22">
        <w:tab/>
      </w:r>
    </w:p>
    <w:p w:rsidR="0069044D" w:rsidRPr="00B50A22" w:rsidRDefault="0069044D" w:rsidP="007C00EC">
      <w:pPr>
        <w:spacing w:line="245" w:lineRule="auto"/>
        <w:ind w:firstLine="360"/>
      </w:pPr>
      <w:proofErr w:type="gramStart"/>
      <w:r w:rsidRPr="00B50A22">
        <w:t>Q</w:t>
      </w:r>
      <w:r w:rsidRPr="00B50A22">
        <w:rPr>
          <w:vertAlign w:val="superscript"/>
        </w:rPr>
        <w:t>p</w:t>
      </w:r>
      <w:r w:rsidRPr="00B50A22">
        <w:rPr>
          <w:vertAlign w:val="subscript"/>
        </w:rPr>
        <w:t xml:space="preserve">H </w:t>
      </w:r>
      <w:r w:rsidRPr="00B50A22">
        <w:t xml:space="preserve"> –</w:t>
      </w:r>
      <w:proofErr w:type="gramEnd"/>
      <w:r w:rsidRPr="00B50A22">
        <w:t xml:space="preserve"> низшая теплота сгорания топлива, кДж/кг.</w:t>
      </w:r>
    </w:p>
    <w:p w:rsidR="0069044D" w:rsidRPr="00B50A22" w:rsidRDefault="0069044D" w:rsidP="007C00EC">
      <w:pPr>
        <w:spacing w:line="245" w:lineRule="auto"/>
        <w:ind w:firstLine="360"/>
      </w:pPr>
      <w:r w:rsidRPr="00B50A22">
        <w:t xml:space="preserve">Значение </w:t>
      </w:r>
      <w:r w:rsidRPr="00B50A22">
        <w:rPr>
          <w:lang w:val="en-US"/>
        </w:rPr>
        <w:t>β</w:t>
      </w:r>
      <w:r w:rsidRPr="00B50A22">
        <w:rPr>
          <w:vertAlign w:val="subscript"/>
        </w:rPr>
        <w:t xml:space="preserve">1 </w:t>
      </w:r>
      <w:r w:rsidRPr="00B50A22">
        <w:t>при сжигании твердого топлива вычисляют по формуле</w:t>
      </w:r>
    </w:p>
    <w:p w:rsidR="0069044D" w:rsidRPr="00B50A22" w:rsidRDefault="0069044D" w:rsidP="007C00EC">
      <w:pPr>
        <w:spacing w:line="245" w:lineRule="auto"/>
      </w:pPr>
      <w:r w:rsidRPr="00B50A22">
        <w:rPr>
          <w:position w:val="-10"/>
        </w:rPr>
        <w:object w:dxaOrig="180" w:dyaOrig="340">
          <v:shape id="_x0000_i1039" type="#_x0000_t75" style="width:7.9pt;height:16.25pt" o:ole="" fillcolor="window">
            <v:imagedata r:id="rId54" o:title=""/>
          </v:shape>
          <o:OLEObject Type="Embed" ProgID="Equation.3" ShapeID="_x0000_i1039" DrawAspect="Content" ObjectID="_1841828561" r:id="rId55"/>
        </w:object>
      </w:r>
      <w:r w:rsidRPr="00B50A22">
        <w:t xml:space="preserve">   β</w:t>
      </w:r>
      <w:r w:rsidRPr="00B50A22">
        <w:rPr>
          <w:vertAlign w:val="subscript"/>
        </w:rPr>
        <w:t>1</w:t>
      </w:r>
      <w:r w:rsidRPr="00B50A22">
        <w:t>= 0,178 + 0,47</w:t>
      </w:r>
      <w:r w:rsidRPr="00B50A22">
        <w:rPr>
          <w:vertAlign w:val="superscript"/>
        </w:rPr>
        <w:t>.</w:t>
      </w:r>
      <w:r w:rsidRPr="00B50A22">
        <w:rPr>
          <w:lang w:val="en-US"/>
        </w:rPr>
        <w:t>N</w:t>
      </w:r>
      <w:r w:rsidRPr="00B50A22">
        <w:rPr>
          <w:vertAlign w:val="superscript"/>
        </w:rPr>
        <w:t>г</w:t>
      </w:r>
      <w:r w:rsidRPr="00B50A22">
        <w:t xml:space="preserve"> = 0,178 + 0,47</w:t>
      </w:r>
      <m:oMath>
        <m:r>
          <w:rPr>
            <w:rFonts w:ascii="Cambria Math" w:hAnsi="Cambria Math"/>
          </w:rPr>
          <m:t>∙</m:t>
        </m:r>
      </m:oMath>
      <w:r w:rsidRPr="00B50A22">
        <w:t xml:space="preserve"> 1,44 = 0,85.      </w:t>
      </w:r>
    </w:p>
    <w:p w:rsidR="0069044D" w:rsidRPr="00B50A22" w:rsidRDefault="0069044D" w:rsidP="007C00EC">
      <w:pPr>
        <w:spacing w:line="245" w:lineRule="auto"/>
      </w:pPr>
      <w:r w:rsidRPr="00B50A22">
        <w:rPr>
          <w:lang w:val="en-US"/>
        </w:rPr>
        <w:t>M</w:t>
      </w:r>
      <w:r w:rsidRPr="00B50A22">
        <w:rPr>
          <w:position w:val="-16"/>
          <w:vertAlign w:val="subscript"/>
          <w:lang w:val="en-US"/>
        </w:rPr>
        <w:object w:dxaOrig="460" w:dyaOrig="420">
          <v:shape id="_x0000_i1040" type="#_x0000_t75" style="width:23.7pt;height:20pt" o:ole="">
            <v:imagedata r:id="rId39" o:title=""/>
          </v:shape>
          <o:OLEObject Type="Embed" ProgID="Equation.3" ShapeID="_x0000_i1040" DrawAspect="Content" ObjectID="_1841828562" r:id="rId56"/>
        </w:object>
      </w:r>
      <w:r w:rsidRPr="00B50A22">
        <w:t>=10</w:t>
      </w:r>
      <w:r w:rsidRPr="00B50A22">
        <w:rPr>
          <w:vertAlign w:val="superscript"/>
        </w:rPr>
        <w:t>-3.</w:t>
      </w:r>
      <w:r w:rsidRPr="00B50A22">
        <w:t>5,71</w:t>
      </w:r>
      <w:r w:rsidRPr="00B50A22">
        <w:rPr>
          <w:vertAlign w:val="superscript"/>
        </w:rPr>
        <w:t>.</w:t>
      </w:r>
      <w:r w:rsidRPr="00B50A22">
        <w:t xml:space="preserve">0,59 </w:t>
      </w:r>
      <m:oMath>
        <m:r>
          <w:rPr>
            <w:rFonts w:ascii="Cambria Math" w:hAnsi="Cambria Math"/>
          </w:rPr>
          <m:t>∙</m:t>
        </m:r>
      </m:oMath>
      <w:r w:rsidRPr="00B50A22">
        <w:t>(1- 0.01</w:t>
      </w:r>
      <w:r w:rsidRPr="00B50A22">
        <w:rPr>
          <w:vertAlign w:val="superscript"/>
        </w:rPr>
        <w:t>.</w:t>
      </w:r>
      <w:r w:rsidRPr="00B50A22">
        <w:t>0,5)</w:t>
      </w:r>
      <w:r w:rsidRPr="00B50A22">
        <w:rPr>
          <w:vertAlign w:val="superscript"/>
        </w:rPr>
        <w:t>.</w:t>
      </w:r>
      <w:r w:rsidRPr="00B50A22">
        <w:t>0,85(1- 0)</w:t>
      </w:r>
      <w:r w:rsidRPr="00B50A22">
        <w:rPr>
          <w:vertAlign w:val="superscript"/>
        </w:rPr>
        <w:t>.</w:t>
      </w:r>
      <w:r w:rsidRPr="00B50A22">
        <w:t xml:space="preserve"> 0,85</w:t>
      </w:r>
      <w:r w:rsidRPr="00B50A22">
        <w:rPr>
          <w:vertAlign w:val="superscript"/>
        </w:rPr>
        <w:t>.</w:t>
      </w:r>
      <w:r w:rsidRPr="00B50A22">
        <w:t>1</w:t>
      </w:r>
      <w:r w:rsidRPr="00B50A22">
        <w:rPr>
          <w:vertAlign w:val="superscript"/>
        </w:rPr>
        <w:t>.</w:t>
      </w:r>
      <w:r w:rsidRPr="00B50A22">
        <w:t xml:space="preserve"> 1</w:t>
      </w:r>
      <m:oMath>
        <m:r>
          <w:rPr>
            <w:rFonts w:ascii="Cambria Math" w:hAnsi="Cambria Math"/>
          </w:rPr>
          <m:t>∙</m:t>
        </m:r>
      </m:oMath>
      <w:r w:rsidRPr="00B50A22">
        <w:t>(1-0) = 0,0024 т.</w:t>
      </w:r>
    </w:p>
    <w:p w:rsidR="0069044D" w:rsidRPr="00B50A22" w:rsidRDefault="0069044D" w:rsidP="00572AC0">
      <w:pPr>
        <w:spacing w:before="60" w:line="245" w:lineRule="auto"/>
        <w:rPr>
          <w:b/>
        </w:rPr>
      </w:pPr>
      <w:r w:rsidRPr="00B50A22">
        <w:rPr>
          <w:b/>
        </w:rPr>
        <w:t xml:space="preserve">Годовой объем выбросов оксидов азота при сжигании угля составляет 216 тонн/год. Дополнительно, при сжигании 49,5 тонн мазута образуется около 0,9 тонн окислов азота в год. </w:t>
      </w:r>
    </w:p>
    <w:p w:rsidR="0069044D" w:rsidRPr="00B50A22" w:rsidRDefault="0069044D" w:rsidP="007C00EC">
      <w:pPr>
        <w:pStyle w:val="3"/>
        <w:spacing w:before="120" w:after="0" w:line="245" w:lineRule="auto"/>
        <w:rPr>
          <w:rFonts w:ascii="Times New Roman" w:hAnsi="Times New Roman" w:cs="Times New Roman"/>
          <w:color w:val="auto"/>
        </w:rPr>
      </w:pPr>
      <w:bookmarkStart w:id="313" w:name="_Toc231215741"/>
      <w:r w:rsidRPr="00B50A22">
        <w:rPr>
          <w:rFonts w:ascii="Times New Roman" w:hAnsi="Times New Roman" w:cs="Times New Roman"/>
          <w:color w:val="auto"/>
        </w:rPr>
        <w:t>16.2.4. Расчет выбросов золошлаковых отходов</w:t>
      </w:r>
      <w:bookmarkEnd w:id="313"/>
      <w:r w:rsidRPr="00B50A22">
        <w:rPr>
          <w:rFonts w:ascii="Times New Roman" w:hAnsi="Times New Roman" w:cs="Times New Roman"/>
          <w:color w:val="auto"/>
        </w:rPr>
        <w:t xml:space="preserve"> </w:t>
      </w:r>
    </w:p>
    <w:p w:rsidR="0069044D" w:rsidRPr="00B50A22" w:rsidRDefault="0069044D" w:rsidP="007C00EC">
      <w:pPr>
        <w:shd w:val="clear" w:color="auto" w:fill="FFFFFF"/>
        <w:autoSpaceDE w:val="0"/>
        <w:autoSpaceDN w:val="0"/>
        <w:adjustRightInd w:val="0"/>
        <w:spacing w:after="60" w:line="245" w:lineRule="auto"/>
      </w:pPr>
      <w:r w:rsidRPr="00B50A22">
        <w:t>Количество золы и шлака топлива, образующегося в топки парогенератора, определяется по формуле</w:t>
      </w:r>
    </w:p>
    <w:p w:rsidR="0069044D" w:rsidRPr="00B50A22" w:rsidRDefault="0069044D" w:rsidP="007C00EC">
      <w:pPr>
        <w:shd w:val="clear" w:color="auto" w:fill="FFFFFF"/>
        <w:autoSpaceDE w:val="0"/>
        <w:autoSpaceDN w:val="0"/>
        <w:adjustRightInd w:val="0"/>
        <w:spacing w:before="60" w:after="60" w:line="245" w:lineRule="auto"/>
        <w:jc w:val="center"/>
        <w:rPr>
          <w:shd w:val="clear" w:color="auto" w:fill="FFFFFF"/>
        </w:rPr>
      </w:pPr>
      <w:r w:rsidRPr="00B50A22">
        <w:rPr>
          <w:shd w:val="clear" w:color="auto" w:fill="FFFFFF"/>
        </w:rPr>
        <w:t>М</w:t>
      </w:r>
      <w:r w:rsidRPr="00B50A22">
        <w:rPr>
          <w:shd w:val="clear" w:color="auto" w:fill="FFFFFF"/>
          <w:vertAlign w:val="subscript"/>
        </w:rPr>
        <w:t>зш</w:t>
      </w:r>
      <w:r w:rsidR="00572AC0">
        <w:rPr>
          <w:shd w:val="clear" w:color="auto" w:fill="FFFFFF"/>
        </w:rPr>
        <w:t>=В*Ар/</w:t>
      </w:r>
      <w:proofErr w:type="gramStart"/>
      <w:r w:rsidR="00572AC0">
        <w:rPr>
          <w:shd w:val="clear" w:color="auto" w:fill="FFFFFF"/>
        </w:rPr>
        <w:t>100</w:t>
      </w:r>
      <w:r w:rsidRPr="00B50A22">
        <w:rPr>
          <w:shd w:val="clear" w:color="auto" w:fill="FFFFFF"/>
        </w:rPr>
        <w:t xml:space="preserve">, </w:t>
      </w:r>
      <w:r w:rsidR="00572AC0">
        <w:rPr>
          <w:shd w:val="clear" w:color="auto" w:fill="FFFFFF"/>
        </w:rPr>
        <w:t xml:space="preserve"> </w:t>
      </w:r>
      <w:r w:rsidRPr="00B50A22">
        <w:rPr>
          <w:shd w:val="clear" w:color="auto" w:fill="FFFFFF"/>
        </w:rPr>
        <w:t>т</w:t>
      </w:r>
      <w:r w:rsidR="00356A4A" w:rsidRPr="00B50A22">
        <w:rPr>
          <w:shd w:val="clear" w:color="auto" w:fill="FFFFFF"/>
        </w:rPr>
        <w:t>он</w:t>
      </w:r>
      <w:r w:rsidRPr="00B50A22">
        <w:rPr>
          <w:shd w:val="clear" w:color="auto" w:fill="FFFFFF"/>
        </w:rPr>
        <w:t>н</w:t>
      </w:r>
      <w:proofErr w:type="gramEnd"/>
      <w:r w:rsidRPr="00B50A22">
        <w:rPr>
          <w:shd w:val="clear" w:color="auto" w:fill="FFFFFF"/>
        </w:rPr>
        <w:t>/год</w:t>
      </w:r>
    </w:p>
    <w:p w:rsidR="00572AC0" w:rsidRDefault="0069044D" w:rsidP="00572AC0">
      <w:pPr>
        <w:shd w:val="clear" w:color="auto" w:fill="FFFFFF"/>
        <w:autoSpaceDE w:val="0"/>
        <w:autoSpaceDN w:val="0"/>
        <w:adjustRightInd w:val="0"/>
        <w:spacing w:line="245" w:lineRule="auto"/>
        <w:ind w:firstLine="0"/>
      </w:pPr>
      <w:r w:rsidRPr="00B50A22">
        <w:rPr>
          <w:shd w:val="clear" w:color="auto" w:fill="FFFFFF"/>
        </w:rPr>
        <w:t>где В</w:t>
      </w:r>
      <w:r w:rsidR="00572AC0">
        <w:rPr>
          <w:shd w:val="clear" w:color="auto" w:fill="FFFFFF"/>
        </w:rPr>
        <w:t xml:space="preserve"> - </w:t>
      </w:r>
      <w:r w:rsidRPr="00B50A22">
        <w:rPr>
          <w:shd w:val="clear" w:color="auto" w:fill="FFFFFF"/>
        </w:rPr>
        <w:t>количество сжигаемого угля в год</w:t>
      </w:r>
      <w:r w:rsidR="00572AC0">
        <w:rPr>
          <w:shd w:val="clear" w:color="auto" w:fill="FFFFFF"/>
        </w:rPr>
        <w:t xml:space="preserve"> равно </w:t>
      </w:r>
      <w:r w:rsidRPr="00B50A22">
        <w:rPr>
          <w:shd w:val="clear" w:color="auto" w:fill="FFFFFF"/>
        </w:rPr>
        <w:t>90000 тн/год; Ар – зольность мугунского угля, 15,6 %;</w:t>
      </w:r>
      <w:r w:rsidR="00572AC0">
        <w:t xml:space="preserve"> </w:t>
      </w:r>
    </w:p>
    <w:p w:rsidR="0069044D" w:rsidRPr="00B50A22" w:rsidRDefault="00572AC0" w:rsidP="00572AC0">
      <w:pPr>
        <w:shd w:val="clear" w:color="auto" w:fill="FFFFFF"/>
        <w:autoSpaceDE w:val="0"/>
        <w:autoSpaceDN w:val="0"/>
        <w:adjustRightInd w:val="0"/>
        <w:spacing w:line="245" w:lineRule="auto"/>
        <w:ind w:firstLine="0"/>
      </w:pPr>
      <w:r>
        <w:rPr>
          <w:shd w:val="clear" w:color="auto" w:fill="FFFFFF"/>
        </w:rPr>
        <w:t>С</w:t>
      </w:r>
      <w:r w:rsidR="0069044D" w:rsidRPr="00B50A22">
        <w:rPr>
          <w:shd w:val="clear" w:color="auto" w:fill="FFFFFF"/>
        </w:rPr>
        <w:t>уммарное количество твердых частиц (золы и сажи), поступающего в атмосферу с дымовыми газами котлов:</w:t>
      </w:r>
      <w:r w:rsidR="0069044D" w:rsidRPr="00B50A22">
        <w:t xml:space="preserve"> </w:t>
      </w:r>
    </w:p>
    <w:p w:rsidR="0069044D" w:rsidRPr="00B50A22" w:rsidRDefault="0069044D" w:rsidP="007C00EC">
      <w:pPr>
        <w:spacing w:before="60" w:line="245" w:lineRule="auto"/>
        <w:jc w:val="center"/>
      </w:pPr>
      <w:r w:rsidRPr="00B50A22">
        <w:t>М</w:t>
      </w:r>
      <w:r w:rsidRPr="00B50A22">
        <w:rPr>
          <w:vertAlign w:val="subscript"/>
        </w:rPr>
        <w:t>зш</w:t>
      </w:r>
      <w:r w:rsidRPr="00B50A22">
        <w:t xml:space="preserve">= 90000*0,156- 216 </w:t>
      </w:r>
      <w:r w:rsidRPr="00B50A22">
        <w:rPr>
          <w:b/>
        </w:rPr>
        <w:t xml:space="preserve">= </w:t>
      </w:r>
      <w:r w:rsidRPr="00B50A22">
        <w:rPr>
          <w:b/>
          <w:color w:val="000000"/>
        </w:rPr>
        <w:t>13824</w:t>
      </w:r>
      <w:r w:rsidRPr="00B50A22">
        <w:t xml:space="preserve"> т</w:t>
      </w:r>
      <w:r w:rsidR="00356A4A" w:rsidRPr="00B50A22">
        <w:t>онн</w:t>
      </w:r>
      <w:r w:rsidRPr="00B50A22">
        <w:t>/год</w:t>
      </w:r>
    </w:p>
    <w:p w:rsidR="0069044D" w:rsidRPr="00B50A22" w:rsidRDefault="0069044D" w:rsidP="007C00EC">
      <w:pPr>
        <w:pStyle w:val="af0"/>
        <w:spacing w:before="120" w:line="245" w:lineRule="auto"/>
        <w:rPr>
          <w:b/>
          <w:color w:val="444444"/>
        </w:rPr>
      </w:pPr>
      <w:r w:rsidRPr="00B50A22">
        <w:rPr>
          <w:b/>
          <w:color w:val="444444"/>
        </w:rPr>
        <w:t xml:space="preserve">Нормы атмосферных выбросов согласно </w:t>
      </w:r>
      <w:r w:rsidRPr="00B50A22">
        <w:rPr>
          <w:b/>
        </w:rPr>
        <w:t>Приказу Минприроды России от 21.02.2020 N 83</w:t>
      </w:r>
    </w:p>
    <w:p w:rsidR="0069044D" w:rsidRPr="00B50A22" w:rsidRDefault="0069044D" w:rsidP="007C00EC">
      <w:pPr>
        <w:spacing w:line="245" w:lineRule="auto"/>
      </w:pPr>
      <w:r w:rsidRPr="00B50A22">
        <w:t>3. Атмосферный воздух. Допустимые поступления веществ в атмосферный воздух над уникальной экологической системой озера Байкал</w:t>
      </w:r>
    </w:p>
    <w:p w:rsidR="0069044D" w:rsidRPr="00B50A22" w:rsidRDefault="0069044D" w:rsidP="00D011C6">
      <w:pPr>
        <w:spacing w:line="245" w:lineRule="auto"/>
      </w:pPr>
      <w:r w:rsidRPr="00B50A22">
        <w:rPr>
          <w:bdr w:val="none" w:sz="0" w:space="0" w:color="auto" w:frame="1"/>
        </w:rPr>
        <w:t>Поступление в атмосферный воздух над южной котловиной озера</w:t>
      </w:r>
      <w:r w:rsidR="00572AC0">
        <w:rPr>
          <w:bdr w:val="none" w:sz="0" w:space="0" w:color="auto" w:frame="1"/>
        </w:rPr>
        <w:t xml:space="preserve"> Байкал в течение года не более </w:t>
      </w:r>
      <w:r w:rsidRPr="00B50A22">
        <w:t>2,5 тыс. тонн серы диоксида (SO</w:t>
      </w:r>
      <w:r w:rsidRPr="00B50A22">
        <w:rPr>
          <w:noProof/>
        </w:rPr>
        <mc:AlternateContent>
          <mc:Choice Requires="wps">
            <w:drawing>
              <wp:inline distT="0" distB="0" distL="0" distR="0" wp14:anchorId="6BA0FEED" wp14:editId="1A60ACDB">
                <wp:extent cx="104140" cy="219075"/>
                <wp:effectExtent l="0" t="0" r="0" b="0"/>
                <wp:docPr id="120" name="AutoShape 130" descr="data:image;base64,R0lGODdhCwAXAIABAAAAAP///ywAAAAACwAXAAACGYyPqcvtD6OcCdgFTm6bdcyFnvGR1kWlRgEAO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1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B6DF49" id="AutoShape 130" o:spid="_x0000_s1026" alt="data:image;base64,R0lGODdhCwAXAIABAAAAAP///ywAAAAACwAXAAACGYyPqcvtD6OcCdgFTm6bdcyFnvGR1kWlRgEAOw==" style="width:8.2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" filled="f" stroked="f">
                <o:lock v:ext="edit" aspectratio="t"/>
                <w10:anchorlock/>
              </v:rect>
            </w:pict>
          </mc:Fallback>
        </mc:AlternateContent>
      </w:r>
      <w:r w:rsidRPr="00B50A22">
        <w:t>) и 1,2 тыс. тонн азота диоксида (NO</w:t>
      </w:r>
      <w:r w:rsidRPr="00B50A22">
        <w:rPr>
          <w:noProof/>
        </w:rPr>
        <mc:AlternateContent>
          <mc:Choice Requires="wps">
            <w:drawing>
              <wp:inline distT="0" distB="0" distL="0" distR="0" wp14:anchorId="09D410A0" wp14:editId="278E6D0B">
                <wp:extent cx="104140" cy="219075"/>
                <wp:effectExtent l="0" t="0" r="0" b="0"/>
                <wp:docPr id="119" name="AutoShape 131" descr="data:image;base64,R0lGODdhCwAXAIABAAAAAP///ywAAAAACwAXAAACGYyPqcvtD6OcCdgFTm6bdcyFnvGR1kWlRgEAO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1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4FB06D" id="AutoShape 131" o:spid="_x0000_s1026" alt="data:image;base64,R0lGODdhCwAXAIABAAAAAP///ywAAAAACwAXAAACGYyPqcvtD6OcCdgFTm6bdcyFnvGR1kWlRgEAOw==" style="width:8.2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" filled="f" stroked="f">
                <o:lock v:ext="edit" aspectratio="t"/>
                <w10:anchorlock/>
              </v:rect>
            </w:pict>
          </mc:Fallback>
        </mc:AlternateContent>
      </w:r>
      <w:r w:rsidRPr="00B50A22">
        <w:t>) от стационарных источников выбросов, расположенных в центральной экологической зоне Байкальской природной территории;</w:t>
      </w:r>
    </w:p>
    <w:p w:rsidR="0069044D" w:rsidRPr="00B50A22" w:rsidRDefault="0069044D" w:rsidP="007C00EC">
      <w:pPr>
        <w:spacing w:line="245" w:lineRule="auto"/>
      </w:pPr>
      <w:r w:rsidRPr="00B50A22">
        <w:t>Выбросы от работы ТЭЦ по окислам серы составляют 8,64 % от предельного уровня</w:t>
      </w:r>
    </w:p>
    <w:p w:rsidR="0069044D" w:rsidRPr="00B50A22" w:rsidRDefault="0069044D" w:rsidP="007C00EC">
      <w:pPr>
        <w:spacing w:line="245" w:lineRule="auto"/>
      </w:pPr>
      <w:r w:rsidRPr="00B50A22">
        <w:t>По окислам азота выбросы от ТЭЦ составляют 18,00 % от предельного уровня.</w:t>
      </w:r>
    </w:p>
    <w:p w:rsidR="009D0237" w:rsidRPr="00B50A22" w:rsidRDefault="009D0237" w:rsidP="0080154B">
      <w:pPr>
        <w:pStyle w:val="2"/>
        <w:spacing w:before="120" w:line="245" w:lineRule="auto"/>
        <w:rPr>
          <w:rFonts w:cs="Times New Roman"/>
        </w:rPr>
      </w:pPr>
      <w:bookmarkStart w:id="314" w:name="_Toc231215742"/>
      <w:r w:rsidRPr="00B50A22">
        <w:rPr>
          <w:rFonts w:cs="Times New Roman"/>
        </w:rPr>
        <w:t>Часть 16.3. Экологические последствия при переводе г. Байкальска на электроотопление</w:t>
      </w:r>
      <w:bookmarkEnd w:id="314"/>
      <w:r w:rsidRPr="00B50A22">
        <w:rPr>
          <w:rFonts w:cs="Times New Roman"/>
        </w:rPr>
        <w:t xml:space="preserve"> </w:t>
      </w:r>
    </w:p>
    <w:p w:rsidR="0069044D" w:rsidRPr="00B50A22" w:rsidRDefault="005B452E" w:rsidP="007C00EC">
      <w:pPr>
        <w:pStyle w:val="af0"/>
        <w:spacing w:line="245" w:lineRule="auto"/>
      </w:pPr>
      <w:r w:rsidRPr="00B50A22">
        <w:t>После перевода г. Байкальска поступление вредных веществ в атмосферу от теплоисточников прекратится полностью.</w:t>
      </w:r>
    </w:p>
    <w:p w:rsidR="005B452E" w:rsidRPr="00B50A22" w:rsidRDefault="005B452E" w:rsidP="007C00EC">
      <w:pPr>
        <w:pStyle w:val="af0"/>
        <w:spacing w:line="245" w:lineRule="auto"/>
      </w:pPr>
      <w:r w:rsidRPr="00B50A22">
        <w:t>При работе электрокотельны</w:t>
      </w:r>
      <w:r w:rsidR="008B2664" w:rsidRPr="00B50A22">
        <w:t>х не образуются золошлаковые отходы.</w:t>
      </w:r>
    </w:p>
    <w:p w:rsidR="002A5ECA" w:rsidRPr="00B50A22" w:rsidRDefault="002A5ECA" w:rsidP="007C00EC">
      <w:pPr>
        <w:pStyle w:val="af0"/>
        <w:spacing w:line="245" w:lineRule="auto"/>
      </w:pPr>
      <w:r w:rsidRPr="00B50A22">
        <w:t xml:space="preserve">Поступление вредных веществ в атмосферу </w:t>
      </w:r>
      <w:r w:rsidR="00971A11" w:rsidRPr="00B50A22">
        <w:t xml:space="preserve">и образование золошлаковых отвалов переносится из Центральной экологической зоны в другие районы региона. </w:t>
      </w:r>
      <w:r w:rsidR="0078641D" w:rsidRPr="00B50A22">
        <w:t>При этом, учитывая КПД электростанций при электрогенерации не выше 40%</w:t>
      </w:r>
      <w:r w:rsidR="0011308D" w:rsidRPr="00B50A22">
        <w:t xml:space="preserve">, расход топлива, и соответственно, количество выбросов не снизятся. </w:t>
      </w:r>
    </w:p>
    <w:p w:rsidR="008B2664" w:rsidRPr="00B50A22" w:rsidRDefault="008B2664" w:rsidP="007C00EC">
      <w:pPr>
        <w:pStyle w:val="af0"/>
        <w:spacing w:line="245" w:lineRule="auto"/>
      </w:pPr>
      <w:r w:rsidRPr="00B50A22">
        <w:t xml:space="preserve">Вредное воздействие может возникнуть при применении химической деаэрации воды подпитки. Поэтому предлагается установка вакуумных деаэраторов. </w:t>
      </w:r>
    </w:p>
    <w:sectPr w:rsidR="008B2664" w:rsidRPr="00B50A22" w:rsidSect="0053425C">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40EA" w:rsidRDefault="001240EA" w:rsidP="00DE0578">
      <w:r>
        <w:separator/>
      </w:r>
    </w:p>
  </w:endnote>
  <w:endnote w:type="continuationSeparator" w:id="0">
    <w:p w:rsidR="001240EA" w:rsidRDefault="001240EA" w:rsidP="00DE05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NewRomanPS-ItalicMT">
    <w:altName w:val="Times New Roman"/>
    <w:panose1 w:val="00000000000000000000"/>
    <w:charset w:val="00"/>
    <w:family w:val="roman"/>
    <w:notTrueType/>
    <w:pitch w:val="default"/>
  </w:font>
  <w:font w:name="TimesNewRomanPSMT">
    <w:altName w:val="MS Gothic"/>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11982486"/>
      <w:docPartObj>
        <w:docPartGallery w:val="Page Numbers (Bottom of Page)"/>
        <w:docPartUnique/>
      </w:docPartObj>
    </w:sdtPr>
    <w:sdtContent>
      <w:p w:rsidR="00132235" w:rsidRDefault="00132235">
        <w:pPr>
          <w:pStyle w:val="ab"/>
          <w:jc w:val="center"/>
        </w:pPr>
        <w:r>
          <w:fldChar w:fldCharType="begin"/>
        </w:r>
        <w:r>
          <w:instrText>PAGE   \* MERGEFORMAT</w:instrText>
        </w:r>
        <w:r>
          <w:fldChar w:fldCharType="separate"/>
        </w:r>
        <w:r w:rsidR="00DA15AA">
          <w:rPr>
            <w:noProof/>
          </w:rPr>
          <w:t>8</w:t>
        </w:r>
        <w:r>
          <w:fldChar w:fldCharType="end"/>
        </w:r>
      </w:p>
    </w:sdtContent>
  </w:sdt>
  <w:p w:rsidR="00B623F6" w:rsidRDefault="00B623F6" w:rsidP="00944E27">
    <w:pPr>
      <w:pStyle w:val="ab"/>
      <w:ind w:firstLine="0"/>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9159697"/>
      <w:docPartObj>
        <w:docPartGallery w:val="Page Numbers (Bottom of Page)"/>
        <w:docPartUnique/>
      </w:docPartObj>
    </w:sdtPr>
    <w:sdtEndPr/>
    <w:sdtContent>
      <w:p w:rsidR="00B623F6" w:rsidRDefault="00B623F6" w:rsidP="00944E27">
        <w:pPr>
          <w:pStyle w:val="ab"/>
          <w:ind w:firstLine="0"/>
          <w:jc w:val="center"/>
        </w:pPr>
        <w:r>
          <w:fldChar w:fldCharType="begin"/>
        </w:r>
        <w:r>
          <w:instrText>PAGE   \* MERGEFORMAT</w:instrText>
        </w:r>
        <w:r>
          <w:fldChar w:fldCharType="separate"/>
        </w:r>
        <w:r w:rsidR="00DA15AA">
          <w:rPr>
            <w:noProof/>
          </w:rPr>
          <w:t>21</w:t>
        </w:r>
        <w: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1677763"/>
      <w:docPartObj>
        <w:docPartGallery w:val="Page Numbers (Bottom of Page)"/>
        <w:docPartUnique/>
      </w:docPartObj>
    </w:sdtPr>
    <w:sdtEndPr/>
    <w:sdtContent>
      <w:p w:rsidR="00B623F6" w:rsidRDefault="00B623F6" w:rsidP="00872E59">
        <w:pPr>
          <w:pStyle w:val="ab"/>
          <w:ind w:firstLine="0"/>
          <w:jc w:val="center"/>
        </w:pPr>
        <w:r>
          <w:fldChar w:fldCharType="begin"/>
        </w:r>
        <w:r>
          <w:instrText>PAGE   \* MERGEFORMAT</w:instrText>
        </w:r>
        <w:r>
          <w:fldChar w:fldCharType="separate"/>
        </w:r>
        <w:r w:rsidR="00DA15AA">
          <w:rPr>
            <w:noProof/>
          </w:rPr>
          <w:t>79</w:t>
        </w:r>
        <w:r>
          <w:fldChar w:fldCharType="end"/>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739730"/>
      <w:docPartObj>
        <w:docPartGallery w:val="Page Numbers (Bottom of Page)"/>
        <w:docPartUnique/>
      </w:docPartObj>
    </w:sdtPr>
    <w:sdtEndPr/>
    <w:sdtContent>
      <w:p w:rsidR="00B623F6" w:rsidRDefault="00B623F6" w:rsidP="00B875BB">
        <w:pPr>
          <w:pStyle w:val="ab"/>
          <w:ind w:firstLine="0"/>
          <w:jc w:val="center"/>
        </w:pPr>
        <w:r>
          <w:fldChar w:fldCharType="begin"/>
        </w:r>
        <w:r>
          <w:instrText>PAGE   \* MERGEFORMAT</w:instrText>
        </w:r>
        <w:r>
          <w:fldChar w:fldCharType="separate"/>
        </w:r>
        <w:r w:rsidR="00DA15AA">
          <w:rPr>
            <w:noProof/>
          </w:rPr>
          <w:t>93</w:t>
        </w:r>
        <w:r>
          <w:fldChar w:fldCharType="end"/>
        </w:r>
      </w:p>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4295738"/>
      <w:docPartObj>
        <w:docPartGallery w:val="Page Numbers (Bottom of Page)"/>
        <w:docPartUnique/>
      </w:docPartObj>
    </w:sdtPr>
    <w:sdtEndPr/>
    <w:sdtContent>
      <w:p w:rsidR="00B623F6" w:rsidRDefault="00B623F6" w:rsidP="00B875BB">
        <w:pPr>
          <w:pStyle w:val="ab"/>
          <w:ind w:firstLine="0"/>
          <w:jc w:val="center"/>
        </w:pPr>
        <w:r>
          <w:fldChar w:fldCharType="begin"/>
        </w:r>
        <w:r>
          <w:instrText>PAGE   \* MERGEFORMAT</w:instrText>
        </w:r>
        <w:r>
          <w:fldChar w:fldCharType="separate"/>
        </w:r>
        <w:r w:rsidR="00DA15AA">
          <w:rPr>
            <w:noProof/>
          </w:rPr>
          <w:t>100</w:t>
        </w:r>
        <w: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40EA" w:rsidRDefault="001240EA" w:rsidP="00DE0578">
      <w:r>
        <w:separator/>
      </w:r>
    </w:p>
  </w:footnote>
  <w:footnote w:type="continuationSeparator" w:id="0">
    <w:p w:rsidR="001240EA" w:rsidRDefault="001240EA" w:rsidP="00DE057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26FE5"/>
    <w:multiLevelType w:val="hybridMultilevel"/>
    <w:tmpl w:val="EF8C8DA8"/>
    <w:lvl w:ilvl="0" w:tplc="0ECE32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4962713"/>
    <w:multiLevelType w:val="hybridMultilevel"/>
    <w:tmpl w:val="6A36F382"/>
    <w:lvl w:ilvl="0" w:tplc="04190001">
      <w:start w:val="1"/>
      <w:numFmt w:val="bullet"/>
      <w:lvlText w:val=""/>
      <w:lvlJc w:val="left"/>
      <w:pPr>
        <w:ind w:left="1070"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6504DEB"/>
    <w:multiLevelType w:val="hybridMultilevel"/>
    <w:tmpl w:val="25020876"/>
    <w:lvl w:ilvl="0" w:tplc="26CCE9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8584595"/>
    <w:multiLevelType w:val="hybridMultilevel"/>
    <w:tmpl w:val="673869DE"/>
    <w:lvl w:ilvl="0" w:tplc="7592EF34">
      <w:start w:val="1"/>
      <w:numFmt w:val="decimal"/>
      <w:lvlText w:val="%1."/>
      <w:lvlJc w:val="left"/>
      <w:pPr>
        <w:ind w:left="1909" w:hanging="360"/>
      </w:pPr>
    </w:lvl>
    <w:lvl w:ilvl="1" w:tplc="04190019">
      <w:start w:val="1"/>
      <w:numFmt w:val="lowerLetter"/>
      <w:lvlText w:val="%2."/>
      <w:lvlJc w:val="left"/>
      <w:pPr>
        <w:ind w:left="2629" w:hanging="360"/>
      </w:pPr>
    </w:lvl>
    <w:lvl w:ilvl="2" w:tplc="0419001B">
      <w:start w:val="1"/>
      <w:numFmt w:val="lowerRoman"/>
      <w:lvlText w:val="%3."/>
      <w:lvlJc w:val="right"/>
      <w:pPr>
        <w:ind w:left="3349" w:hanging="180"/>
      </w:pPr>
    </w:lvl>
    <w:lvl w:ilvl="3" w:tplc="0419000F">
      <w:start w:val="1"/>
      <w:numFmt w:val="decimal"/>
      <w:lvlText w:val="%4."/>
      <w:lvlJc w:val="left"/>
      <w:pPr>
        <w:ind w:left="4069" w:hanging="360"/>
      </w:pPr>
    </w:lvl>
    <w:lvl w:ilvl="4" w:tplc="04190019">
      <w:start w:val="1"/>
      <w:numFmt w:val="lowerLetter"/>
      <w:lvlText w:val="%5."/>
      <w:lvlJc w:val="left"/>
      <w:pPr>
        <w:ind w:left="4789" w:hanging="360"/>
      </w:pPr>
    </w:lvl>
    <w:lvl w:ilvl="5" w:tplc="0419001B">
      <w:start w:val="1"/>
      <w:numFmt w:val="lowerRoman"/>
      <w:lvlText w:val="%6."/>
      <w:lvlJc w:val="right"/>
      <w:pPr>
        <w:ind w:left="5509" w:hanging="180"/>
      </w:pPr>
    </w:lvl>
    <w:lvl w:ilvl="6" w:tplc="0419000F">
      <w:start w:val="1"/>
      <w:numFmt w:val="decimal"/>
      <w:lvlText w:val="%7."/>
      <w:lvlJc w:val="left"/>
      <w:pPr>
        <w:ind w:left="6229" w:hanging="360"/>
      </w:pPr>
    </w:lvl>
    <w:lvl w:ilvl="7" w:tplc="04190019">
      <w:start w:val="1"/>
      <w:numFmt w:val="lowerLetter"/>
      <w:lvlText w:val="%8."/>
      <w:lvlJc w:val="left"/>
      <w:pPr>
        <w:ind w:left="6949" w:hanging="360"/>
      </w:pPr>
    </w:lvl>
    <w:lvl w:ilvl="8" w:tplc="0419001B">
      <w:start w:val="1"/>
      <w:numFmt w:val="lowerRoman"/>
      <w:lvlText w:val="%9."/>
      <w:lvlJc w:val="right"/>
      <w:pPr>
        <w:ind w:left="7669" w:hanging="180"/>
      </w:pPr>
    </w:lvl>
  </w:abstractNum>
  <w:abstractNum w:abstractNumId="4" w15:restartNumberingAfterBreak="0">
    <w:nsid w:val="0B421853"/>
    <w:multiLevelType w:val="hybridMultilevel"/>
    <w:tmpl w:val="69123D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E482149"/>
    <w:multiLevelType w:val="hybridMultilevel"/>
    <w:tmpl w:val="47FC07E8"/>
    <w:lvl w:ilvl="0" w:tplc="7EB6B498">
      <w:numFmt w:val="bullet"/>
      <w:lvlText w:val="•"/>
      <w:lvlJc w:val="left"/>
      <w:pPr>
        <w:ind w:left="1774" w:hanging="705"/>
      </w:pPr>
      <w:rPr>
        <w:rFonts w:ascii="Times New Roman" w:eastAsiaTheme="minorHAnsi"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F061538"/>
    <w:multiLevelType w:val="hybridMultilevel"/>
    <w:tmpl w:val="9918DE3E"/>
    <w:lvl w:ilvl="0" w:tplc="675223B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3817211"/>
    <w:multiLevelType w:val="hybridMultilevel"/>
    <w:tmpl w:val="E2464F7A"/>
    <w:lvl w:ilvl="0" w:tplc="644AF4E6">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8" w15:restartNumberingAfterBreak="0">
    <w:nsid w:val="16CB30CE"/>
    <w:multiLevelType w:val="hybridMultilevel"/>
    <w:tmpl w:val="BA2EE7EE"/>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 w15:restartNumberingAfterBreak="0">
    <w:nsid w:val="177C2511"/>
    <w:multiLevelType w:val="hybridMultilevel"/>
    <w:tmpl w:val="FBEC3C80"/>
    <w:lvl w:ilvl="0" w:tplc="26CCE9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189F4099"/>
    <w:multiLevelType w:val="hybridMultilevel"/>
    <w:tmpl w:val="E6C80464"/>
    <w:lvl w:ilvl="0" w:tplc="C6AEABB6">
      <w:start w:val="6"/>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1AA67C54"/>
    <w:multiLevelType w:val="hybridMultilevel"/>
    <w:tmpl w:val="BA2EE7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E166CA5"/>
    <w:multiLevelType w:val="multilevel"/>
    <w:tmpl w:val="7D140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BA550C"/>
    <w:multiLevelType w:val="hybridMultilevel"/>
    <w:tmpl w:val="B638EFDE"/>
    <w:lvl w:ilvl="0" w:tplc="ECDC5C0C">
      <w:start w:val="1"/>
      <w:numFmt w:val="decimal"/>
      <w:suff w:val="space"/>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3D96C77"/>
    <w:multiLevelType w:val="hybridMultilevel"/>
    <w:tmpl w:val="A50405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5487F64"/>
    <w:multiLevelType w:val="hybridMultilevel"/>
    <w:tmpl w:val="233866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57647DC"/>
    <w:multiLevelType w:val="hybridMultilevel"/>
    <w:tmpl w:val="596631A0"/>
    <w:lvl w:ilvl="0" w:tplc="DB7A9328">
      <w:start w:val="1"/>
      <w:numFmt w:val="decimal"/>
      <w:lvlText w:val="%1."/>
      <w:lvlJc w:val="left"/>
      <w:pPr>
        <w:ind w:left="1549"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270655C6"/>
    <w:multiLevelType w:val="hybridMultilevel"/>
    <w:tmpl w:val="4EB4CF06"/>
    <w:lvl w:ilvl="0" w:tplc="DF601538">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 w15:restartNumberingAfterBreak="0">
    <w:nsid w:val="27226D0F"/>
    <w:multiLevelType w:val="hybridMultilevel"/>
    <w:tmpl w:val="5E5665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9F2516E"/>
    <w:multiLevelType w:val="hybridMultilevel"/>
    <w:tmpl w:val="8098E7EA"/>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E8D11DC"/>
    <w:multiLevelType w:val="hybridMultilevel"/>
    <w:tmpl w:val="69DEF376"/>
    <w:lvl w:ilvl="0" w:tplc="42B20F1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3262264A"/>
    <w:multiLevelType w:val="hybridMultilevel"/>
    <w:tmpl w:val="61986886"/>
    <w:lvl w:ilvl="0" w:tplc="CEC028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3A157F38"/>
    <w:multiLevelType w:val="hybridMultilevel"/>
    <w:tmpl w:val="DDA8095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7850656"/>
    <w:multiLevelType w:val="hybridMultilevel"/>
    <w:tmpl w:val="717865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9231317"/>
    <w:multiLevelType w:val="hybridMultilevel"/>
    <w:tmpl w:val="06A8A318"/>
    <w:lvl w:ilvl="0" w:tplc="675223B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A2A7B47"/>
    <w:multiLevelType w:val="hybridMultilevel"/>
    <w:tmpl w:val="3FF045AA"/>
    <w:lvl w:ilvl="0" w:tplc="7EB6B498">
      <w:numFmt w:val="bullet"/>
      <w:lvlText w:val="•"/>
      <w:lvlJc w:val="left"/>
      <w:pPr>
        <w:ind w:left="989" w:hanging="705"/>
      </w:pPr>
      <w:rPr>
        <w:rFonts w:ascii="Times New Roman" w:eastAsiaTheme="minorHAnsi" w:hAnsi="Times New Roman" w:cs="Times New Roman" w:hint="default"/>
        <w:color w:val="auto"/>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6" w15:restartNumberingAfterBreak="0">
    <w:nsid w:val="4C575D3D"/>
    <w:multiLevelType w:val="hybridMultilevel"/>
    <w:tmpl w:val="067E53C6"/>
    <w:lvl w:ilvl="0" w:tplc="56D6D9D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7" w15:restartNumberingAfterBreak="0">
    <w:nsid w:val="4CDB3134"/>
    <w:multiLevelType w:val="hybridMultilevel"/>
    <w:tmpl w:val="AD7E2BCE"/>
    <w:lvl w:ilvl="0" w:tplc="4E50D5AC">
      <w:start w:val="2"/>
      <w:numFmt w:val="bullet"/>
      <w:lvlText w:val=""/>
      <w:lvlJc w:val="left"/>
      <w:pPr>
        <w:ind w:left="720" w:hanging="360"/>
      </w:pPr>
      <w:rPr>
        <w:rFonts w:ascii="Symbol" w:eastAsiaTheme="min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DB9718E"/>
    <w:multiLevelType w:val="hybridMultilevel"/>
    <w:tmpl w:val="3C0C16D8"/>
    <w:lvl w:ilvl="0" w:tplc="0419000F">
      <w:start w:val="1"/>
      <w:numFmt w:val="decimal"/>
      <w:lvlText w:val="%1."/>
      <w:lvlJc w:val="left"/>
      <w:pPr>
        <w:ind w:left="720" w:hanging="360"/>
      </w:pPr>
      <w:rPr>
        <w:rFonts w:hint="default"/>
      </w:rPr>
    </w:lvl>
    <w:lvl w:ilvl="1" w:tplc="A6A6B612">
      <w:start w:val="1"/>
      <w:numFmt w:val="decimal"/>
      <w:lvlText w:val="%2."/>
      <w:lvlJc w:val="left"/>
      <w:pPr>
        <w:ind w:left="1440" w:hanging="360"/>
      </w:pPr>
      <w:rPr>
        <w:rFonts w:asciiTheme="minorHAnsi" w:eastAsiaTheme="minorHAnsi" w:hAnsiTheme="minorHAnsi" w:cstheme="minorBidi"/>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5CC3F8A"/>
    <w:multiLevelType w:val="hybridMultilevel"/>
    <w:tmpl w:val="B5C00FBA"/>
    <w:lvl w:ilvl="0" w:tplc="675223B4">
      <w:start w:val="1"/>
      <w:numFmt w:val="bullet"/>
      <w:lvlText w:val="−"/>
      <w:lvlJc w:val="left"/>
      <w:pPr>
        <w:ind w:left="360" w:hanging="360"/>
      </w:pPr>
      <w:rPr>
        <w:rFonts w:ascii="Times New Roman" w:hAnsi="Times New Roman" w:cs="Times New Roman" w:hint="default"/>
        <w:color w:val="auto"/>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56763A88"/>
    <w:multiLevelType w:val="hybridMultilevel"/>
    <w:tmpl w:val="5C08292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1" w15:restartNumberingAfterBreak="0">
    <w:nsid w:val="5D583694"/>
    <w:multiLevelType w:val="hybridMultilevel"/>
    <w:tmpl w:val="77DA540C"/>
    <w:lvl w:ilvl="0" w:tplc="93964B70">
      <w:start w:val="2"/>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1123B0C"/>
    <w:multiLevelType w:val="multilevel"/>
    <w:tmpl w:val="DF8CA704"/>
    <w:lvl w:ilvl="0">
      <w:start w:val="4"/>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16E1709"/>
    <w:multiLevelType w:val="hybridMultilevel"/>
    <w:tmpl w:val="F3627F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62610008"/>
    <w:multiLevelType w:val="multilevel"/>
    <w:tmpl w:val="C5A49772"/>
    <w:lvl w:ilvl="0">
      <w:start w:val="1"/>
      <w:numFmt w:val="decimal"/>
      <w:lvlText w:val="%1."/>
      <w:lvlJc w:val="left"/>
      <w:pPr>
        <w:ind w:left="360" w:hanging="360"/>
      </w:pPr>
      <w:rPr>
        <w:rFonts w:cs="Times New Roman"/>
      </w:rPr>
    </w:lvl>
    <w:lvl w:ilvl="1">
      <w:start w:val="1"/>
      <w:numFmt w:val="bullet"/>
      <w:lvlText w:val=""/>
      <w:lvlJc w:val="left"/>
      <w:pPr>
        <w:ind w:left="1000" w:hanging="432"/>
      </w:pPr>
      <w:rPr>
        <w:rFonts w:ascii="Symbol" w:hAnsi="Symbol" w:hint="default"/>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5" w15:restartNumberingAfterBreak="0">
    <w:nsid w:val="629B0E5D"/>
    <w:multiLevelType w:val="hybridMultilevel"/>
    <w:tmpl w:val="D4CE9EE0"/>
    <w:lvl w:ilvl="0" w:tplc="675223B4">
      <w:start w:val="1"/>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4974913"/>
    <w:multiLevelType w:val="hybridMultilevel"/>
    <w:tmpl w:val="F3442A7E"/>
    <w:lvl w:ilvl="0" w:tplc="97AAF0F8">
      <w:start w:val="1"/>
      <w:numFmt w:val="decimal"/>
      <w:suff w:val="space"/>
      <w:lvlText w:val="%1."/>
      <w:lvlJc w:val="left"/>
      <w:pPr>
        <w:ind w:left="643"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69D855C1"/>
    <w:multiLevelType w:val="hybridMultilevel"/>
    <w:tmpl w:val="28EEB8CC"/>
    <w:lvl w:ilvl="0" w:tplc="7DE4F146">
      <w:start w:val="1"/>
      <w:numFmt w:val="bullet"/>
      <w:suff w:val="space"/>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106443A"/>
    <w:multiLevelType w:val="hybridMultilevel"/>
    <w:tmpl w:val="8C60C720"/>
    <w:lvl w:ilvl="0" w:tplc="38CE9004">
      <w:start w:val="1"/>
      <w:numFmt w:val="decimal"/>
      <w:suff w:val="space"/>
      <w:lvlText w:val="%1."/>
      <w:lvlJc w:val="left"/>
      <w:pPr>
        <w:ind w:left="643"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15:restartNumberingAfterBreak="0">
    <w:nsid w:val="7121487D"/>
    <w:multiLevelType w:val="hybridMultilevel"/>
    <w:tmpl w:val="4CA856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2A44F11"/>
    <w:multiLevelType w:val="hybridMultilevel"/>
    <w:tmpl w:val="2702F9A8"/>
    <w:lvl w:ilvl="0" w:tplc="63B0DD02">
      <w:start w:val="1"/>
      <w:numFmt w:val="decimal"/>
      <w:lvlText w:val="%1."/>
      <w:lvlJc w:val="left"/>
      <w:pPr>
        <w:ind w:left="928" w:hanging="360"/>
      </w:pPr>
      <w:rPr>
        <w:rFonts w:hint="default"/>
      </w:rPr>
    </w:lvl>
    <w:lvl w:ilvl="1" w:tplc="04190019" w:tentative="1">
      <w:start w:val="1"/>
      <w:numFmt w:val="lowerLetter"/>
      <w:lvlText w:val="%2."/>
      <w:lvlJc w:val="left"/>
      <w:pPr>
        <w:ind w:left="1902" w:hanging="360"/>
      </w:pPr>
    </w:lvl>
    <w:lvl w:ilvl="2" w:tplc="0419001B" w:tentative="1">
      <w:start w:val="1"/>
      <w:numFmt w:val="lowerRoman"/>
      <w:lvlText w:val="%3."/>
      <w:lvlJc w:val="right"/>
      <w:pPr>
        <w:ind w:left="2622" w:hanging="180"/>
      </w:pPr>
    </w:lvl>
    <w:lvl w:ilvl="3" w:tplc="0419000F" w:tentative="1">
      <w:start w:val="1"/>
      <w:numFmt w:val="decimal"/>
      <w:lvlText w:val="%4."/>
      <w:lvlJc w:val="left"/>
      <w:pPr>
        <w:ind w:left="3342" w:hanging="360"/>
      </w:pPr>
    </w:lvl>
    <w:lvl w:ilvl="4" w:tplc="04190019" w:tentative="1">
      <w:start w:val="1"/>
      <w:numFmt w:val="lowerLetter"/>
      <w:lvlText w:val="%5."/>
      <w:lvlJc w:val="left"/>
      <w:pPr>
        <w:ind w:left="4062" w:hanging="360"/>
      </w:pPr>
    </w:lvl>
    <w:lvl w:ilvl="5" w:tplc="0419001B" w:tentative="1">
      <w:start w:val="1"/>
      <w:numFmt w:val="lowerRoman"/>
      <w:lvlText w:val="%6."/>
      <w:lvlJc w:val="right"/>
      <w:pPr>
        <w:ind w:left="4782" w:hanging="180"/>
      </w:pPr>
    </w:lvl>
    <w:lvl w:ilvl="6" w:tplc="0419000F" w:tentative="1">
      <w:start w:val="1"/>
      <w:numFmt w:val="decimal"/>
      <w:lvlText w:val="%7."/>
      <w:lvlJc w:val="left"/>
      <w:pPr>
        <w:ind w:left="5502" w:hanging="360"/>
      </w:pPr>
    </w:lvl>
    <w:lvl w:ilvl="7" w:tplc="04190019" w:tentative="1">
      <w:start w:val="1"/>
      <w:numFmt w:val="lowerLetter"/>
      <w:lvlText w:val="%8."/>
      <w:lvlJc w:val="left"/>
      <w:pPr>
        <w:ind w:left="6222" w:hanging="360"/>
      </w:pPr>
    </w:lvl>
    <w:lvl w:ilvl="8" w:tplc="0419001B" w:tentative="1">
      <w:start w:val="1"/>
      <w:numFmt w:val="lowerRoman"/>
      <w:lvlText w:val="%9."/>
      <w:lvlJc w:val="right"/>
      <w:pPr>
        <w:ind w:left="6942" w:hanging="180"/>
      </w:pPr>
    </w:lvl>
  </w:abstractNum>
  <w:abstractNum w:abstractNumId="41" w15:restartNumberingAfterBreak="0">
    <w:nsid w:val="7365417E"/>
    <w:multiLevelType w:val="hybridMultilevel"/>
    <w:tmpl w:val="BED23118"/>
    <w:lvl w:ilvl="0" w:tplc="6BCE56B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2" w15:restartNumberingAfterBreak="0">
    <w:nsid w:val="777F11A5"/>
    <w:multiLevelType w:val="hybridMultilevel"/>
    <w:tmpl w:val="DF0C645C"/>
    <w:lvl w:ilvl="0" w:tplc="3F6099AC">
      <w:start w:val="1"/>
      <w:numFmt w:val="decimal"/>
      <w:lvlText w:val="%1."/>
      <w:lvlJc w:val="left"/>
      <w:pPr>
        <w:ind w:left="1065" w:hanging="360"/>
      </w:p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abstractNum w:abstractNumId="43" w15:restartNumberingAfterBreak="0">
    <w:nsid w:val="78603F71"/>
    <w:multiLevelType w:val="hybridMultilevel"/>
    <w:tmpl w:val="43B02A24"/>
    <w:lvl w:ilvl="0" w:tplc="191A3A8E">
      <w:start w:val="1"/>
      <w:numFmt w:val="decimal"/>
      <w:suff w:val="space"/>
      <w:lvlText w:val="%1."/>
      <w:lvlJc w:val="left"/>
      <w:pPr>
        <w:ind w:left="643"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92A1499"/>
    <w:multiLevelType w:val="multilevel"/>
    <w:tmpl w:val="792A1499"/>
    <w:lvl w:ilvl="0">
      <w:start w:val="1"/>
      <w:numFmt w:val="decimal"/>
      <w:lvlText w:val="%1."/>
      <w:lvlJc w:val="left"/>
      <w:pPr>
        <w:ind w:left="794" w:hanging="437"/>
      </w:pPr>
      <w:rPr>
        <w:b/>
        <w:color w:val="00000A"/>
      </w:rPr>
    </w:lvl>
    <w:lvl w:ilvl="1">
      <w:start w:val="1"/>
      <w:numFmt w:val="decimal"/>
      <w:lvlText w:val="%1.%2."/>
      <w:lvlJc w:val="left"/>
      <w:pPr>
        <w:ind w:left="936" w:hanging="794"/>
      </w:pPr>
      <w:rPr>
        <w:b/>
      </w:rPr>
    </w:lvl>
    <w:lvl w:ilvl="2">
      <w:start w:val="1"/>
      <w:numFmt w:val="decimal"/>
      <w:lvlText w:val="9.%2.%3."/>
      <w:lvlJc w:val="left"/>
      <w:pPr>
        <w:ind w:left="794" w:hanging="437"/>
      </w:pPr>
      <w:rPr>
        <w:b w:val="0"/>
      </w:rPr>
    </w:lvl>
    <w:lvl w:ilvl="3">
      <w:start w:val="1"/>
      <w:numFmt w:val="decimal"/>
      <w:lvlText w:val="%1.%2.%3.%4."/>
      <w:lvlJc w:val="left"/>
      <w:pPr>
        <w:ind w:left="794" w:hanging="437"/>
      </w:pPr>
    </w:lvl>
    <w:lvl w:ilvl="4">
      <w:start w:val="1"/>
      <w:numFmt w:val="decimal"/>
      <w:lvlText w:val="%1.%2.%3.%4.%5."/>
      <w:lvlJc w:val="left"/>
      <w:pPr>
        <w:ind w:left="794" w:hanging="437"/>
      </w:pPr>
    </w:lvl>
    <w:lvl w:ilvl="5">
      <w:start w:val="1"/>
      <w:numFmt w:val="decimal"/>
      <w:lvlText w:val="%1.%2.%3.%4.%5.%6."/>
      <w:lvlJc w:val="left"/>
      <w:pPr>
        <w:ind w:left="794" w:hanging="437"/>
      </w:pPr>
    </w:lvl>
    <w:lvl w:ilvl="6">
      <w:start w:val="1"/>
      <w:numFmt w:val="decimal"/>
      <w:lvlText w:val="%1.%2.%3.%4.%5.%6.%7."/>
      <w:lvlJc w:val="left"/>
      <w:pPr>
        <w:ind w:left="794" w:hanging="437"/>
      </w:pPr>
    </w:lvl>
    <w:lvl w:ilvl="7">
      <w:start w:val="1"/>
      <w:numFmt w:val="decimal"/>
      <w:lvlText w:val="%1.%2.%3.%4.%5.%6.%7.%8."/>
      <w:lvlJc w:val="left"/>
      <w:pPr>
        <w:ind w:left="794" w:hanging="437"/>
      </w:pPr>
    </w:lvl>
    <w:lvl w:ilvl="8">
      <w:start w:val="1"/>
      <w:numFmt w:val="decimal"/>
      <w:lvlText w:val="%1.%2.%3.%4.%5.%6.%7.%8.%9."/>
      <w:lvlJc w:val="left"/>
      <w:pPr>
        <w:ind w:left="794" w:hanging="437"/>
      </w:pPr>
    </w:lvl>
  </w:abstractNum>
  <w:abstractNum w:abstractNumId="45" w15:restartNumberingAfterBreak="0">
    <w:nsid w:val="7DD05E04"/>
    <w:multiLevelType w:val="multilevel"/>
    <w:tmpl w:val="D3C6EE24"/>
    <w:lvl w:ilvl="0">
      <w:start w:val="1"/>
      <w:numFmt w:val="decimal"/>
      <w:suff w:val="space"/>
      <w:lvlText w:val="%1."/>
      <w:lvlJc w:val="left"/>
      <w:pPr>
        <w:ind w:left="928" w:hanging="360"/>
      </w:pPr>
      <w:rPr>
        <w:rFonts w:hint="default"/>
      </w:rPr>
    </w:lvl>
    <w:lvl w:ilvl="1">
      <w:start w:val="1"/>
      <w:numFmt w:val="decimal"/>
      <w:isLgl/>
      <w:suff w:val="space"/>
      <w:lvlText w:val="%1.%2."/>
      <w:lvlJc w:val="left"/>
      <w:pPr>
        <w:ind w:left="1776" w:hanging="360"/>
      </w:pPr>
      <w:rPr>
        <w:rFonts w:hint="default"/>
      </w:rPr>
    </w:lvl>
    <w:lvl w:ilvl="2">
      <w:start w:val="1"/>
      <w:numFmt w:val="decimal"/>
      <w:isLgl/>
      <w:lvlText w:val="%1.%2.%3."/>
      <w:lvlJc w:val="left"/>
      <w:pPr>
        <w:ind w:left="2984" w:hanging="720"/>
      </w:pPr>
      <w:rPr>
        <w:rFonts w:hint="default"/>
      </w:rPr>
    </w:lvl>
    <w:lvl w:ilvl="3">
      <w:start w:val="1"/>
      <w:numFmt w:val="decimal"/>
      <w:isLgl/>
      <w:lvlText w:val="%1.%2.%3.%4."/>
      <w:lvlJc w:val="left"/>
      <w:pPr>
        <w:ind w:left="3832" w:hanging="720"/>
      </w:pPr>
      <w:rPr>
        <w:rFonts w:hint="default"/>
      </w:rPr>
    </w:lvl>
    <w:lvl w:ilvl="4">
      <w:start w:val="1"/>
      <w:numFmt w:val="decimal"/>
      <w:isLgl/>
      <w:lvlText w:val="%1.%2.%3.%4.%5."/>
      <w:lvlJc w:val="left"/>
      <w:pPr>
        <w:ind w:left="5040" w:hanging="1080"/>
      </w:pPr>
      <w:rPr>
        <w:rFonts w:hint="default"/>
      </w:rPr>
    </w:lvl>
    <w:lvl w:ilvl="5">
      <w:start w:val="1"/>
      <w:numFmt w:val="decimal"/>
      <w:isLgl/>
      <w:lvlText w:val="%1.%2.%3.%4.%5.%6."/>
      <w:lvlJc w:val="left"/>
      <w:pPr>
        <w:ind w:left="5888" w:hanging="1080"/>
      </w:pPr>
      <w:rPr>
        <w:rFonts w:hint="default"/>
      </w:rPr>
    </w:lvl>
    <w:lvl w:ilvl="6">
      <w:start w:val="1"/>
      <w:numFmt w:val="decimal"/>
      <w:isLgl/>
      <w:lvlText w:val="%1.%2.%3.%4.%5.%6.%7."/>
      <w:lvlJc w:val="left"/>
      <w:pPr>
        <w:ind w:left="7096" w:hanging="1440"/>
      </w:pPr>
      <w:rPr>
        <w:rFonts w:hint="default"/>
      </w:rPr>
    </w:lvl>
    <w:lvl w:ilvl="7">
      <w:start w:val="1"/>
      <w:numFmt w:val="decimal"/>
      <w:isLgl/>
      <w:lvlText w:val="%1.%2.%3.%4.%5.%6.%7.%8."/>
      <w:lvlJc w:val="left"/>
      <w:pPr>
        <w:ind w:left="7944" w:hanging="1440"/>
      </w:pPr>
      <w:rPr>
        <w:rFonts w:hint="default"/>
      </w:rPr>
    </w:lvl>
    <w:lvl w:ilvl="8">
      <w:start w:val="1"/>
      <w:numFmt w:val="decimal"/>
      <w:isLgl/>
      <w:lvlText w:val="%1.%2.%3.%4.%5.%6.%7.%8.%9."/>
      <w:lvlJc w:val="left"/>
      <w:pPr>
        <w:ind w:left="9152" w:hanging="1800"/>
      </w:pPr>
      <w:rPr>
        <w:rFonts w:hint="default"/>
      </w:rPr>
    </w:lvl>
  </w:abstractNum>
  <w:num w:numId="1">
    <w:abstractNumId w:val="27"/>
  </w:num>
  <w:num w:numId="2">
    <w:abstractNumId w:val="12"/>
  </w:num>
  <w:num w:numId="3">
    <w:abstractNumId w:val="1"/>
  </w:num>
  <w:num w:numId="4">
    <w:abstractNumId w:val="34"/>
  </w:num>
  <w:num w:numId="5">
    <w:abstractNumId w:val="44"/>
  </w:num>
  <w:num w:numId="6">
    <w:abstractNumId w:val="33"/>
  </w:num>
  <w:num w:numId="7">
    <w:abstractNumId w:val="8"/>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11"/>
  </w:num>
  <w:num w:numId="11">
    <w:abstractNumId w:val="30"/>
  </w:num>
  <w:num w:numId="12">
    <w:abstractNumId w:val="23"/>
  </w:num>
  <w:num w:numId="13">
    <w:abstractNumId w:val="21"/>
  </w:num>
  <w:num w:numId="14">
    <w:abstractNumId w:val="36"/>
  </w:num>
  <w:num w:numId="15">
    <w:abstractNumId w:val="15"/>
  </w:num>
  <w:num w:numId="16">
    <w:abstractNumId w:val="31"/>
  </w:num>
  <w:num w:numId="17">
    <w:abstractNumId w:val="14"/>
  </w:num>
  <w:num w:numId="18">
    <w:abstractNumId w:val="39"/>
  </w:num>
  <w:num w:numId="19">
    <w:abstractNumId w:val="18"/>
  </w:num>
  <w:num w:numId="20">
    <w:abstractNumId w:val="43"/>
  </w:num>
  <w:num w:numId="21">
    <w:abstractNumId w:val="20"/>
  </w:num>
  <w:num w:numId="22">
    <w:abstractNumId w:val="25"/>
  </w:num>
  <w:num w:numId="23">
    <w:abstractNumId w:val="22"/>
  </w:num>
  <w:num w:numId="24">
    <w:abstractNumId w:val="32"/>
  </w:num>
  <w:num w:numId="25">
    <w:abstractNumId w:val="5"/>
  </w:num>
  <w:num w:numId="26">
    <w:abstractNumId w:val="10"/>
  </w:num>
  <w:num w:numId="27">
    <w:abstractNumId w:val="4"/>
  </w:num>
  <w:num w:numId="28">
    <w:abstractNumId w:val="17"/>
  </w:num>
  <w:num w:numId="2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6"/>
  </w:num>
  <w:num w:numId="31">
    <w:abstractNumId w:val="9"/>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
  </w:num>
  <w:num w:numId="34">
    <w:abstractNumId w:val="0"/>
  </w:num>
  <w:num w:numId="35">
    <w:abstractNumId w:val="45"/>
  </w:num>
  <w:num w:numId="36">
    <w:abstractNumId w:val="40"/>
  </w:num>
  <w:num w:numId="37">
    <w:abstractNumId w:val="19"/>
  </w:num>
  <w:num w:numId="38">
    <w:abstractNumId w:val="6"/>
  </w:num>
  <w:num w:numId="39">
    <w:abstractNumId w:val="35"/>
  </w:num>
  <w:num w:numId="40">
    <w:abstractNumId w:val="24"/>
  </w:num>
  <w:num w:numId="41">
    <w:abstractNumId w:val="29"/>
  </w:num>
  <w:num w:numId="42">
    <w:abstractNumId w:val="7"/>
  </w:num>
  <w:num w:numId="43">
    <w:abstractNumId w:val="13"/>
  </w:num>
  <w:num w:numId="44">
    <w:abstractNumId w:val="37"/>
  </w:num>
  <w:num w:numId="45">
    <w:abstractNumId w:val="38"/>
  </w:num>
  <w:num w:numId="46">
    <w:abstractNumId w:val="41"/>
  </w:num>
  <w:num w:numId="4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4F"/>
    <w:rsid w:val="000003EB"/>
    <w:rsid w:val="00000993"/>
    <w:rsid w:val="000013A5"/>
    <w:rsid w:val="000044EC"/>
    <w:rsid w:val="000047CD"/>
    <w:rsid w:val="00004B1E"/>
    <w:rsid w:val="00005C56"/>
    <w:rsid w:val="0000620C"/>
    <w:rsid w:val="00010F43"/>
    <w:rsid w:val="00010F6F"/>
    <w:rsid w:val="00011D3B"/>
    <w:rsid w:val="000126FA"/>
    <w:rsid w:val="00012D74"/>
    <w:rsid w:val="0001411F"/>
    <w:rsid w:val="00017E22"/>
    <w:rsid w:val="00020A5C"/>
    <w:rsid w:val="00024160"/>
    <w:rsid w:val="000241BF"/>
    <w:rsid w:val="00024F97"/>
    <w:rsid w:val="00025D04"/>
    <w:rsid w:val="0002796F"/>
    <w:rsid w:val="00031986"/>
    <w:rsid w:val="00033F3C"/>
    <w:rsid w:val="00033F7E"/>
    <w:rsid w:val="000348C2"/>
    <w:rsid w:val="00035298"/>
    <w:rsid w:val="0003653F"/>
    <w:rsid w:val="00036C0E"/>
    <w:rsid w:val="00037686"/>
    <w:rsid w:val="00040EAC"/>
    <w:rsid w:val="0004161A"/>
    <w:rsid w:val="00042ADA"/>
    <w:rsid w:val="0004493D"/>
    <w:rsid w:val="00045C75"/>
    <w:rsid w:val="00046B27"/>
    <w:rsid w:val="00051851"/>
    <w:rsid w:val="000524E1"/>
    <w:rsid w:val="00053133"/>
    <w:rsid w:val="00053FF0"/>
    <w:rsid w:val="00054170"/>
    <w:rsid w:val="00056350"/>
    <w:rsid w:val="000604B5"/>
    <w:rsid w:val="00061DB4"/>
    <w:rsid w:val="00062201"/>
    <w:rsid w:val="00062D59"/>
    <w:rsid w:val="00065719"/>
    <w:rsid w:val="00066E1E"/>
    <w:rsid w:val="0007230D"/>
    <w:rsid w:val="0007237F"/>
    <w:rsid w:val="000724B1"/>
    <w:rsid w:val="00074E8E"/>
    <w:rsid w:val="00075D21"/>
    <w:rsid w:val="000760B2"/>
    <w:rsid w:val="000764F1"/>
    <w:rsid w:val="00077160"/>
    <w:rsid w:val="00081926"/>
    <w:rsid w:val="0008200C"/>
    <w:rsid w:val="00085B94"/>
    <w:rsid w:val="00087091"/>
    <w:rsid w:val="00090911"/>
    <w:rsid w:val="00091A53"/>
    <w:rsid w:val="00092086"/>
    <w:rsid w:val="00094160"/>
    <w:rsid w:val="00095010"/>
    <w:rsid w:val="00095093"/>
    <w:rsid w:val="000954C5"/>
    <w:rsid w:val="00095B4F"/>
    <w:rsid w:val="00095C7D"/>
    <w:rsid w:val="000961F0"/>
    <w:rsid w:val="00097D90"/>
    <w:rsid w:val="000A27DD"/>
    <w:rsid w:val="000A3843"/>
    <w:rsid w:val="000A4611"/>
    <w:rsid w:val="000A4BD3"/>
    <w:rsid w:val="000A5609"/>
    <w:rsid w:val="000A6F29"/>
    <w:rsid w:val="000A7D98"/>
    <w:rsid w:val="000B0B23"/>
    <w:rsid w:val="000B3CAF"/>
    <w:rsid w:val="000B4377"/>
    <w:rsid w:val="000B4C15"/>
    <w:rsid w:val="000B5229"/>
    <w:rsid w:val="000B55FC"/>
    <w:rsid w:val="000C0821"/>
    <w:rsid w:val="000C0C9D"/>
    <w:rsid w:val="000C1410"/>
    <w:rsid w:val="000C1D74"/>
    <w:rsid w:val="000C4836"/>
    <w:rsid w:val="000C7842"/>
    <w:rsid w:val="000D12D5"/>
    <w:rsid w:val="000D1C9D"/>
    <w:rsid w:val="000D1FC9"/>
    <w:rsid w:val="000D31CA"/>
    <w:rsid w:val="000D3B48"/>
    <w:rsid w:val="000D4BAE"/>
    <w:rsid w:val="000D5D4F"/>
    <w:rsid w:val="000D6CAF"/>
    <w:rsid w:val="000D756F"/>
    <w:rsid w:val="000D7860"/>
    <w:rsid w:val="000D7ADA"/>
    <w:rsid w:val="000E0D9D"/>
    <w:rsid w:val="000E122C"/>
    <w:rsid w:val="000E2EDC"/>
    <w:rsid w:val="000E3568"/>
    <w:rsid w:val="000E448A"/>
    <w:rsid w:val="000E4E2D"/>
    <w:rsid w:val="000E5231"/>
    <w:rsid w:val="000E6298"/>
    <w:rsid w:val="000E71C1"/>
    <w:rsid w:val="000E7D2E"/>
    <w:rsid w:val="000F0F5E"/>
    <w:rsid w:val="000F1791"/>
    <w:rsid w:val="000F19E1"/>
    <w:rsid w:val="000F5817"/>
    <w:rsid w:val="000F5ECD"/>
    <w:rsid w:val="000F6388"/>
    <w:rsid w:val="000F73FB"/>
    <w:rsid w:val="000F78F6"/>
    <w:rsid w:val="00100148"/>
    <w:rsid w:val="00100665"/>
    <w:rsid w:val="001007D5"/>
    <w:rsid w:val="00100F96"/>
    <w:rsid w:val="00102210"/>
    <w:rsid w:val="00102C23"/>
    <w:rsid w:val="00102C3D"/>
    <w:rsid w:val="001033A7"/>
    <w:rsid w:val="001054AC"/>
    <w:rsid w:val="00105D94"/>
    <w:rsid w:val="00111D51"/>
    <w:rsid w:val="0011308D"/>
    <w:rsid w:val="00113194"/>
    <w:rsid w:val="001136CD"/>
    <w:rsid w:val="0011479C"/>
    <w:rsid w:val="00115A87"/>
    <w:rsid w:val="00116634"/>
    <w:rsid w:val="001179E8"/>
    <w:rsid w:val="00117D81"/>
    <w:rsid w:val="00117E6D"/>
    <w:rsid w:val="00120E78"/>
    <w:rsid w:val="00121356"/>
    <w:rsid w:val="00121913"/>
    <w:rsid w:val="001219C7"/>
    <w:rsid w:val="00122095"/>
    <w:rsid w:val="00122DB1"/>
    <w:rsid w:val="001239D9"/>
    <w:rsid w:val="00123A30"/>
    <w:rsid w:val="00123D3D"/>
    <w:rsid w:val="001240EA"/>
    <w:rsid w:val="00124A1E"/>
    <w:rsid w:val="00124D5E"/>
    <w:rsid w:val="00124F71"/>
    <w:rsid w:val="00125D6E"/>
    <w:rsid w:val="00127DA1"/>
    <w:rsid w:val="00132235"/>
    <w:rsid w:val="00132E33"/>
    <w:rsid w:val="001333EC"/>
    <w:rsid w:val="00133D96"/>
    <w:rsid w:val="00134527"/>
    <w:rsid w:val="00136C94"/>
    <w:rsid w:val="00137F84"/>
    <w:rsid w:val="00140EA0"/>
    <w:rsid w:val="001412A9"/>
    <w:rsid w:val="0014152D"/>
    <w:rsid w:val="00141565"/>
    <w:rsid w:val="00142553"/>
    <w:rsid w:val="0014295B"/>
    <w:rsid w:val="001429BE"/>
    <w:rsid w:val="0014663C"/>
    <w:rsid w:val="001473F4"/>
    <w:rsid w:val="00147B01"/>
    <w:rsid w:val="00150121"/>
    <w:rsid w:val="00150B61"/>
    <w:rsid w:val="00151663"/>
    <w:rsid w:val="00151664"/>
    <w:rsid w:val="00152863"/>
    <w:rsid w:val="00152C19"/>
    <w:rsid w:val="00153241"/>
    <w:rsid w:val="0015448A"/>
    <w:rsid w:val="00154BD7"/>
    <w:rsid w:val="00156CD3"/>
    <w:rsid w:val="00157426"/>
    <w:rsid w:val="001608C7"/>
    <w:rsid w:val="00161E18"/>
    <w:rsid w:val="00164557"/>
    <w:rsid w:val="00165FE4"/>
    <w:rsid w:val="00167652"/>
    <w:rsid w:val="00170611"/>
    <w:rsid w:val="0017093C"/>
    <w:rsid w:val="0017157A"/>
    <w:rsid w:val="00172034"/>
    <w:rsid w:val="00172919"/>
    <w:rsid w:val="00172E21"/>
    <w:rsid w:val="00173EC3"/>
    <w:rsid w:val="0017464F"/>
    <w:rsid w:val="0017559C"/>
    <w:rsid w:val="001755FB"/>
    <w:rsid w:val="00175B12"/>
    <w:rsid w:val="00176848"/>
    <w:rsid w:val="001773A2"/>
    <w:rsid w:val="00180D4F"/>
    <w:rsid w:val="00180EA4"/>
    <w:rsid w:val="001814ED"/>
    <w:rsid w:val="00184D4B"/>
    <w:rsid w:val="00185466"/>
    <w:rsid w:val="00190AB3"/>
    <w:rsid w:val="00190B73"/>
    <w:rsid w:val="00191AB9"/>
    <w:rsid w:val="001923BB"/>
    <w:rsid w:val="00192BC2"/>
    <w:rsid w:val="00192C71"/>
    <w:rsid w:val="00192E98"/>
    <w:rsid w:val="00196E0F"/>
    <w:rsid w:val="0019710D"/>
    <w:rsid w:val="00197842"/>
    <w:rsid w:val="001A00C6"/>
    <w:rsid w:val="001A0C3E"/>
    <w:rsid w:val="001A2579"/>
    <w:rsid w:val="001A2DA3"/>
    <w:rsid w:val="001A2E95"/>
    <w:rsid w:val="001A2EA5"/>
    <w:rsid w:val="001A39CD"/>
    <w:rsid w:val="001B0377"/>
    <w:rsid w:val="001B051A"/>
    <w:rsid w:val="001B1394"/>
    <w:rsid w:val="001B20AD"/>
    <w:rsid w:val="001B314B"/>
    <w:rsid w:val="001B4D91"/>
    <w:rsid w:val="001B5480"/>
    <w:rsid w:val="001B5D88"/>
    <w:rsid w:val="001B5E8C"/>
    <w:rsid w:val="001B6652"/>
    <w:rsid w:val="001B69D9"/>
    <w:rsid w:val="001B7C67"/>
    <w:rsid w:val="001C0D18"/>
    <w:rsid w:val="001C1FDB"/>
    <w:rsid w:val="001C44F1"/>
    <w:rsid w:val="001C5B28"/>
    <w:rsid w:val="001C665E"/>
    <w:rsid w:val="001D0482"/>
    <w:rsid w:val="001D04D7"/>
    <w:rsid w:val="001D2187"/>
    <w:rsid w:val="001D2F3B"/>
    <w:rsid w:val="001D3ABA"/>
    <w:rsid w:val="001D3EC9"/>
    <w:rsid w:val="001D427E"/>
    <w:rsid w:val="001E1283"/>
    <w:rsid w:val="001E1B99"/>
    <w:rsid w:val="001E2016"/>
    <w:rsid w:val="001E2A32"/>
    <w:rsid w:val="001E2FBC"/>
    <w:rsid w:val="001E31AA"/>
    <w:rsid w:val="001E4762"/>
    <w:rsid w:val="001E48FE"/>
    <w:rsid w:val="001E4E4F"/>
    <w:rsid w:val="001E558B"/>
    <w:rsid w:val="001E57AD"/>
    <w:rsid w:val="001E61A8"/>
    <w:rsid w:val="001E6BE0"/>
    <w:rsid w:val="001F1C95"/>
    <w:rsid w:val="001F2543"/>
    <w:rsid w:val="001F3B48"/>
    <w:rsid w:val="001F53A8"/>
    <w:rsid w:val="001F7C66"/>
    <w:rsid w:val="00200346"/>
    <w:rsid w:val="0020416A"/>
    <w:rsid w:val="00205A38"/>
    <w:rsid w:val="002069AD"/>
    <w:rsid w:val="00206C2A"/>
    <w:rsid w:val="00207C40"/>
    <w:rsid w:val="00207E13"/>
    <w:rsid w:val="002119D4"/>
    <w:rsid w:val="00211FDA"/>
    <w:rsid w:val="00212400"/>
    <w:rsid w:val="00212B49"/>
    <w:rsid w:val="0021399A"/>
    <w:rsid w:val="002151FA"/>
    <w:rsid w:val="002154C3"/>
    <w:rsid w:val="002231E1"/>
    <w:rsid w:val="00223223"/>
    <w:rsid w:val="002232EC"/>
    <w:rsid w:val="00223D30"/>
    <w:rsid w:val="0022402C"/>
    <w:rsid w:val="002247A3"/>
    <w:rsid w:val="00224A4C"/>
    <w:rsid w:val="002259C3"/>
    <w:rsid w:val="002267DC"/>
    <w:rsid w:val="00232D17"/>
    <w:rsid w:val="002332A6"/>
    <w:rsid w:val="00233BF2"/>
    <w:rsid w:val="0023488A"/>
    <w:rsid w:val="00235465"/>
    <w:rsid w:val="00235F0D"/>
    <w:rsid w:val="00240AFA"/>
    <w:rsid w:val="00241266"/>
    <w:rsid w:val="0024179D"/>
    <w:rsid w:val="00241BD7"/>
    <w:rsid w:val="002428C8"/>
    <w:rsid w:val="00243565"/>
    <w:rsid w:val="0024362D"/>
    <w:rsid w:val="00243647"/>
    <w:rsid w:val="00245232"/>
    <w:rsid w:val="00245972"/>
    <w:rsid w:val="002500C1"/>
    <w:rsid w:val="0025057C"/>
    <w:rsid w:val="00250642"/>
    <w:rsid w:val="002509E4"/>
    <w:rsid w:val="00250D8F"/>
    <w:rsid w:val="00253370"/>
    <w:rsid w:val="00254B1B"/>
    <w:rsid w:val="00254BAE"/>
    <w:rsid w:val="00256FBC"/>
    <w:rsid w:val="0026103C"/>
    <w:rsid w:val="0026167A"/>
    <w:rsid w:val="00261BF2"/>
    <w:rsid w:val="00261FD0"/>
    <w:rsid w:val="00261FF2"/>
    <w:rsid w:val="0026251D"/>
    <w:rsid w:val="002657B9"/>
    <w:rsid w:val="0026589D"/>
    <w:rsid w:val="00265C03"/>
    <w:rsid w:val="00266573"/>
    <w:rsid w:val="0026671E"/>
    <w:rsid w:val="00271323"/>
    <w:rsid w:val="002717BA"/>
    <w:rsid w:val="00272F8E"/>
    <w:rsid w:val="002735F7"/>
    <w:rsid w:val="00273A65"/>
    <w:rsid w:val="00273FA8"/>
    <w:rsid w:val="00275021"/>
    <w:rsid w:val="00275697"/>
    <w:rsid w:val="00276558"/>
    <w:rsid w:val="00277121"/>
    <w:rsid w:val="002776A0"/>
    <w:rsid w:val="00280813"/>
    <w:rsid w:val="0028110E"/>
    <w:rsid w:val="0028310A"/>
    <w:rsid w:val="0028358B"/>
    <w:rsid w:val="0028379C"/>
    <w:rsid w:val="00284499"/>
    <w:rsid w:val="00285620"/>
    <w:rsid w:val="0028695A"/>
    <w:rsid w:val="0028779F"/>
    <w:rsid w:val="00290766"/>
    <w:rsid w:val="00292469"/>
    <w:rsid w:val="00294C1B"/>
    <w:rsid w:val="002964C7"/>
    <w:rsid w:val="00296CCA"/>
    <w:rsid w:val="002A02F8"/>
    <w:rsid w:val="002A070A"/>
    <w:rsid w:val="002A09F1"/>
    <w:rsid w:val="002A2630"/>
    <w:rsid w:val="002A27E0"/>
    <w:rsid w:val="002A376B"/>
    <w:rsid w:val="002A3BFD"/>
    <w:rsid w:val="002A5197"/>
    <w:rsid w:val="002A5ECA"/>
    <w:rsid w:val="002A70B7"/>
    <w:rsid w:val="002A7842"/>
    <w:rsid w:val="002A7DFD"/>
    <w:rsid w:val="002B08A2"/>
    <w:rsid w:val="002B1E6B"/>
    <w:rsid w:val="002B355F"/>
    <w:rsid w:val="002B3D5F"/>
    <w:rsid w:val="002B4A0B"/>
    <w:rsid w:val="002B5A9B"/>
    <w:rsid w:val="002B62EF"/>
    <w:rsid w:val="002B7235"/>
    <w:rsid w:val="002C063F"/>
    <w:rsid w:val="002C3D1D"/>
    <w:rsid w:val="002C5C75"/>
    <w:rsid w:val="002C5F95"/>
    <w:rsid w:val="002C611F"/>
    <w:rsid w:val="002C6D92"/>
    <w:rsid w:val="002D0588"/>
    <w:rsid w:val="002D0BF8"/>
    <w:rsid w:val="002D2110"/>
    <w:rsid w:val="002D263E"/>
    <w:rsid w:val="002D2AF4"/>
    <w:rsid w:val="002D5F61"/>
    <w:rsid w:val="002D683F"/>
    <w:rsid w:val="002D7C21"/>
    <w:rsid w:val="002E0067"/>
    <w:rsid w:val="002E0243"/>
    <w:rsid w:val="002E28CC"/>
    <w:rsid w:val="002E5555"/>
    <w:rsid w:val="002E75A4"/>
    <w:rsid w:val="002E7E70"/>
    <w:rsid w:val="002E7EE8"/>
    <w:rsid w:val="002F0F7E"/>
    <w:rsid w:val="002F3A07"/>
    <w:rsid w:val="002F47F4"/>
    <w:rsid w:val="002F67C8"/>
    <w:rsid w:val="00304608"/>
    <w:rsid w:val="00305D0F"/>
    <w:rsid w:val="0030692C"/>
    <w:rsid w:val="00306A9E"/>
    <w:rsid w:val="003075C3"/>
    <w:rsid w:val="00310267"/>
    <w:rsid w:val="00310FD1"/>
    <w:rsid w:val="003111A7"/>
    <w:rsid w:val="00312F5E"/>
    <w:rsid w:val="00313C24"/>
    <w:rsid w:val="003140A3"/>
    <w:rsid w:val="00314752"/>
    <w:rsid w:val="00316011"/>
    <w:rsid w:val="003163B3"/>
    <w:rsid w:val="00316671"/>
    <w:rsid w:val="00317B80"/>
    <w:rsid w:val="00317FD9"/>
    <w:rsid w:val="0032176E"/>
    <w:rsid w:val="003222DE"/>
    <w:rsid w:val="00323893"/>
    <w:rsid w:val="00323D52"/>
    <w:rsid w:val="00324806"/>
    <w:rsid w:val="00327A0C"/>
    <w:rsid w:val="00327CF0"/>
    <w:rsid w:val="003314AD"/>
    <w:rsid w:val="00331BE8"/>
    <w:rsid w:val="003324B3"/>
    <w:rsid w:val="003343C8"/>
    <w:rsid w:val="003351E3"/>
    <w:rsid w:val="00335E56"/>
    <w:rsid w:val="00336E2E"/>
    <w:rsid w:val="0034017D"/>
    <w:rsid w:val="00340A44"/>
    <w:rsid w:val="00341E12"/>
    <w:rsid w:val="0034266B"/>
    <w:rsid w:val="003437A6"/>
    <w:rsid w:val="00344E6A"/>
    <w:rsid w:val="00352C48"/>
    <w:rsid w:val="00352DA4"/>
    <w:rsid w:val="00354797"/>
    <w:rsid w:val="0035633C"/>
    <w:rsid w:val="00356A4A"/>
    <w:rsid w:val="00357596"/>
    <w:rsid w:val="003604A1"/>
    <w:rsid w:val="003605E5"/>
    <w:rsid w:val="003609E7"/>
    <w:rsid w:val="00360A09"/>
    <w:rsid w:val="00360E9E"/>
    <w:rsid w:val="00361110"/>
    <w:rsid w:val="00361809"/>
    <w:rsid w:val="00362348"/>
    <w:rsid w:val="00362404"/>
    <w:rsid w:val="00363F89"/>
    <w:rsid w:val="00367C1F"/>
    <w:rsid w:val="003700BD"/>
    <w:rsid w:val="00372480"/>
    <w:rsid w:val="00374A94"/>
    <w:rsid w:val="00375288"/>
    <w:rsid w:val="00375CAA"/>
    <w:rsid w:val="00377FE5"/>
    <w:rsid w:val="003809C9"/>
    <w:rsid w:val="00381417"/>
    <w:rsid w:val="00381E00"/>
    <w:rsid w:val="003827CB"/>
    <w:rsid w:val="00382AFE"/>
    <w:rsid w:val="00383991"/>
    <w:rsid w:val="00383C3C"/>
    <w:rsid w:val="00384F87"/>
    <w:rsid w:val="00386D8D"/>
    <w:rsid w:val="00390D0C"/>
    <w:rsid w:val="003911A8"/>
    <w:rsid w:val="0039191E"/>
    <w:rsid w:val="00392739"/>
    <w:rsid w:val="00395409"/>
    <w:rsid w:val="00396234"/>
    <w:rsid w:val="003964EE"/>
    <w:rsid w:val="00397F0E"/>
    <w:rsid w:val="003A2130"/>
    <w:rsid w:val="003A3492"/>
    <w:rsid w:val="003A3C53"/>
    <w:rsid w:val="003A4163"/>
    <w:rsid w:val="003A4241"/>
    <w:rsid w:val="003A5D60"/>
    <w:rsid w:val="003A6998"/>
    <w:rsid w:val="003A7C4E"/>
    <w:rsid w:val="003B15BF"/>
    <w:rsid w:val="003B1EA6"/>
    <w:rsid w:val="003B2010"/>
    <w:rsid w:val="003B36BC"/>
    <w:rsid w:val="003B3712"/>
    <w:rsid w:val="003B4A38"/>
    <w:rsid w:val="003B5067"/>
    <w:rsid w:val="003B532C"/>
    <w:rsid w:val="003B61B9"/>
    <w:rsid w:val="003B6266"/>
    <w:rsid w:val="003C103A"/>
    <w:rsid w:val="003C520B"/>
    <w:rsid w:val="003C57B6"/>
    <w:rsid w:val="003C5DE4"/>
    <w:rsid w:val="003C5F8B"/>
    <w:rsid w:val="003C6311"/>
    <w:rsid w:val="003C6BA2"/>
    <w:rsid w:val="003C7593"/>
    <w:rsid w:val="003C79A7"/>
    <w:rsid w:val="003C7B45"/>
    <w:rsid w:val="003D08A4"/>
    <w:rsid w:val="003D132E"/>
    <w:rsid w:val="003D1E55"/>
    <w:rsid w:val="003D253F"/>
    <w:rsid w:val="003D255E"/>
    <w:rsid w:val="003D332A"/>
    <w:rsid w:val="003D42D4"/>
    <w:rsid w:val="003D4A57"/>
    <w:rsid w:val="003D50CF"/>
    <w:rsid w:val="003D7DB7"/>
    <w:rsid w:val="003E1B17"/>
    <w:rsid w:val="003E1E15"/>
    <w:rsid w:val="003E4E57"/>
    <w:rsid w:val="003E525C"/>
    <w:rsid w:val="003E67DD"/>
    <w:rsid w:val="003F1901"/>
    <w:rsid w:val="003F209C"/>
    <w:rsid w:val="003F3187"/>
    <w:rsid w:val="003F431B"/>
    <w:rsid w:val="003F7A30"/>
    <w:rsid w:val="0040005D"/>
    <w:rsid w:val="004002A2"/>
    <w:rsid w:val="00401E5C"/>
    <w:rsid w:val="00402187"/>
    <w:rsid w:val="004034EB"/>
    <w:rsid w:val="00404264"/>
    <w:rsid w:val="00404EE2"/>
    <w:rsid w:val="00406BB4"/>
    <w:rsid w:val="00407145"/>
    <w:rsid w:val="00407E80"/>
    <w:rsid w:val="0041167A"/>
    <w:rsid w:val="00412D7A"/>
    <w:rsid w:val="00414A18"/>
    <w:rsid w:val="00416F25"/>
    <w:rsid w:val="00420620"/>
    <w:rsid w:val="00421999"/>
    <w:rsid w:val="00421FD1"/>
    <w:rsid w:val="004229EF"/>
    <w:rsid w:val="0042312E"/>
    <w:rsid w:val="0043113E"/>
    <w:rsid w:val="00431688"/>
    <w:rsid w:val="00431BA2"/>
    <w:rsid w:val="004322DA"/>
    <w:rsid w:val="004325E4"/>
    <w:rsid w:val="00436117"/>
    <w:rsid w:val="00437370"/>
    <w:rsid w:val="00437996"/>
    <w:rsid w:val="004409E0"/>
    <w:rsid w:val="00440D0F"/>
    <w:rsid w:val="00442380"/>
    <w:rsid w:val="00443352"/>
    <w:rsid w:val="004477BA"/>
    <w:rsid w:val="00450E19"/>
    <w:rsid w:val="00452271"/>
    <w:rsid w:val="0045268E"/>
    <w:rsid w:val="004538C6"/>
    <w:rsid w:val="00454C8C"/>
    <w:rsid w:val="00454DD2"/>
    <w:rsid w:val="00457F23"/>
    <w:rsid w:val="004602C3"/>
    <w:rsid w:val="0046089C"/>
    <w:rsid w:val="00461477"/>
    <w:rsid w:val="00461DDB"/>
    <w:rsid w:val="00462DF7"/>
    <w:rsid w:val="004632D9"/>
    <w:rsid w:val="00465349"/>
    <w:rsid w:val="004658B6"/>
    <w:rsid w:val="004659DC"/>
    <w:rsid w:val="00466D90"/>
    <w:rsid w:val="004674BA"/>
    <w:rsid w:val="00467640"/>
    <w:rsid w:val="004715E6"/>
    <w:rsid w:val="00471966"/>
    <w:rsid w:val="0047198D"/>
    <w:rsid w:val="00473E5E"/>
    <w:rsid w:val="004740C1"/>
    <w:rsid w:val="00474EA2"/>
    <w:rsid w:val="00475E51"/>
    <w:rsid w:val="00476137"/>
    <w:rsid w:val="00476ABC"/>
    <w:rsid w:val="0047780B"/>
    <w:rsid w:val="00481E16"/>
    <w:rsid w:val="0048211C"/>
    <w:rsid w:val="00482D45"/>
    <w:rsid w:val="00482FB8"/>
    <w:rsid w:val="00483757"/>
    <w:rsid w:val="00483A51"/>
    <w:rsid w:val="004844F2"/>
    <w:rsid w:val="004855DC"/>
    <w:rsid w:val="004856B0"/>
    <w:rsid w:val="00485EFE"/>
    <w:rsid w:val="00486411"/>
    <w:rsid w:val="00487CEB"/>
    <w:rsid w:val="00490AA6"/>
    <w:rsid w:val="00491BEE"/>
    <w:rsid w:val="004920C7"/>
    <w:rsid w:val="00493165"/>
    <w:rsid w:val="004934F8"/>
    <w:rsid w:val="00493676"/>
    <w:rsid w:val="00494ADB"/>
    <w:rsid w:val="00495CA6"/>
    <w:rsid w:val="00495FC2"/>
    <w:rsid w:val="004A0787"/>
    <w:rsid w:val="004A2A93"/>
    <w:rsid w:val="004A2AC4"/>
    <w:rsid w:val="004A2C3A"/>
    <w:rsid w:val="004A4AC3"/>
    <w:rsid w:val="004A5B71"/>
    <w:rsid w:val="004A62A4"/>
    <w:rsid w:val="004B1C8D"/>
    <w:rsid w:val="004B2695"/>
    <w:rsid w:val="004B297E"/>
    <w:rsid w:val="004B2C1C"/>
    <w:rsid w:val="004B3037"/>
    <w:rsid w:val="004B30EB"/>
    <w:rsid w:val="004B4F1C"/>
    <w:rsid w:val="004B703E"/>
    <w:rsid w:val="004C086D"/>
    <w:rsid w:val="004C13E3"/>
    <w:rsid w:val="004C143B"/>
    <w:rsid w:val="004C2543"/>
    <w:rsid w:val="004C362F"/>
    <w:rsid w:val="004C4544"/>
    <w:rsid w:val="004C73A8"/>
    <w:rsid w:val="004C793B"/>
    <w:rsid w:val="004C7D09"/>
    <w:rsid w:val="004D024F"/>
    <w:rsid w:val="004D0D5F"/>
    <w:rsid w:val="004D0FBD"/>
    <w:rsid w:val="004D14E8"/>
    <w:rsid w:val="004D292B"/>
    <w:rsid w:val="004D2F7A"/>
    <w:rsid w:val="004D5C82"/>
    <w:rsid w:val="004D61EA"/>
    <w:rsid w:val="004D7B5F"/>
    <w:rsid w:val="004E008C"/>
    <w:rsid w:val="004E02E2"/>
    <w:rsid w:val="004E0514"/>
    <w:rsid w:val="004E0F48"/>
    <w:rsid w:val="004E1900"/>
    <w:rsid w:val="004E35BC"/>
    <w:rsid w:val="004E4768"/>
    <w:rsid w:val="004E48EA"/>
    <w:rsid w:val="004E50BB"/>
    <w:rsid w:val="004E5B9D"/>
    <w:rsid w:val="004E5D26"/>
    <w:rsid w:val="004F32F9"/>
    <w:rsid w:val="004F4040"/>
    <w:rsid w:val="004F45A7"/>
    <w:rsid w:val="004F4670"/>
    <w:rsid w:val="004F4C7C"/>
    <w:rsid w:val="00500252"/>
    <w:rsid w:val="00500282"/>
    <w:rsid w:val="00500499"/>
    <w:rsid w:val="00501999"/>
    <w:rsid w:val="0050436A"/>
    <w:rsid w:val="00504FD8"/>
    <w:rsid w:val="00505080"/>
    <w:rsid w:val="00505209"/>
    <w:rsid w:val="0050713E"/>
    <w:rsid w:val="00507911"/>
    <w:rsid w:val="00507EE1"/>
    <w:rsid w:val="005111FE"/>
    <w:rsid w:val="00511C72"/>
    <w:rsid w:val="00514328"/>
    <w:rsid w:val="00517195"/>
    <w:rsid w:val="005213E4"/>
    <w:rsid w:val="00522957"/>
    <w:rsid w:val="00522CD2"/>
    <w:rsid w:val="00525AFA"/>
    <w:rsid w:val="00530CF9"/>
    <w:rsid w:val="0053110D"/>
    <w:rsid w:val="005319E8"/>
    <w:rsid w:val="005319F1"/>
    <w:rsid w:val="00531EE3"/>
    <w:rsid w:val="00531FBF"/>
    <w:rsid w:val="00534241"/>
    <w:rsid w:val="0053425C"/>
    <w:rsid w:val="00535BFF"/>
    <w:rsid w:val="005362FC"/>
    <w:rsid w:val="0053640B"/>
    <w:rsid w:val="0053668D"/>
    <w:rsid w:val="005367F8"/>
    <w:rsid w:val="00537147"/>
    <w:rsid w:val="00537829"/>
    <w:rsid w:val="005427F3"/>
    <w:rsid w:val="00542CD8"/>
    <w:rsid w:val="00543A80"/>
    <w:rsid w:val="00550768"/>
    <w:rsid w:val="00553FA5"/>
    <w:rsid w:val="00554220"/>
    <w:rsid w:val="00554316"/>
    <w:rsid w:val="00554399"/>
    <w:rsid w:val="00554A74"/>
    <w:rsid w:val="00560741"/>
    <w:rsid w:val="005615DA"/>
    <w:rsid w:val="00565B20"/>
    <w:rsid w:val="00567259"/>
    <w:rsid w:val="00570893"/>
    <w:rsid w:val="00572AC0"/>
    <w:rsid w:val="005732E5"/>
    <w:rsid w:val="00573612"/>
    <w:rsid w:val="005738AD"/>
    <w:rsid w:val="00575E1A"/>
    <w:rsid w:val="005768C0"/>
    <w:rsid w:val="00576B40"/>
    <w:rsid w:val="00576C5E"/>
    <w:rsid w:val="005777D4"/>
    <w:rsid w:val="00577B01"/>
    <w:rsid w:val="00577CF8"/>
    <w:rsid w:val="005813CB"/>
    <w:rsid w:val="0058288B"/>
    <w:rsid w:val="00583426"/>
    <w:rsid w:val="005834A1"/>
    <w:rsid w:val="005840C5"/>
    <w:rsid w:val="005854D1"/>
    <w:rsid w:val="0058688C"/>
    <w:rsid w:val="00590E9E"/>
    <w:rsid w:val="00591368"/>
    <w:rsid w:val="0059370A"/>
    <w:rsid w:val="005948C9"/>
    <w:rsid w:val="005953C3"/>
    <w:rsid w:val="00595BEF"/>
    <w:rsid w:val="005965BF"/>
    <w:rsid w:val="00597580"/>
    <w:rsid w:val="005A1F56"/>
    <w:rsid w:val="005A38DB"/>
    <w:rsid w:val="005A3E16"/>
    <w:rsid w:val="005A5799"/>
    <w:rsid w:val="005A5C5E"/>
    <w:rsid w:val="005A7F94"/>
    <w:rsid w:val="005B211C"/>
    <w:rsid w:val="005B2AE8"/>
    <w:rsid w:val="005B452E"/>
    <w:rsid w:val="005B5153"/>
    <w:rsid w:val="005B5825"/>
    <w:rsid w:val="005B58B4"/>
    <w:rsid w:val="005B6258"/>
    <w:rsid w:val="005B625E"/>
    <w:rsid w:val="005B6B46"/>
    <w:rsid w:val="005C025A"/>
    <w:rsid w:val="005C2E36"/>
    <w:rsid w:val="005C34E2"/>
    <w:rsid w:val="005C4175"/>
    <w:rsid w:val="005C55EF"/>
    <w:rsid w:val="005C625F"/>
    <w:rsid w:val="005C6C50"/>
    <w:rsid w:val="005C6EBB"/>
    <w:rsid w:val="005C742D"/>
    <w:rsid w:val="005C7F81"/>
    <w:rsid w:val="005D06A4"/>
    <w:rsid w:val="005D0E32"/>
    <w:rsid w:val="005D1A6E"/>
    <w:rsid w:val="005D21C1"/>
    <w:rsid w:val="005D6B91"/>
    <w:rsid w:val="005D7A23"/>
    <w:rsid w:val="005E1707"/>
    <w:rsid w:val="005E1DAD"/>
    <w:rsid w:val="005E20FD"/>
    <w:rsid w:val="005E2CF6"/>
    <w:rsid w:val="005E4E34"/>
    <w:rsid w:val="005E4EE1"/>
    <w:rsid w:val="005E53ED"/>
    <w:rsid w:val="005E55AB"/>
    <w:rsid w:val="005E60AC"/>
    <w:rsid w:val="005E7362"/>
    <w:rsid w:val="005E758D"/>
    <w:rsid w:val="005E7C50"/>
    <w:rsid w:val="005F08DC"/>
    <w:rsid w:val="005F167D"/>
    <w:rsid w:val="005F332B"/>
    <w:rsid w:val="005F43FE"/>
    <w:rsid w:val="006002B0"/>
    <w:rsid w:val="00601143"/>
    <w:rsid w:val="00601C8B"/>
    <w:rsid w:val="00601E3A"/>
    <w:rsid w:val="00603C26"/>
    <w:rsid w:val="00603E1F"/>
    <w:rsid w:val="00605609"/>
    <w:rsid w:val="0060699A"/>
    <w:rsid w:val="00607197"/>
    <w:rsid w:val="006107A9"/>
    <w:rsid w:val="00610D2E"/>
    <w:rsid w:val="00611031"/>
    <w:rsid w:val="00613565"/>
    <w:rsid w:val="0061388A"/>
    <w:rsid w:val="00613EEB"/>
    <w:rsid w:val="006141E2"/>
    <w:rsid w:val="006165FA"/>
    <w:rsid w:val="00616956"/>
    <w:rsid w:val="00616C43"/>
    <w:rsid w:val="006173AA"/>
    <w:rsid w:val="00617D30"/>
    <w:rsid w:val="00617DB7"/>
    <w:rsid w:val="006211FF"/>
    <w:rsid w:val="0062245F"/>
    <w:rsid w:val="00623137"/>
    <w:rsid w:val="00624177"/>
    <w:rsid w:val="00625B03"/>
    <w:rsid w:val="00631006"/>
    <w:rsid w:val="00631CCB"/>
    <w:rsid w:val="00632928"/>
    <w:rsid w:val="0063563B"/>
    <w:rsid w:val="00636151"/>
    <w:rsid w:val="00636EC4"/>
    <w:rsid w:val="006401B0"/>
    <w:rsid w:val="00640D5A"/>
    <w:rsid w:val="00640E1D"/>
    <w:rsid w:val="0064112C"/>
    <w:rsid w:val="0064166B"/>
    <w:rsid w:val="00642B69"/>
    <w:rsid w:val="00642C61"/>
    <w:rsid w:val="00642EF5"/>
    <w:rsid w:val="00643A79"/>
    <w:rsid w:val="00643E89"/>
    <w:rsid w:val="006440B9"/>
    <w:rsid w:val="00645517"/>
    <w:rsid w:val="006477A8"/>
    <w:rsid w:val="00647D05"/>
    <w:rsid w:val="0065033B"/>
    <w:rsid w:val="00652F01"/>
    <w:rsid w:val="00653312"/>
    <w:rsid w:val="00653632"/>
    <w:rsid w:val="00653E5A"/>
    <w:rsid w:val="00654573"/>
    <w:rsid w:val="00656626"/>
    <w:rsid w:val="00657069"/>
    <w:rsid w:val="0066056B"/>
    <w:rsid w:val="00662057"/>
    <w:rsid w:val="00662C7B"/>
    <w:rsid w:val="00663806"/>
    <w:rsid w:val="00663A44"/>
    <w:rsid w:val="00663C07"/>
    <w:rsid w:val="00663CA3"/>
    <w:rsid w:val="006660D0"/>
    <w:rsid w:val="0066742F"/>
    <w:rsid w:val="006702ED"/>
    <w:rsid w:val="00671B59"/>
    <w:rsid w:val="00671DAA"/>
    <w:rsid w:val="00671E6B"/>
    <w:rsid w:val="006750AC"/>
    <w:rsid w:val="00677615"/>
    <w:rsid w:val="00677CBB"/>
    <w:rsid w:val="00677DF6"/>
    <w:rsid w:val="006800D3"/>
    <w:rsid w:val="0068313A"/>
    <w:rsid w:val="0068379B"/>
    <w:rsid w:val="006845DE"/>
    <w:rsid w:val="00684BC3"/>
    <w:rsid w:val="006859AE"/>
    <w:rsid w:val="00686868"/>
    <w:rsid w:val="00686884"/>
    <w:rsid w:val="00686FEC"/>
    <w:rsid w:val="00687515"/>
    <w:rsid w:val="006877B3"/>
    <w:rsid w:val="00687F49"/>
    <w:rsid w:val="0069044D"/>
    <w:rsid w:val="00690E34"/>
    <w:rsid w:val="006915F2"/>
    <w:rsid w:val="00693668"/>
    <w:rsid w:val="00693FEA"/>
    <w:rsid w:val="006948B1"/>
    <w:rsid w:val="0069542F"/>
    <w:rsid w:val="006959B1"/>
    <w:rsid w:val="00695D67"/>
    <w:rsid w:val="00697062"/>
    <w:rsid w:val="00697A77"/>
    <w:rsid w:val="00697C0C"/>
    <w:rsid w:val="006A0509"/>
    <w:rsid w:val="006A10E1"/>
    <w:rsid w:val="006A1565"/>
    <w:rsid w:val="006A1BA0"/>
    <w:rsid w:val="006A22F2"/>
    <w:rsid w:val="006A29D8"/>
    <w:rsid w:val="006A3BFB"/>
    <w:rsid w:val="006A5421"/>
    <w:rsid w:val="006A5E84"/>
    <w:rsid w:val="006A7BA8"/>
    <w:rsid w:val="006A7CFD"/>
    <w:rsid w:val="006B01C4"/>
    <w:rsid w:val="006B0DD8"/>
    <w:rsid w:val="006B15BE"/>
    <w:rsid w:val="006B1E03"/>
    <w:rsid w:val="006B20D9"/>
    <w:rsid w:val="006B2828"/>
    <w:rsid w:val="006B2B4A"/>
    <w:rsid w:val="006B300A"/>
    <w:rsid w:val="006B3618"/>
    <w:rsid w:val="006B39A6"/>
    <w:rsid w:val="006B4166"/>
    <w:rsid w:val="006B4185"/>
    <w:rsid w:val="006B471C"/>
    <w:rsid w:val="006B4D18"/>
    <w:rsid w:val="006B5553"/>
    <w:rsid w:val="006B6BA2"/>
    <w:rsid w:val="006B74FC"/>
    <w:rsid w:val="006C1538"/>
    <w:rsid w:val="006C18BB"/>
    <w:rsid w:val="006C2237"/>
    <w:rsid w:val="006C23EB"/>
    <w:rsid w:val="006C309B"/>
    <w:rsid w:val="006C3FE6"/>
    <w:rsid w:val="006C6DF8"/>
    <w:rsid w:val="006C6E74"/>
    <w:rsid w:val="006D1E08"/>
    <w:rsid w:val="006D2233"/>
    <w:rsid w:val="006D2E1B"/>
    <w:rsid w:val="006D36B4"/>
    <w:rsid w:val="006D4CC8"/>
    <w:rsid w:val="006D5085"/>
    <w:rsid w:val="006D50E0"/>
    <w:rsid w:val="006D74E5"/>
    <w:rsid w:val="006E098F"/>
    <w:rsid w:val="006E4B6E"/>
    <w:rsid w:val="006E4B9F"/>
    <w:rsid w:val="006E4C5D"/>
    <w:rsid w:val="006E6219"/>
    <w:rsid w:val="006E6EA5"/>
    <w:rsid w:val="006F09F0"/>
    <w:rsid w:val="006F1457"/>
    <w:rsid w:val="006F27BD"/>
    <w:rsid w:val="006F2F49"/>
    <w:rsid w:val="006F46FE"/>
    <w:rsid w:val="006F6451"/>
    <w:rsid w:val="00700344"/>
    <w:rsid w:val="00700680"/>
    <w:rsid w:val="007008CD"/>
    <w:rsid w:val="0070569F"/>
    <w:rsid w:val="007114D0"/>
    <w:rsid w:val="007119BB"/>
    <w:rsid w:val="00711DF9"/>
    <w:rsid w:val="0071365D"/>
    <w:rsid w:val="00713D25"/>
    <w:rsid w:val="00714E7A"/>
    <w:rsid w:val="00716DDD"/>
    <w:rsid w:val="00716FE4"/>
    <w:rsid w:val="00717AE5"/>
    <w:rsid w:val="007219C0"/>
    <w:rsid w:val="007237DF"/>
    <w:rsid w:val="00724D51"/>
    <w:rsid w:val="00730513"/>
    <w:rsid w:val="00730E4B"/>
    <w:rsid w:val="00733810"/>
    <w:rsid w:val="0073470E"/>
    <w:rsid w:val="00735470"/>
    <w:rsid w:val="0073561F"/>
    <w:rsid w:val="00740ED2"/>
    <w:rsid w:val="00742424"/>
    <w:rsid w:val="00743C42"/>
    <w:rsid w:val="00745027"/>
    <w:rsid w:val="00745232"/>
    <w:rsid w:val="00745253"/>
    <w:rsid w:val="00745EA0"/>
    <w:rsid w:val="00746E7F"/>
    <w:rsid w:val="00746FBE"/>
    <w:rsid w:val="00750672"/>
    <w:rsid w:val="00750F83"/>
    <w:rsid w:val="0075143F"/>
    <w:rsid w:val="0075185B"/>
    <w:rsid w:val="007532E4"/>
    <w:rsid w:val="00754584"/>
    <w:rsid w:val="007550D0"/>
    <w:rsid w:val="00755185"/>
    <w:rsid w:val="007558C9"/>
    <w:rsid w:val="007563AD"/>
    <w:rsid w:val="0075798C"/>
    <w:rsid w:val="00762C52"/>
    <w:rsid w:val="007634DF"/>
    <w:rsid w:val="00763581"/>
    <w:rsid w:val="00763FFA"/>
    <w:rsid w:val="0076537D"/>
    <w:rsid w:val="007657C2"/>
    <w:rsid w:val="00765DAD"/>
    <w:rsid w:val="007674F2"/>
    <w:rsid w:val="00771D2A"/>
    <w:rsid w:val="007724EF"/>
    <w:rsid w:val="00773281"/>
    <w:rsid w:val="007736A8"/>
    <w:rsid w:val="00775BC1"/>
    <w:rsid w:val="007773A6"/>
    <w:rsid w:val="00777B5C"/>
    <w:rsid w:val="00780789"/>
    <w:rsid w:val="00780FD7"/>
    <w:rsid w:val="00781126"/>
    <w:rsid w:val="007814B4"/>
    <w:rsid w:val="0078154B"/>
    <w:rsid w:val="00784469"/>
    <w:rsid w:val="0078513B"/>
    <w:rsid w:val="007855A6"/>
    <w:rsid w:val="0078641D"/>
    <w:rsid w:val="00786A24"/>
    <w:rsid w:val="00786B05"/>
    <w:rsid w:val="007904ED"/>
    <w:rsid w:val="007916BC"/>
    <w:rsid w:val="00793923"/>
    <w:rsid w:val="007951ED"/>
    <w:rsid w:val="0079551B"/>
    <w:rsid w:val="0079703F"/>
    <w:rsid w:val="00797094"/>
    <w:rsid w:val="00797965"/>
    <w:rsid w:val="00797D1F"/>
    <w:rsid w:val="007A1100"/>
    <w:rsid w:val="007A1327"/>
    <w:rsid w:val="007A157D"/>
    <w:rsid w:val="007A497F"/>
    <w:rsid w:val="007A55D7"/>
    <w:rsid w:val="007A65AC"/>
    <w:rsid w:val="007A68C7"/>
    <w:rsid w:val="007A6963"/>
    <w:rsid w:val="007A76C1"/>
    <w:rsid w:val="007B0638"/>
    <w:rsid w:val="007B13FA"/>
    <w:rsid w:val="007B21BA"/>
    <w:rsid w:val="007B33B5"/>
    <w:rsid w:val="007B3F88"/>
    <w:rsid w:val="007B3FFB"/>
    <w:rsid w:val="007B44A9"/>
    <w:rsid w:val="007B5D42"/>
    <w:rsid w:val="007C00EC"/>
    <w:rsid w:val="007C071B"/>
    <w:rsid w:val="007C29DA"/>
    <w:rsid w:val="007C2D2C"/>
    <w:rsid w:val="007C2EEE"/>
    <w:rsid w:val="007C3197"/>
    <w:rsid w:val="007C39E9"/>
    <w:rsid w:val="007C40A9"/>
    <w:rsid w:val="007C4300"/>
    <w:rsid w:val="007C6C8A"/>
    <w:rsid w:val="007D0039"/>
    <w:rsid w:val="007D125A"/>
    <w:rsid w:val="007D16A0"/>
    <w:rsid w:val="007D1C0D"/>
    <w:rsid w:val="007D20BF"/>
    <w:rsid w:val="007D3440"/>
    <w:rsid w:val="007D353E"/>
    <w:rsid w:val="007D5A98"/>
    <w:rsid w:val="007D5B25"/>
    <w:rsid w:val="007D5CD6"/>
    <w:rsid w:val="007D6130"/>
    <w:rsid w:val="007D6724"/>
    <w:rsid w:val="007D76D0"/>
    <w:rsid w:val="007D76EB"/>
    <w:rsid w:val="007D7AF5"/>
    <w:rsid w:val="007E0845"/>
    <w:rsid w:val="007E0CDC"/>
    <w:rsid w:val="007E0ED0"/>
    <w:rsid w:val="007E14C6"/>
    <w:rsid w:val="007E18C9"/>
    <w:rsid w:val="007E2F31"/>
    <w:rsid w:val="007E3564"/>
    <w:rsid w:val="007E3945"/>
    <w:rsid w:val="007E3DE1"/>
    <w:rsid w:val="007E3EE1"/>
    <w:rsid w:val="007E550A"/>
    <w:rsid w:val="007E7165"/>
    <w:rsid w:val="007F3127"/>
    <w:rsid w:val="007F473A"/>
    <w:rsid w:val="007F5016"/>
    <w:rsid w:val="007F5A1E"/>
    <w:rsid w:val="007F69FF"/>
    <w:rsid w:val="007F6FD4"/>
    <w:rsid w:val="0080000E"/>
    <w:rsid w:val="008011E8"/>
    <w:rsid w:val="00801457"/>
    <w:rsid w:val="0080154B"/>
    <w:rsid w:val="00801618"/>
    <w:rsid w:val="00802DC1"/>
    <w:rsid w:val="008055E0"/>
    <w:rsid w:val="008061DE"/>
    <w:rsid w:val="00807687"/>
    <w:rsid w:val="0081062C"/>
    <w:rsid w:val="0081090A"/>
    <w:rsid w:val="008109FE"/>
    <w:rsid w:val="0081132A"/>
    <w:rsid w:val="0081330F"/>
    <w:rsid w:val="00813C8B"/>
    <w:rsid w:val="00813D3C"/>
    <w:rsid w:val="00813D93"/>
    <w:rsid w:val="008141CE"/>
    <w:rsid w:val="00814C87"/>
    <w:rsid w:val="00814F6F"/>
    <w:rsid w:val="00815747"/>
    <w:rsid w:val="00815C1F"/>
    <w:rsid w:val="008162C3"/>
    <w:rsid w:val="008201D4"/>
    <w:rsid w:val="00821A04"/>
    <w:rsid w:val="0082275C"/>
    <w:rsid w:val="008227C6"/>
    <w:rsid w:val="00822D50"/>
    <w:rsid w:val="00823ED8"/>
    <w:rsid w:val="00824151"/>
    <w:rsid w:val="00825707"/>
    <w:rsid w:val="00826E2A"/>
    <w:rsid w:val="0082785C"/>
    <w:rsid w:val="00830358"/>
    <w:rsid w:val="0083110C"/>
    <w:rsid w:val="00831F14"/>
    <w:rsid w:val="00833902"/>
    <w:rsid w:val="00833948"/>
    <w:rsid w:val="00833F19"/>
    <w:rsid w:val="00835444"/>
    <w:rsid w:val="00835590"/>
    <w:rsid w:val="00840B26"/>
    <w:rsid w:val="00840BF9"/>
    <w:rsid w:val="008417D8"/>
    <w:rsid w:val="00843A6E"/>
    <w:rsid w:val="0084588F"/>
    <w:rsid w:val="00846373"/>
    <w:rsid w:val="0084643B"/>
    <w:rsid w:val="00850456"/>
    <w:rsid w:val="00850A55"/>
    <w:rsid w:val="008514A9"/>
    <w:rsid w:val="008520E2"/>
    <w:rsid w:val="008523CA"/>
    <w:rsid w:val="00854344"/>
    <w:rsid w:val="00855B14"/>
    <w:rsid w:val="00855B49"/>
    <w:rsid w:val="0085605C"/>
    <w:rsid w:val="00861446"/>
    <w:rsid w:val="00861958"/>
    <w:rsid w:val="00863C36"/>
    <w:rsid w:val="00864926"/>
    <w:rsid w:val="00864DDD"/>
    <w:rsid w:val="00865B82"/>
    <w:rsid w:val="0086618B"/>
    <w:rsid w:val="00866587"/>
    <w:rsid w:val="0086674E"/>
    <w:rsid w:val="00866AA0"/>
    <w:rsid w:val="008713A4"/>
    <w:rsid w:val="00871988"/>
    <w:rsid w:val="00872E59"/>
    <w:rsid w:val="00875368"/>
    <w:rsid w:val="008755AE"/>
    <w:rsid w:val="008802D7"/>
    <w:rsid w:val="008804B9"/>
    <w:rsid w:val="008812EA"/>
    <w:rsid w:val="00881979"/>
    <w:rsid w:val="0088334A"/>
    <w:rsid w:val="00884061"/>
    <w:rsid w:val="00884204"/>
    <w:rsid w:val="008844CE"/>
    <w:rsid w:val="00887616"/>
    <w:rsid w:val="00887B7D"/>
    <w:rsid w:val="00887C90"/>
    <w:rsid w:val="008921C5"/>
    <w:rsid w:val="0089612D"/>
    <w:rsid w:val="0089713C"/>
    <w:rsid w:val="008A25B4"/>
    <w:rsid w:val="008A3866"/>
    <w:rsid w:val="008A3FF6"/>
    <w:rsid w:val="008A4B79"/>
    <w:rsid w:val="008A5523"/>
    <w:rsid w:val="008A605B"/>
    <w:rsid w:val="008A620E"/>
    <w:rsid w:val="008A62B8"/>
    <w:rsid w:val="008A689B"/>
    <w:rsid w:val="008B0073"/>
    <w:rsid w:val="008B216F"/>
    <w:rsid w:val="008B2664"/>
    <w:rsid w:val="008B373C"/>
    <w:rsid w:val="008B3B2E"/>
    <w:rsid w:val="008B529D"/>
    <w:rsid w:val="008B5815"/>
    <w:rsid w:val="008B7A80"/>
    <w:rsid w:val="008C0B69"/>
    <w:rsid w:val="008C0FA6"/>
    <w:rsid w:val="008C10CF"/>
    <w:rsid w:val="008C2089"/>
    <w:rsid w:val="008C27B3"/>
    <w:rsid w:val="008C2F68"/>
    <w:rsid w:val="008C38DF"/>
    <w:rsid w:val="008C51F7"/>
    <w:rsid w:val="008C5271"/>
    <w:rsid w:val="008C56FC"/>
    <w:rsid w:val="008C5711"/>
    <w:rsid w:val="008C5A5C"/>
    <w:rsid w:val="008C6863"/>
    <w:rsid w:val="008C6FB7"/>
    <w:rsid w:val="008C7FC3"/>
    <w:rsid w:val="008D0179"/>
    <w:rsid w:val="008D2089"/>
    <w:rsid w:val="008D2757"/>
    <w:rsid w:val="008D2871"/>
    <w:rsid w:val="008D2B11"/>
    <w:rsid w:val="008D332F"/>
    <w:rsid w:val="008D3405"/>
    <w:rsid w:val="008D45B7"/>
    <w:rsid w:val="008D736F"/>
    <w:rsid w:val="008D7A83"/>
    <w:rsid w:val="008E1530"/>
    <w:rsid w:val="008E3590"/>
    <w:rsid w:val="008E3698"/>
    <w:rsid w:val="008E483B"/>
    <w:rsid w:val="008E4E12"/>
    <w:rsid w:val="008E51A8"/>
    <w:rsid w:val="008E6B5F"/>
    <w:rsid w:val="008E74EA"/>
    <w:rsid w:val="008E75CD"/>
    <w:rsid w:val="008E7E5A"/>
    <w:rsid w:val="008F044B"/>
    <w:rsid w:val="008F0F98"/>
    <w:rsid w:val="008F2101"/>
    <w:rsid w:val="008F3245"/>
    <w:rsid w:val="008F4743"/>
    <w:rsid w:val="008F7AEF"/>
    <w:rsid w:val="00900800"/>
    <w:rsid w:val="009024C6"/>
    <w:rsid w:val="00902E16"/>
    <w:rsid w:val="00903D9B"/>
    <w:rsid w:val="0090416A"/>
    <w:rsid w:val="009046DB"/>
    <w:rsid w:val="0090626C"/>
    <w:rsid w:val="009102EC"/>
    <w:rsid w:val="00910FAD"/>
    <w:rsid w:val="00911867"/>
    <w:rsid w:val="009121FE"/>
    <w:rsid w:val="009123E3"/>
    <w:rsid w:val="009124BD"/>
    <w:rsid w:val="00914E9A"/>
    <w:rsid w:val="00915CA0"/>
    <w:rsid w:val="00915CAA"/>
    <w:rsid w:val="00916504"/>
    <w:rsid w:val="0091739F"/>
    <w:rsid w:val="00917676"/>
    <w:rsid w:val="00921F1D"/>
    <w:rsid w:val="0092287F"/>
    <w:rsid w:val="00922FD6"/>
    <w:rsid w:val="00923F1B"/>
    <w:rsid w:val="00924E01"/>
    <w:rsid w:val="009252A6"/>
    <w:rsid w:val="00925C32"/>
    <w:rsid w:val="00930340"/>
    <w:rsid w:val="009304E0"/>
    <w:rsid w:val="00933126"/>
    <w:rsid w:val="009339CC"/>
    <w:rsid w:val="009352D1"/>
    <w:rsid w:val="00936DD3"/>
    <w:rsid w:val="009410ED"/>
    <w:rsid w:val="00942CF6"/>
    <w:rsid w:val="00942FA6"/>
    <w:rsid w:val="00943F58"/>
    <w:rsid w:val="00944E27"/>
    <w:rsid w:val="009459A6"/>
    <w:rsid w:val="009468E6"/>
    <w:rsid w:val="00946D9A"/>
    <w:rsid w:val="00946EC0"/>
    <w:rsid w:val="009470A9"/>
    <w:rsid w:val="009477AC"/>
    <w:rsid w:val="00951227"/>
    <w:rsid w:val="009515DB"/>
    <w:rsid w:val="0095172D"/>
    <w:rsid w:val="00951E2B"/>
    <w:rsid w:val="009520C4"/>
    <w:rsid w:val="0095256B"/>
    <w:rsid w:val="00952D9D"/>
    <w:rsid w:val="00953642"/>
    <w:rsid w:val="00954F20"/>
    <w:rsid w:val="009555F7"/>
    <w:rsid w:val="00955BE9"/>
    <w:rsid w:val="0095722F"/>
    <w:rsid w:val="0096043B"/>
    <w:rsid w:val="00960546"/>
    <w:rsid w:val="00960F59"/>
    <w:rsid w:val="00961CEA"/>
    <w:rsid w:val="00962581"/>
    <w:rsid w:val="00962AF1"/>
    <w:rsid w:val="00963123"/>
    <w:rsid w:val="00965C09"/>
    <w:rsid w:val="00965E63"/>
    <w:rsid w:val="0096696B"/>
    <w:rsid w:val="00966DB8"/>
    <w:rsid w:val="00966DF5"/>
    <w:rsid w:val="00970253"/>
    <w:rsid w:val="009708AE"/>
    <w:rsid w:val="009712DE"/>
    <w:rsid w:val="00971A11"/>
    <w:rsid w:val="00973293"/>
    <w:rsid w:val="00975911"/>
    <w:rsid w:val="00975CF4"/>
    <w:rsid w:val="0097622A"/>
    <w:rsid w:val="009766DD"/>
    <w:rsid w:val="00977223"/>
    <w:rsid w:val="00977C8A"/>
    <w:rsid w:val="0098084C"/>
    <w:rsid w:val="00982C69"/>
    <w:rsid w:val="00983DD6"/>
    <w:rsid w:val="00984584"/>
    <w:rsid w:val="00985194"/>
    <w:rsid w:val="0098528F"/>
    <w:rsid w:val="00986977"/>
    <w:rsid w:val="009944C4"/>
    <w:rsid w:val="009944E3"/>
    <w:rsid w:val="00994C55"/>
    <w:rsid w:val="00995129"/>
    <w:rsid w:val="00995BB3"/>
    <w:rsid w:val="00996775"/>
    <w:rsid w:val="009977C0"/>
    <w:rsid w:val="0099785C"/>
    <w:rsid w:val="009A041E"/>
    <w:rsid w:val="009A2349"/>
    <w:rsid w:val="009A2E05"/>
    <w:rsid w:val="009A30A7"/>
    <w:rsid w:val="009A40D7"/>
    <w:rsid w:val="009A4163"/>
    <w:rsid w:val="009A4281"/>
    <w:rsid w:val="009A6387"/>
    <w:rsid w:val="009A6A83"/>
    <w:rsid w:val="009A6CF2"/>
    <w:rsid w:val="009A743D"/>
    <w:rsid w:val="009A753F"/>
    <w:rsid w:val="009A78CF"/>
    <w:rsid w:val="009A7D88"/>
    <w:rsid w:val="009B1B4D"/>
    <w:rsid w:val="009B1D99"/>
    <w:rsid w:val="009B3641"/>
    <w:rsid w:val="009B7281"/>
    <w:rsid w:val="009B734C"/>
    <w:rsid w:val="009C1A9F"/>
    <w:rsid w:val="009C1F9D"/>
    <w:rsid w:val="009C4AFB"/>
    <w:rsid w:val="009C6659"/>
    <w:rsid w:val="009C7072"/>
    <w:rsid w:val="009C7755"/>
    <w:rsid w:val="009D0050"/>
    <w:rsid w:val="009D0237"/>
    <w:rsid w:val="009D1A40"/>
    <w:rsid w:val="009D2EC8"/>
    <w:rsid w:val="009D4B3E"/>
    <w:rsid w:val="009D79FF"/>
    <w:rsid w:val="009E0E84"/>
    <w:rsid w:val="009E19A5"/>
    <w:rsid w:val="009E1E86"/>
    <w:rsid w:val="009E1EA2"/>
    <w:rsid w:val="009E4BE7"/>
    <w:rsid w:val="009E58CB"/>
    <w:rsid w:val="009E68D0"/>
    <w:rsid w:val="009E6DF3"/>
    <w:rsid w:val="009F1003"/>
    <w:rsid w:val="009F1C18"/>
    <w:rsid w:val="009F227A"/>
    <w:rsid w:val="009F5CE3"/>
    <w:rsid w:val="009F7F41"/>
    <w:rsid w:val="00A0077E"/>
    <w:rsid w:val="00A039A7"/>
    <w:rsid w:val="00A04949"/>
    <w:rsid w:val="00A04E53"/>
    <w:rsid w:val="00A1013B"/>
    <w:rsid w:val="00A104F0"/>
    <w:rsid w:val="00A11361"/>
    <w:rsid w:val="00A1183E"/>
    <w:rsid w:val="00A14155"/>
    <w:rsid w:val="00A14BB3"/>
    <w:rsid w:val="00A171C1"/>
    <w:rsid w:val="00A23C91"/>
    <w:rsid w:val="00A248F1"/>
    <w:rsid w:val="00A24B62"/>
    <w:rsid w:val="00A24B7F"/>
    <w:rsid w:val="00A2593A"/>
    <w:rsid w:val="00A25C04"/>
    <w:rsid w:val="00A2607F"/>
    <w:rsid w:val="00A26495"/>
    <w:rsid w:val="00A2658F"/>
    <w:rsid w:val="00A30CBA"/>
    <w:rsid w:val="00A325F1"/>
    <w:rsid w:val="00A32B0C"/>
    <w:rsid w:val="00A32DD3"/>
    <w:rsid w:val="00A33DC5"/>
    <w:rsid w:val="00A3502F"/>
    <w:rsid w:val="00A3557A"/>
    <w:rsid w:val="00A37F77"/>
    <w:rsid w:val="00A37FD2"/>
    <w:rsid w:val="00A405F9"/>
    <w:rsid w:val="00A410E4"/>
    <w:rsid w:val="00A445BA"/>
    <w:rsid w:val="00A448E8"/>
    <w:rsid w:val="00A44B41"/>
    <w:rsid w:val="00A47DED"/>
    <w:rsid w:val="00A50098"/>
    <w:rsid w:val="00A5221C"/>
    <w:rsid w:val="00A52EDA"/>
    <w:rsid w:val="00A54C7B"/>
    <w:rsid w:val="00A55018"/>
    <w:rsid w:val="00A550A0"/>
    <w:rsid w:val="00A55277"/>
    <w:rsid w:val="00A558D0"/>
    <w:rsid w:val="00A56EA6"/>
    <w:rsid w:val="00A5753E"/>
    <w:rsid w:val="00A60EFA"/>
    <w:rsid w:val="00A6249C"/>
    <w:rsid w:val="00A62A9C"/>
    <w:rsid w:val="00A62BFD"/>
    <w:rsid w:val="00A63702"/>
    <w:rsid w:val="00A65AA6"/>
    <w:rsid w:val="00A66BD0"/>
    <w:rsid w:val="00A67F87"/>
    <w:rsid w:val="00A70C42"/>
    <w:rsid w:val="00A72B11"/>
    <w:rsid w:val="00A74AF2"/>
    <w:rsid w:val="00A75011"/>
    <w:rsid w:val="00A76578"/>
    <w:rsid w:val="00A7680D"/>
    <w:rsid w:val="00A76D1A"/>
    <w:rsid w:val="00A77E37"/>
    <w:rsid w:val="00A77ECE"/>
    <w:rsid w:val="00A77F40"/>
    <w:rsid w:val="00A80415"/>
    <w:rsid w:val="00A84C23"/>
    <w:rsid w:val="00A84EA3"/>
    <w:rsid w:val="00A85472"/>
    <w:rsid w:val="00A85C0B"/>
    <w:rsid w:val="00A85F18"/>
    <w:rsid w:val="00A85F9A"/>
    <w:rsid w:val="00A86D03"/>
    <w:rsid w:val="00A87203"/>
    <w:rsid w:val="00A87885"/>
    <w:rsid w:val="00A87B7A"/>
    <w:rsid w:val="00A90848"/>
    <w:rsid w:val="00A9148E"/>
    <w:rsid w:val="00A918C8"/>
    <w:rsid w:val="00A9195E"/>
    <w:rsid w:val="00A928EB"/>
    <w:rsid w:val="00A9423C"/>
    <w:rsid w:val="00A96313"/>
    <w:rsid w:val="00A9693C"/>
    <w:rsid w:val="00A97DEB"/>
    <w:rsid w:val="00AA081F"/>
    <w:rsid w:val="00AA10B7"/>
    <w:rsid w:val="00AA1BC7"/>
    <w:rsid w:val="00AA3866"/>
    <w:rsid w:val="00AA39A7"/>
    <w:rsid w:val="00AA4811"/>
    <w:rsid w:val="00AA535A"/>
    <w:rsid w:val="00AA66F8"/>
    <w:rsid w:val="00AA6E4F"/>
    <w:rsid w:val="00AA6FDC"/>
    <w:rsid w:val="00AA701B"/>
    <w:rsid w:val="00AB0DBF"/>
    <w:rsid w:val="00AB17A6"/>
    <w:rsid w:val="00AB2B2C"/>
    <w:rsid w:val="00AB35FB"/>
    <w:rsid w:val="00AB362F"/>
    <w:rsid w:val="00AB6DA7"/>
    <w:rsid w:val="00AB70EE"/>
    <w:rsid w:val="00AB7E7A"/>
    <w:rsid w:val="00AC075C"/>
    <w:rsid w:val="00AC1895"/>
    <w:rsid w:val="00AC1CE6"/>
    <w:rsid w:val="00AC24C6"/>
    <w:rsid w:val="00AC3B99"/>
    <w:rsid w:val="00AC667D"/>
    <w:rsid w:val="00AC71D9"/>
    <w:rsid w:val="00AC7C13"/>
    <w:rsid w:val="00AD0382"/>
    <w:rsid w:val="00AD04B2"/>
    <w:rsid w:val="00AD0D5B"/>
    <w:rsid w:val="00AD1A46"/>
    <w:rsid w:val="00AD2131"/>
    <w:rsid w:val="00AD5458"/>
    <w:rsid w:val="00AD546C"/>
    <w:rsid w:val="00AD60D5"/>
    <w:rsid w:val="00AD6A13"/>
    <w:rsid w:val="00AD7269"/>
    <w:rsid w:val="00AD7E66"/>
    <w:rsid w:val="00AD7F28"/>
    <w:rsid w:val="00AE059E"/>
    <w:rsid w:val="00AE06B5"/>
    <w:rsid w:val="00AE0949"/>
    <w:rsid w:val="00AE140D"/>
    <w:rsid w:val="00AE1BFD"/>
    <w:rsid w:val="00AE29C1"/>
    <w:rsid w:val="00AE2B8D"/>
    <w:rsid w:val="00AE39FC"/>
    <w:rsid w:val="00AE3EE1"/>
    <w:rsid w:val="00AE5662"/>
    <w:rsid w:val="00AE5A33"/>
    <w:rsid w:val="00AE5A6B"/>
    <w:rsid w:val="00AE625A"/>
    <w:rsid w:val="00AE6AA6"/>
    <w:rsid w:val="00AE7DB1"/>
    <w:rsid w:val="00AF1747"/>
    <w:rsid w:val="00AF1A4B"/>
    <w:rsid w:val="00AF227A"/>
    <w:rsid w:val="00AF2C1D"/>
    <w:rsid w:val="00AF49E7"/>
    <w:rsid w:val="00AF58B0"/>
    <w:rsid w:val="00AF6442"/>
    <w:rsid w:val="00AF6AB8"/>
    <w:rsid w:val="00AF7325"/>
    <w:rsid w:val="00B000BC"/>
    <w:rsid w:val="00B009B0"/>
    <w:rsid w:val="00B00B60"/>
    <w:rsid w:val="00B01E46"/>
    <w:rsid w:val="00B02D3A"/>
    <w:rsid w:val="00B041D9"/>
    <w:rsid w:val="00B04D54"/>
    <w:rsid w:val="00B0654B"/>
    <w:rsid w:val="00B0734A"/>
    <w:rsid w:val="00B07AF8"/>
    <w:rsid w:val="00B11524"/>
    <w:rsid w:val="00B13A25"/>
    <w:rsid w:val="00B170D5"/>
    <w:rsid w:val="00B210CC"/>
    <w:rsid w:val="00B22ECE"/>
    <w:rsid w:val="00B233C0"/>
    <w:rsid w:val="00B23508"/>
    <w:rsid w:val="00B24561"/>
    <w:rsid w:val="00B2477C"/>
    <w:rsid w:val="00B26AB3"/>
    <w:rsid w:val="00B31EE7"/>
    <w:rsid w:val="00B33FC0"/>
    <w:rsid w:val="00B35888"/>
    <w:rsid w:val="00B36372"/>
    <w:rsid w:val="00B37D03"/>
    <w:rsid w:val="00B4064C"/>
    <w:rsid w:val="00B414F1"/>
    <w:rsid w:val="00B4310A"/>
    <w:rsid w:val="00B45E9C"/>
    <w:rsid w:val="00B45FE9"/>
    <w:rsid w:val="00B46C72"/>
    <w:rsid w:val="00B47A8A"/>
    <w:rsid w:val="00B509B9"/>
    <w:rsid w:val="00B50A22"/>
    <w:rsid w:val="00B51654"/>
    <w:rsid w:val="00B524E6"/>
    <w:rsid w:val="00B543CC"/>
    <w:rsid w:val="00B5544D"/>
    <w:rsid w:val="00B56399"/>
    <w:rsid w:val="00B56DDF"/>
    <w:rsid w:val="00B57346"/>
    <w:rsid w:val="00B60586"/>
    <w:rsid w:val="00B60D4D"/>
    <w:rsid w:val="00B61127"/>
    <w:rsid w:val="00B61427"/>
    <w:rsid w:val="00B623F6"/>
    <w:rsid w:val="00B6247D"/>
    <w:rsid w:val="00B6341B"/>
    <w:rsid w:val="00B63A11"/>
    <w:rsid w:val="00B63FC3"/>
    <w:rsid w:val="00B640E0"/>
    <w:rsid w:val="00B64922"/>
    <w:rsid w:val="00B6587A"/>
    <w:rsid w:val="00B658EA"/>
    <w:rsid w:val="00B65F8F"/>
    <w:rsid w:val="00B7034D"/>
    <w:rsid w:val="00B70984"/>
    <w:rsid w:val="00B70F9B"/>
    <w:rsid w:val="00B71A2E"/>
    <w:rsid w:val="00B73B69"/>
    <w:rsid w:val="00B740FB"/>
    <w:rsid w:val="00B77F2B"/>
    <w:rsid w:val="00B80A29"/>
    <w:rsid w:val="00B80C3F"/>
    <w:rsid w:val="00B810A7"/>
    <w:rsid w:val="00B811A2"/>
    <w:rsid w:val="00B81D2E"/>
    <w:rsid w:val="00B85443"/>
    <w:rsid w:val="00B85C56"/>
    <w:rsid w:val="00B875BB"/>
    <w:rsid w:val="00B9113B"/>
    <w:rsid w:val="00B92D81"/>
    <w:rsid w:val="00B956F4"/>
    <w:rsid w:val="00B95A4E"/>
    <w:rsid w:val="00B95A86"/>
    <w:rsid w:val="00B961E8"/>
    <w:rsid w:val="00B9750D"/>
    <w:rsid w:val="00BA110F"/>
    <w:rsid w:val="00BA11C7"/>
    <w:rsid w:val="00BA160C"/>
    <w:rsid w:val="00BA201E"/>
    <w:rsid w:val="00BA2604"/>
    <w:rsid w:val="00BA2F21"/>
    <w:rsid w:val="00BA2FC3"/>
    <w:rsid w:val="00BA3008"/>
    <w:rsid w:val="00BA653E"/>
    <w:rsid w:val="00BA6705"/>
    <w:rsid w:val="00BB039A"/>
    <w:rsid w:val="00BB27BF"/>
    <w:rsid w:val="00BB3943"/>
    <w:rsid w:val="00BB3A78"/>
    <w:rsid w:val="00BB3DA7"/>
    <w:rsid w:val="00BB57D5"/>
    <w:rsid w:val="00BB5DE7"/>
    <w:rsid w:val="00BB7E6B"/>
    <w:rsid w:val="00BC04CC"/>
    <w:rsid w:val="00BC0C45"/>
    <w:rsid w:val="00BC1BAB"/>
    <w:rsid w:val="00BC23A9"/>
    <w:rsid w:val="00BC2B35"/>
    <w:rsid w:val="00BD1F15"/>
    <w:rsid w:val="00BD27EF"/>
    <w:rsid w:val="00BD2D5B"/>
    <w:rsid w:val="00BD2F81"/>
    <w:rsid w:val="00BD45D9"/>
    <w:rsid w:val="00BD50E9"/>
    <w:rsid w:val="00BE01C6"/>
    <w:rsid w:val="00BE0862"/>
    <w:rsid w:val="00BE09D2"/>
    <w:rsid w:val="00BE0B36"/>
    <w:rsid w:val="00BE0D1A"/>
    <w:rsid w:val="00BE0EF8"/>
    <w:rsid w:val="00BE3FB8"/>
    <w:rsid w:val="00BE4590"/>
    <w:rsid w:val="00BE4C8F"/>
    <w:rsid w:val="00BE4CFD"/>
    <w:rsid w:val="00BE610C"/>
    <w:rsid w:val="00BF3C72"/>
    <w:rsid w:val="00BF4495"/>
    <w:rsid w:val="00BF47F3"/>
    <w:rsid w:val="00BF4975"/>
    <w:rsid w:val="00BF4CD1"/>
    <w:rsid w:val="00BF4D11"/>
    <w:rsid w:val="00BF509E"/>
    <w:rsid w:val="00BF5316"/>
    <w:rsid w:val="00BF68CC"/>
    <w:rsid w:val="00C0041E"/>
    <w:rsid w:val="00C00E3B"/>
    <w:rsid w:val="00C02137"/>
    <w:rsid w:val="00C02FCF"/>
    <w:rsid w:val="00C03060"/>
    <w:rsid w:val="00C03EFF"/>
    <w:rsid w:val="00C03FC7"/>
    <w:rsid w:val="00C0413A"/>
    <w:rsid w:val="00C0420E"/>
    <w:rsid w:val="00C04225"/>
    <w:rsid w:val="00C05B3B"/>
    <w:rsid w:val="00C0619A"/>
    <w:rsid w:val="00C10373"/>
    <w:rsid w:val="00C114C6"/>
    <w:rsid w:val="00C11BE4"/>
    <w:rsid w:val="00C11DBD"/>
    <w:rsid w:val="00C142BF"/>
    <w:rsid w:val="00C151C6"/>
    <w:rsid w:val="00C15A13"/>
    <w:rsid w:val="00C17E1D"/>
    <w:rsid w:val="00C22A21"/>
    <w:rsid w:val="00C23B53"/>
    <w:rsid w:val="00C24122"/>
    <w:rsid w:val="00C242A1"/>
    <w:rsid w:val="00C257E0"/>
    <w:rsid w:val="00C274D5"/>
    <w:rsid w:val="00C3083E"/>
    <w:rsid w:val="00C3220D"/>
    <w:rsid w:val="00C33404"/>
    <w:rsid w:val="00C335DC"/>
    <w:rsid w:val="00C34D9B"/>
    <w:rsid w:val="00C361E5"/>
    <w:rsid w:val="00C3647E"/>
    <w:rsid w:val="00C404C7"/>
    <w:rsid w:val="00C40B5B"/>
    <w:rsid w:val="00C41D94"/>
    <w:rsid w:val="00C435E5"/>
    <w:rsid w:val="00C43BF8"/>
    <w:rsid w:val="00C447AF"/>
    <w:rsid w:val="00C4492B"/>
    <w:rsid w:val="00C44D49"/>
    <w:rsid w:val="00C44E23"/>
    <w:rsid w:val="00C459EA"/>
    <w:rsid w:val="00C47B92"/>
    <w:rsid w:val="00C518D3"/>
    <w:rsid w:val="00C55137"/>
    <w:rsid w:val="00C562FD"/>
    <w:rsid w:val="00C56601"/>
    <w:rsid w:val="00C577B1"/>
    <w:rsid w:val="00C613C5"/>
    <w:rsid w:val="00C6399A"/>
    <w:rsid w:val="00C654E5"/>
    <w:rsid w:val="00C65CD1"/>
    <w:rsid w:val="00C65D8E"/>
    <w:rsid w:val="00C67B89"/>
    <w:rsid w:val="00C72088"/>
    <w:rsid w:val="00C723C6"/>
    <w:rsid w:val="00C72F70"/>
    <w:rsid w:val="00C75489"/>
    <w:rsid w:val="00C75D58"/>
    <w:rsid w:val="00C76FF7"/>
    <w:rsid w:val="00C80281"/>
    <w:rsid w:val="00C80370"/>
    <w:rsid w:val="00C81759"/>
    <w:rsid w:val="00C82346"/>
    <w:rsid w:val="00C83631"/>
    <w:rsid w:val="00C84DDC"/>
    <w:rsid w:val="00C853B1"/>
    <w:rsid w:val="00C8659C"/>
    <w:rsid w:val="00C86C41"/>
    <w:rsid w:val="00C878DD"/>
    <w:rsid w:val="00C91526"/>
    <w:rsid w:val="00C91F9C"/>
    <w:rsid w:val="00C92A55"/>
    <w:rsid w:val="00C93291"/>
    <w:rsid w:val="00C935CD"/>
    <w:rsid w:val="00C93CAE"/>
    <w:rsid w:val="00C9401C"/>
    <w:rsid w:val="00C943AF"/>
    <w:rsid w:val="00C947B4"/>
    <w:rsid w:val="00C94A1E"/>
    <w:rsid w:val="00C94F9C"/>
    <w:rsid w:val="00C96417"/>
    <w:rsid w:val="00C9693C"/>
    <w:rsid w:val="00C96ACF"/>
    <w:rsid w:val="00C970C0"/>
    <w:rsid w:val="00C979EC"/>
    <w:rsid w:val="00CA0330"/>
    <w:rsid w:val="00CA055F"/>
    <w:rsid w:val="00CA06B4"/>
    <w:rsid w:val="00CA1A94"/>
    <w:rsid w:val="00CA23D6"/>
    <w:rsid w:val="00CA2971"/>
    <w:rsid w:val="00CA2BAE"/>
    <w:rsid w:val="00CA3504"/>
    <w:rsid w:val="00CA390C"/>
    <w:rsid w:val="00CA3C27"/>
    <w:rsid w:val="00CA72D9"/>
    <w:rsid w:val="00CA7612"/>
    <w:rsid w:val="00CA7D46"/>
    <w:rsid w:val="00CB0824"/>
    <w:rsid w:val="00CB27FA"/>
    <w:rsid w:val="00CB3D59"/>
    <w:rsid w:val="00CB42EF"/>
    <w:rsid w:val="00CB6243"/>
    <w:rsid w:val="00CB7AC9"/>
    <w:rsid w:val="00CC0AF0"/>
    <w:rsid w:val="00CC0D8D"/>
    <w:rsid w:val="00CC18F2"/>
    <w:rsid w:val="00CC1FA3"/>
    <w:rsid w:val="00CC3A49"/>
    <w:rsid w:val="00CC3C09"/>
    <w:rsid w:val="00CC4CEA"/>
    <w:rsid w:val="00CC4D4E"/>
    <w:rsid w:val="00CC4ED5"/>
    <w:rsid w:val="00CC57C7"/>
    <w:rsid w:val="00CC6226"/>
    <w:rsid w:val="00CC6974"/>
    <w:rsid w:val="00CC77A3"/>
    <w:rsid w:val="00CD0029"/>
    <w:rsid w:val="00CD047D"/>
    <w:rsid w:val="00CD0765"/>
    <w:rsid w:val="00CD1ED2"/>
    <w:rsid w:val="00CD1F7E"/>
    <w:rsid w:val="00CD3B27"/>
    <w:rsid w:val="00CD45B7"/>
    <w:rsid w:val="00CD52B7"/>
    <w:rsid w:val="00CD5EFA"/>
    <w:rsid w:val="00CD5F7B"/>
    <w:rsid w:val="00CD78ED"/>
    <w:rsid w:val="00CE1491"/>
    <w:rsid w:val="00CE1555"/>
    <w:rsid w:val="00CE4101"/>
    <w:rsid w:val="00CE6DB0"/>
    <w:rsid w:val="00CF0222"/>
    <w:rsid w:val="00CF02FF"/>
    <w:rsid w:val="00CF0301"/>
    <w:rsid w:val="00CF2103"/>
    <w:rsid w:val="00CF27EB"/>
    <w:rsid w:val="00CF3FA1"/>
    <w:rsid w:val="00CF4C72"/>
    <w:rsid w:val="00CF5599"/>
    <w:rsid w:val="00CF5F57"/>
    <w:rsid w:val="00CF676D"/>
    <w:rsid w:val="00CF72AE"/>
    <w:rsid w:val="00D011C6"/>
    <w:rsid w:val="00D0177C"/>
    <w:rsid w:val="00D0189E"/>
    <w:rsid w:val="00D01915"/>
    <w:rsid w:val="00D02934"/>
    <w:rsid w:val="00D030DF"/>
    <w:rsid w:val="00D06682"/>
    <w:rsid w:val="00D07579"/>
    <w:rsid w:val="00D108D6"/>
    <w:rsid w:val="00D11875"/>
    <w:rsid w:val="00D12F09"/>
    <w:rsid w:val="00D130AB"/>
    <w:rsid w:val="00D131CF"/>
    <w:rsid w:val="00D13897"/>
    <w:rsid w:val="00D1484C"/>
    <w:rsid w:val="00D14EC0"/>
    <w:rsid w:val="00D14F90"/>
    <w:rsid w:val="00D16576"/>
    <w:rsid w:val="00D1683B"/>
    <w:rsid w:val="00D17B5B"/>
    <w:rsid w:val="00D20BD9"/>
    <w:rsid w:val="00D21222"/>
    <w:rsid w:val="00D21372"/>
    <w:rsid w:val="00D22582"/>
    <w:rsid w:val="00D24B4F"/>
    <w:rsid w:val="00D250B9"/>
    <w:rsid w:val="00D25FC6"/>
    <w:rsid w:val="00D274D0"/>
    <w:rsid w:val="00D317B9"/>
    <w:rsid w:val="00D31B8B"/>
    <w:rsid w:val="00D3200A"/>
    <w:rsid w:val="00D3477E"/>
    <w:rsid w:val="00D3659B"/>
    <w:rsid w:val="00D369C4"/>
    <w:rsid w:val="00D44B40"/>
    <w:rsid w:val="00D47615"/>
    <w:rsid w:val="00D477E9"/>
    <w:rsid w:val="00D50E20"/>
    <w:rsid w:val="00D5106F"/>
    <w:rsid w:val="00D516E1"/>
    <w:rsid w:val="00D52E7A"/>
    <w:rsid w:val="00D55293"/>
    <w:rsid w:val="00D55368"/>
    <w:rsid w:val="00D56B35"/>
    <w:rsid w:val="00D572C2"/>
    <w:rsid w:val="00D5739C"/>
    <w:rsid w:val="00D577D4"/>
    <w:rsid w:val="00D6103E"/>
    <w:rsid w:val="00D61BCF"/>
    <w:rsid w:val="00D6259D"/>
    <w:rsid w:val="00D64E15"/>
    <w:rsid w:val="00D676F3"/>
    <w:rsid w:val="00D67914"/>
    <w:rsid w:val="00D717BD"/>
    <w:rsid w:val="00D71FB8"/>
    <w:rsid w:val="00D72E28"/>
    <w:rsid w:val="00D7375F"/>
    <w:rsid w:val="00D73AE5"/>
    <w:rsid w:val="00D74CEF"/>
    <w:rsid w:val="00D756C5"/>
    <w:rsid w:val="00D7765D"/>
    <w:rsid w:val="00D80D32"/>
    <w:rsid w:val="00D80D80"/>
    <w:rsid w:val="00D829B7"/>
    <w:rsid w:val="00D83396"/>
    <w:rsid w:val="00D837FA"/>
    <w:rsid w:val="00D85048"/>
    <w:rsid w:val="00D87425"/>
    <w:rsid w:val="00D87DCA"/>
    <w:rsid w:val="00D902F6"/>
    <w:rsid w:val="00D90623"/>
    <w:rsid w:val="00D907CE"/>
    <w:rsid w:val="00D90E61"/>
    <w:rsid w:val="00D9184E"/>
    <w:rsid w:val="00D9192F"/>
    <w:rsid w:val="00D94AD9"/>
    <w:rsid w:val="00D95FB2"/>
    <w:rsid w:val="00D9692F"/>
    <w:rsid w:val="00D969B4"/>
    <w:rsid w:val="00D9746B"/>
    <w:rsid w:val="00D97F7B"/>
    <w:rsid w:val="00DA02E2"/>
    <w:rsid w:val="00DA15AA"/>
    <w:rsid w:val="00DA2E61"/>
    <w:rsid w:val="00DA36E8"/>
    <w:rsid w:val="00DA4368"/>
    <w:rsid w:val="00DA53EC"/>
    <w:rsid w:val="00DA5417"/>
    <w:rsid w:val="00DA772A"/>
    <w:rsid w:val="00DA79CE"/>
    <w:rsid w:val="00DA7D3B"/>
    <w:rsid w:val="00DB025F"/>
    <w:rsid w:val="00DB172B"/>
    <w:rsid w:val="00DB217C"/>
    <w:rsid w:val="00DB23A2"/>
    <w:rsid w:val="00DB4DE3"/>
    <w:rsid w:val="00DC2A18"/>
    <w:rsid w:val="00DC2F2A"/>
    <w:rsid w:val="00DC47AF"/>
    <w:rsid w:val="00DC501B"/>
    <w:rsid w:val="00DC5A07"/>
    <w:rsid w:val="00DD09FF"/>
    <w:rsid w:val="00DD27EF"/>
    <w:rsid w:val="00DD28D5"/>
    <w:rsid w:val="00DD5C64"/>
    <w:rsid w:val="00DD64A1"/>
    <w:rsid w:val="00DD6F9E"/>
    <w:rsid w:val="00DE0578"/>
    <w:rsid w:val="00DE0585"/>
    <w:rsid w:val="00DE0EE2"/>
    <w:rsid w:val="00DE15E9"/>
    <w:rsid w:val="00DE1905"/>
    <w:rsid w:val="00DE2766"/>
    <w:rsid w:val="00DE2E0F"/>
    <w:rsid w:val="00DE3A03"/>
    <w:rsid w:val="00DE569C"/>
    <w:rsid w:val="00DE5EAB"/>
    <w:rsid w:val="00DE6154"/>
    <w:rsid w:val="00DE69E8"/>
    <w:rsid w:val="00DE6F82"/>
    <w:rsid w:val="00DF0AE2"/>
    <w:rsid w:val="00DF2512"/>
    <w:rsid w:val="00DF2840"/>
    <w:rsid w:val="00DF663A"/>
    <w:rsid w:val="00DF784E"/>
    <w:rsid w:val="00DF7D5D"/>
    <w:rsid w:val="00E00992"/>
    <w:rsid w:val="00E0143C"/>
    <w:rsid w:val="00E01F40"/>
    <w:rsid w:val="00E0267B"/>
    <w:rsid w:val="00E02E55"/>
    <w:rsid w:val="00E03704"/>
    <w:rsid w:val="00E0371C"/>
    <w:rsid w:val="00E05017"/>
    <w:rsid w:val="00E05E33"/>
    <w:rsid w:val="00E062C6"/>
    <w:rsid w:val="00E10A8C"/>
    <w:rsid w:val="00E1130B"/>
    <w:rsid w:val="00E15F93"/>
    <w:rsid w:val="00E16D1F"/>
    <w:rsid w:val="00E201DB"/>
    <w:rsid w:val="00E208DA"/>
    <w:rsid w:val="00E20926"/>
    <w:rsid w:val="00E2117F"/>
    <w:rsid w:val="00E212B7"/>
    <w:rsid w:val="00E233CC"/>
    <w:rsid w:val="00E23571"/>
    <w:rsid w:val="00E23DEE"/>
    <w:rsid w:val="00E24FD5"/>
    <w:rsid w:val="00E25D4D"/>
    <w:rsid w:val="00E26688"/>
    <w:rsid w:val="00E26DEF"/>
    <w:rsid w:val="00E30D0E"/>
    <w:rsid w:val="00E34CFB"/>
    <w:rsid w:val="00E3565D"/>
    <w:rsid w:val="00E3586C"/>
    <w:rsid w:val="00E366FA"/>
    <w:rsid w:val="00E37834"/>
    <w:rsid w:val="00E41444"/>
    <w:rsid w:val="00E42468"/>
    <w:rsid w:val="00E424E6"/>
    <w:rsid w:val="00E4299C"/>
    <w:rsid w:val="00E429BB"/>
    <w:rsid w:val="00E43983"/>
    <w:rsid w:val="00E469CA"/>
    <w:rsid w:val="00E47E76"/>
    <w:rsid w:val="00E50874"/>
    <w:rsid w:val="00E52179"/>
    <w:rsid w:val="00E52607"/>
    <w:rsid w:val="00E52982"/>
    <w:rsid w:val="00E53341"/>
    <w:rsid w:val="00E54760"/>
    <w:rsid w:val="00E571D0"/>
    <w:rsid w:val="00E57673"/>
    <w:rsid w:val="00E601B1"/>
    <w:rsid w:val="00E619DE"/>
    <w:rsid w:val="00E6204D"/>
    <w:rsid w:val="00E6334A"/>
    <w:rsid w:val="00E6444E"/>
    <w:rsid w:val="00E64FC0"/>
    <w:rsid w:val="00E65677"/>
    <w:rsid w:val="00E65F66"/>
    <w:rsid w:val="00E711BE"/>
    <w:rsid w:val="00E71438"/>
    <w:rsid w:val="00E71CE9"/>
    <w:rsid w:val="00E71F8E"/>
    <w:rsid w:val="00E72167"/>
    <w:rsid w:val="00E72475"/>
    <w:rsid w:val="00E72C85"/>
    <w:rsid w:val="00E72F4A"/>
    <w:rsid w:val="00E73166"/>
    <w:rsid w:val="00E733F8"/>
    <w:rsid w:val="00E73745"/>
    <w:rsid w:val="00E748E8"/>
    <w:rsid w:val="00E74FEE"/>
    <w:rsid w:val="00E750D4"/>
    <w:rsid w:val="00E75215"/>
    <w:rsid w:val="00E75B43"/>
    <w:rsid w:val="00E75D07"/>
    <w:rsid w:val="00E7795A"/>
    <w:rsid w:val="00E77C98"/>
    <w:rsid w:val="00E81005"/>
    <w:rsid w:val="00E81335"/>
    <w:rsid w:val="00E82C5D"/>
    <w:rsid w:val="00E84463"/>
    <w:rsid w:val="00E85821"/>
    <w:rsid w:val="00E858C1"/>
    <w:rsid w:val="00E8652C"/>
    <w:rsid w:val="00E866CA"/>
    <w:rsid w:val="00E8691C"/>
    <w:rsid w:val="00E86BDD"/>
    <w:rsid w:val="00E87DCF"/>
    <w:rsid w:val="00E905EC"/>
    <w:rsid w:val="00E91CB8"/>
    <w:rsid w:val="00E93013"/>
    <w:rsid w:val="00E93690"/>
    <w:rsid w:val="00E93C71"/>
    <w:rsid w:val="00E93DE9"/>
    <w:rsid w:val="00E94017"/>
    <w:rsid w:val="00E96AD3"/>
    <w:rsid w:val="00E976F7"/>
    <w:rsid w:val="00EA0962"/>
    <w:rsid w:val="00EA31FB"/>
    <w:rsid w:val="00EA32EB"/>
    <w:rsid w:val="00EA3378"/>
    <w:rsid w:val="00EA3C10"/>
    <w:rsid w:val="00EA4034"/>
    <w:rsid w:val="00EA433A"/>
    <w:rsid w:val="00EA5BF0"/>
    <w:rsid w:val="00EB0062"/>
    <w:rsid w:val="00EB0DF2"/>
    <w:rsid w:val="00EB1BBC"/>
    <w:rsid w:val="00EB274B"/>
    <w:rsid w:val="00EB2816"/>
    <w:rsid w:val="00EB3F7D"/>
    <w:rsid w:val="00EB3FCE"/>
    <w:rsid w:val="00EB432B"/>
    <w:rsid w:val="00EB4552"/>
    <w:rsid w:val="00EB75D8"/>
    <w:rsid w:val="00EC2DC7"/>
    <w:rsid w:val="00EC2FCA"/>
    <w:rsid w:val="00EC49FB"/>
    <w:rsid w:val="00EC62B5"/>
    <w:rsid w:val="00EC632D"/>
    <w:rsid w:val="00EC654A"/>
    <w:rsid w:val="00EC69F1"/>
    <w:rsid w:val="00EC7331"/>
    <w:rsid w:val="00EC75C8"/>
    <w:rsid w:val="00EC77DF"/>
    <w:rsid w:val="00ED068A"/>
    <w:rsid w:val="00ED0A9C"/>
    <w:rsid w:val="00ED1C31"/>
    <w:rsid w:val="00ED2060"/>
    <w:rsid w:val="00ED24F4"/>
    <w:rsid w:val="00ED3977"/>
    <w:rsid w:val="00ED413B"/>
    <w:rsid w:val="00ED417B"/>
    <w:rsid w:val="00ED66ED"/>
    <w:rsid w:val="00ED70C1"/>
    <w:rsid w:val="00EE0549"/>
    <w:rsid w:val="00EE0E83"/>
    <w:rsid w:val="00EE1764"/>
    <w:rsid w:val="00EE26B1"/>
    <w:rsid w:val="00EE288E"/>
    <w:rsid w:val="00EE44F3"/>
    <w:rsid w:val="00EE53AC"/>
    <w:rsid w:val="00EE5BC1"/>
    <w:rsid w:val="00EE6F25"/>
    <w:rsid w:val="00EE7111"/>
    <w:rsid w:val="00EE7288"/>
    <w:rsid w:val="00EE77AF"/>
    <w:rsid w:val="00EE79A5"/>
    <w:rsid w:val="00EF0141"/>
    <w:rsid w:val="00EF0596"/>
    <w:rsid w:val="00EF3B75"/>
    <w:rsid w:val="00EF4013"/>
    <w:rsid w:val="00EF5195"/>
    <w:rsid w:val="00EF52D9"/>
    <w:rsid w:val="00EF565B"/>
    <w:rsid w:val="00EF7593"/>
    <w:rsid w:val="00EF7DD7"/>
    <w:rsid w:val="00F00E2D"/>
    <w:rsid w:val="00F01EF6"/>
    <w:rsid w:val="00F04084"/>
    <w:rsid w:val="00F06163"/>
    <w:rsid w:val="00F07279"/>
    <w:rsid w:val="00F0770A"/>
    <w:rsid w:val="00F1203C"/>
    <w:rsid w:val="00F12066"/>
    <w:rsid w:val="00F126BC"/>
    <w:rsid w:val="00F126DB"/>
    <w:rsid w:val="00F12BE3"/>
    <w:rsid w:val="00F13814"/>
    <w:rsid w:val="00F13946"/>
    <w:rsid w:val="00F1722A"/>
    <w:rsid w:val="00F172AA"/>
    <w:rsid w:val="00F1764C"/>
    <w:rsid w:val="00F227B9"/>
    <w:rsid w:val="00F253AE"/>
    <w:rsid w:val="00F2569D"/>
    <w:rsid w:val="00F271F4"/>
    <w:rsid w:val="00F321D9"/>
    <w:rsid w:val="00F33F1C"/>
    <w:rsid w:val="00F35D2A"/>
    <w:rsid w:val="00F36275"/>
    <w:rsid w:val="00F369AC"/>
    <w:rsid w:val="00F401E4"/>
    <w:rsid w:val="00F40AD1"/>
    <w:rsid w:val="00F42169"/>
    <w:rsid w:val="00F4270E"/>
    <w:rsid w:val="00F42DAE"/>
    <w:rsid w:val="00F445E1"/>
    <w:rsid w:val="00F44B91"/>
    <w:rsid w:val="00F44D9D"/>
    <w:rsid w:val="00F44E84"/>
    <w:rsid w:val="00F44F66"/>
    <w:rsid w:val="00F4644B"/>
    <w:rsid w:val="00F4746D"/>
    <w:rsid w:val="00F50B7C"/>
    <w:rsid w:val="00F52BF4"/>
    <w:rsid w:val="00F53BA6"/>
    <w:rsid w:val="00F53CF2"/>
    <w:rsid w:val="00F55AD8"/>
    <w:rsid w:val="00F56BDC"/>
    <w:rsid w:val="00F60DAD"/>
    <w:rsid w:val="00F628B4"/>
    <w:rsid w:val="00F6299A"/>
    <w:rsid w:val="00F654C7"/>
    <w:rsid w:val="00F65BFF"/>
    <w:rsid w:val="00F65C7A"/>
    <w:rsid w:val="00F662B0"/>
    <w:rsid w:val="00F66FBB"/>
    <w:rsid w:val="00F70290"/>
    <w:rsid w:val="00F7321E"/>
    <w:rsid w:val="00F737D5"/>
    <w:rsid w:val="00F741A2"/>
    <w:rsid w:val="00F74820"/>
    <w:rsid w:val="00F75241"/>
    <w:rsid w:val="00F75B7D"/>
    <w:rsid w:val="00F77BF1"/>
    <w:rsid w:val="00F80416"/>
    <w:rsid w:val="00F80BFC"/>
    <w:rsid w:val="00F80D9A"/>
    <w:rsid w:val="00F81027"/>
    <w:rsid w:val="00F8128A"/>
    <w:rsid w:val="00F82DDB"/>
    <w:rsid w:val="00F83E84"/>
    <w:rsid w:val="00F85F9A"/>
    <w:rsid w:val="00F8606A"/>
    <w:rsid w:val="00F9067A"/>
    <w:rsid w:val="00F91FF4"/>
    <w:rsid w:val="00F942F7"/>
    <w:rsid w:val="00F94A89"/>
    <w:rsid w:val="00F94F99"/>
    <w:rsid w:val="00F96C2C"/>
    <w:rsid w:val="00FA0ED6"/>
    <w:rsid w:val="00FA1C09"/>
    <w:rsid w:val="00FA2D2B"/>
    <w:rsid w:val="00FA300C"/>
    <w:rsid w:val="00FA41B2"/>
    <w:rsid w:val="00FA472E"/>
    <w:rsid w:val="00FA4BB1"/>
    <w:rsid w:val="00FA55EC"/>
    <w:rsid w:val="00FA5873"/>
    <w:rsid w:val="00FB1A0D"/>
    <w:rsid w:val="00FB2C32"/>
    <w:rsid w:val="00FB3F9D"/>
    <w:rsid w:val="00FB6632"/>
    <w:rsid w:val="00FC0E1F"/>
    <w:rsid w:val="00FC31CB"/>
    <w:rsid w:val="00FC5526"/>
    <w:rsid w:val="00FC5C10"/>
    <w:rsid w:val="00FC5DF7"/>
    <w:rsid w:val="00FC64B6"/>
    <w:rsid w:val="00FC6E24"/>
    <w:rsid w:val="00FD1B30"/>
    <w:rsid w:val="00FD1FB3"/>
    <w:rsid w:val="00FD2780"/>
    <w:rsid w:val="00FD2A1B"/>
    <w:rsid w:val="00FD35B4"/>
    <w:rsid w:val="00FD3B72"/>
    <w:rsid w:val="00FD3C22"/>
    <w:rsid w:val="00FD3E0A"/>
    <w:rsid w:val="00FD4AE0"/>
    <w:rsid w:val="00FE0AEB"/>
    <w:rsid w:val="00FE1859"/>
    <w:rsid w:val="00FE2A73"/>
    <w:rsid w:val="00FE4DD8"/>
    <w:rsid w:val="00FE5708"/>
    <w:rsid w:val="00FE5D17"/>
    <w:rsid w:val="00FE6048"/>
    <w:rsid w:val="00FE63BF"/>
    <w:rsid w:val="00FE7F99"/>
    <w:rsid w:val="00FF0DC1"/>
    <w:rsid w:val="00FF123C"/>
    <w:rsid w:val="00FF219C"/>
    <w:rsid w:val="00FF283A"/>
    <w:rsid w:val="00FF4115"/>
    <w:rsid w:val="00FF4283"/>
    <w:rsid w:val="00FF4416"/>
    <w:rsid w:val="00FF554D"/>
    <w:rsid w:val="00FF5B58"/>
    <w:rsid w:val="00FF6828"/>
    <w:rsid w:val="00FF79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CB2E78"/>
  <w15:docId w15:val="{17ADEF6C-7B31-4D2E-A579-4207171540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333EC"/>
    <w:pPr>
      <w:spacing w:after="0" w:line="252" w:lineRule="auto"/>
      <w:ind w:firstLine="709"/>
      <w:jc w:val="both"/>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495CA6"/>
    <w:pPr>
      <w:keepNext/>
      <w:keepLines/>
      <w:spacing w:before="60" w:after="120"/>
      <w:outlineLvl w:val="0"/>
    </w:pPr>
    <w:rPr>
      <w:rFonts w:asciiTheme="majorHAnsi" w:eastAsiaTheme="majorEastAsia" w:hAnsiTheme="majorHAnsi" w:cstheme="majorBidi"/>
      <w:b/>
      <w:sz w:val="28"/>
      <w:szCs w:val="32"/>
    </w:rPr>
  </w:style>
  <w:style w:type="paragraph" w:styleId="2">
    <w:name w:val="heading 2"/>
    <w:basedOn w:val="a"/>
    <w:next w:val="a"/>
    <w:link w:val="20"/>
    <w:uiPriority w:val="9"/>
    <w:unhideWhenUsed/>
    <w:qFormat/>
    <w:rsid w:val="00094160"/>
    <w:pPr>
      <w:keepNext/>
      <w:keepLines/>
      <w:spacing w:before="240"/>
      <w:outlineLvl w:val="1"/>
    </w:pPr>
    <w:rPr>
      <w:rFonts w:eastAsiaTheme="majorEastAsia" w:cstheme="majorBidi"/>
      <w:b/>
      <w:i/>
      <w:szCs w:val="26"/>
    </w:rPr>
  </w:style>
  <w:style w:type="paragraph" w:styleId="3">
    <w:name w:val="heading 3"/>
    <w:basedOn w:val="a"/>
    <w:next w:val="a"/>
    <w:link w:val="30"/>
    <w:uiPriority w:val="9"/>
    <w:unhideWhenUsed/>
    <w:qFormat/>
    <w:rsid w:val="00C853B1"/>
    <w:pPr>
      <w:keepNext/>
      <w:keepLines/>
      <w:spacing w:before="240" w:after="120"/>
      <w:outlineLvl w:val="2"/>
    </w:pPr>
    <w:rPr>
      <w:rFonts w:asciiTheme="majorHAnsi" w:eastAsiaTheme="majorEastAsia" w:hAnsiTheme="majorHAnsi" w:cstheme="majorBidi"/>
      <w:bCs/>
      <w:i/>
      <w:color w:val="000000" w:themeColor="text1"/>
    </w:rPr>
  </w:style>
  <w:style w:type="paragraph" w:styleId="4">
    <w:name w:val="heading 4"/>
    <w:basedOn w:val="a"/>
    <w:next w:val="a"/>
    <w:link w:val="40"/>
    <w:uiPriority w:val="9"/>
    <w:unhideWhenUsed/>
    <w:qFormat/>
    <w:rsid w:val="00DE0578"/>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aliases w:val="Титул 1.1.1,Табличный,мой Заг. 3"/>
    <w:link w:val="a4"/>
    <w:uiPriority w:val="1"/>
    <w:qFormat/>
    <w:rsid w:val="00A62A9C"/>
    <w:pPr>
      <w:spacing w:after="0" w:line="240" w:lineRule="auto"/>
    </w:pPr>
    <w:rPr>
      <w:rFonts w:ascii="Times New Roman" w:hAnsi="Times New Roman"/>
      <w:sz w:val="24"/>
    </w:rPr>
  </w:style>
  <w:style w:type="character" w:customStyle="1" w:styleId="a4">
    <w:name w:val="Без интервала Знак"/>
    <w:aliases w:val="Титул 1.1.1 Знак,Табличный Знак,мой Заг. 3 Знак"/>
    <w:link w:val="a3"/>
    <w:uiPriority w:val="1"/>
    <w:locked/>
    <w:rsid w:val="00A62A9C"/>
    <w:rPr>
      <w:rFonts w:ascii="Times New Roman" w:hAnsi="Times New Roman"/>
      <w:sz w:val="24"/>
    </w:rPr>
  </w:style>
  <w:style w:type="character" w:customStyle="1" w:styleId="10">
    <w:name w:val="Заголовок 1 Знак"/>
    <w:basedOn w:val="a0"/>
    <w:link w:val="1"/>
    <w:uiPriority w:val="9"/>
    <w:rsid w:val="00495CA6"/>
    <w:rPr>
      <w:rFonts w:asciiTheme="majorHAnsi" w:eastAsiaTheme="majorEastAsia" w:hAnsiTheme="majorHAnsi" w:cstheme="majorBidi"/>
      <w:b/>
      <w:sz w:val="28"/>
      <w:szCs w:val="32"/>
      <w:lang w:eastAsia="ru-RU"/>
    </w:rPr>
  </w:style>
  <w:style w:type="character" w:customStyle="1" w:styleId="20">
    <w:name w:val="Заголовок 2 Знак"/>
    <w:basedOn w:val="a0"/>
    <w:link w:val="2"/>
    <w:uiPriority w:val="9"/>
    <w:rsid w:val="00094160"/>
    <w:rPr>
      <w:rFonts w:ascii="Times New Roman" w:eastAsiaTheme="majorEastAsia" w:hAnsi="Times New Roman" w:cstheme="majorBidi"/>
      <w:b/>
      <w:i/>
      <w:sz w:val="24"/>
      <w:szCs w:val="26"/>
      <w:lang w:eastAsia="ru-RU"/>
    </w:rPr>
  </w:style>
  <w:style w:type="character" w:customStyle="1" w:styleId="30">
    <w:name w:val="Заголовок 3 Знак"/>
    <w:basedOn w:val="a0"/>
    <w:link w:val="3"/>
    <w:uiPriority w:val="9"/>
    <w:rsid w:val="00C853B1"/>
    <w:rPr>
      <w:rFonts w:asciiTheme="majorHAnsi" w:eastAsiaTheme="majorEastAsia" w:hAnsiTheme="majorHAnsi" w:cstheme="majorBidi"/>
      <w:bCs/>
      <w:i/>
      <w:color w:val="000000" w:themeColor="text1"/>
      <w:sz w:val="24"/>
      <w:szCs w:val="24"/>
      <w:lang w:eastAsia="ru-RU"/>
    </w:rPr>
  </w:style>
  <w:style w:type="character" w:customStyle="1" w:styleId="40">
    <w:name w:val="Заголовок 4 Знак"/>
    <w:basedOn w:val="a0"/>
    <w:link w:val="4"/>
    <w:uiPriority w:val="9"/>
    <w:rsid w:val="00DE0578"/>
    <w:rPr>
      <w:rFonts w:asciiTheme="majorHAnsi" w:eastAsiaTheme="majorEastAsia" w:hAnsiTheme="majorHAnsi" w:cstheme="majorBidi"/>
      <w:b/>
      <w:bCs/>
      <w:i/>
      <w:iCs/>
      <w:color w:val="4F81BD" w:themeColor="accent1"/>
      <w:sz w:val="24"/>
    </w:rPr>
  </w:style>
  <w:style w:type="character" w:styleId="a5">
    <w:name w:val="Hyperlink"/>
    <w:aliases w:val="Нижний колонтитул Знак10"/>
    <w:basedOn w:val="a0"/>
    <w:uiPriority w:val="99"/>
    <w:unhideWhenUsed/>
    <w:rsid w:val="00A62A9C"/>
    <w:rPr>
      <w:color w:val="0000FF" w:themeColor="hyperlink"/>
      <w:u w:val="single"/>
    </w:rPr>
  </w:style>
  <w:style w:type="paragraph" w:styleId="11">
    <w:name w:val="toc 1"/>
    <w:basedOn w:val="a"/>
    <w:next w:val="a"/>
    <w:autoRedefine/>
    <w:uiPriority w:val="39"/>
    <w:unhideWhenUsed/>
    <w:qFormat/>
    <w:rsid w:val="00FC5C10"/>
    <w:pPr>
      <w:tabs>
        <w:tab w:val="right" w:leader="dot" w:pos="9345"/>
      </w:tabs>
    </w:pPr>
    <w:rPr>
      <w:noProof/>
    </w:rPr>
  </w:style>
  <w:style w:type="paragraph" w:styleId="21">
    <w:name w:val="toc 2"/>
    <w:aliases w:val="Заголовок 2 Знак5,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1"/>
    <w:basedOn w:val="a"/>
    <w:next w:val="a"/>
    <w:autoRedefine/>
    <w:uiPriority w:val="39"/>
    <w:unhideWhenUsed/>
    <w:qFormat/>
    <w:rsid w:val="00390D0C"/>
    <w:pPr>
      <w:tabs>
        <w:tab w:val="right" w:leader="dot" w:pos="9345"/>
      </w:tabs>
      <w:ind w:firstLine="425"/>
    </w:pPr>
    <w:rPr>
      <w:rFonts w:eastAsiaTheme="majorEastAsia" w:cstheme="majorBidi"/>
      <w:b/>
      <w:i/>
      <w:noProof/>
      <w:spacing w:val="4"/>
      <w:sz w:val="26"/>
    </w:rPr>
  </w:style>
  <w:style w:type="paragraph" w:styleId="31">
    <w:name w:val="toc 3"/>
    <w:basedOn w:val="a"/>
    <w:next w:val="a"/>
    <w:autoRedefine/>
    <w:uiPriority w:val="39"/>
    <w:unhideWhenUsed/>
    <w:rsid w:val="00CD3B27"/>
    <w:pPr>
      <w:tabs>
        <w:tab w:val="right" w:leader="dot" w:pos="9345"/>
      </w:tabs>
      <w:spacing w:line="235" w:lineRule="auto"/>
      <w:ind w:firstLine="425"/>
    </w:pPr>
    <w:rPr>
      <w:noProof/>
    </w:rPr>
  </w:style>
  <w:style w:type="character" w:styleId="a6">
    <w:name w:val="FollowedHyperlink"/>
    <w:basedOn w:val="a0"/>
    <w:uiPriority w:val="99"/>
    <w:semiHidden/>
    <w:unhideWhenUsed/>
    <w:rsid w:val="009F5CE3"/>
    <w:rPr>
      <w:color w:val="800080" w:themeColor="followedHyperlink"/>
      <w:u w:val="single"/>
    </w:rPr>
  </w:style>
  <w:style w:type="paragraph" w:styleId="a7">
    <w:name w:val="Balloon Text"/>
    <w:basedOn w:val="a"/>
    <w:link w:val="a8"/>
    <w:uiPriority w:val="99"/>
    <w:semiHidden/>
    <w:unhideWhenUsed/>
    <w:rsid w:val="00D9184E"/>
    <w:rPr>
      <w:rFonts w:ascii="Tahoma" w:hAnsi="Tahoma" w:cs="Tahoma"/>
      <w:sz w:val="16"/>
      <w:szCs w:val="16"/>
    </w:rPr>
  </w:style>
  <w:style w:type="character" w:customStyle="1" w:styleId="a8">
    <w:name w:val="Текст выноски Знак"/>
    <w:basedOn w:val="a0"/>
    <w:link w:val="a7"/>
    <w:uiPriority w:val="99"/>
    <w:semiHidden/>
    <w:rsid w:val="00D9184E"/>
    <w:rPr>
      <w:rFonts w:ascii="Tahoma" w:hAnsi="Tahoma" w:cs="Tahoma"/>
      <w:sz w:val="16"/>
      <w:szCs w:val="16"/>
    </w:rPr>
  </w:style>
  <w:style w:type="paragraph" w:styleId="a9">
    <w:name w:val="header"/>
    <w:basedOn w:val="a"/>
    <w:link w:val="aa"/>
    <w:uiPriority w:val="99"/>
    <w:unhideWhenUsed/>
    <w:rsid w:val="00DE0578"/>
    <w:pPr>
      <w:tabs>
        <w:tab w:val="center" w:pos="4677"/>
        <w:tab w:val="right" w:pos="9355"/>
      </w:tabs>
    </w:pPr>
  </w:style>
  <w:style w:type="character" w:customStyle="1" w:styleId="aa">
    <w:name w:val="Верхний колонтитул Знак"/>
    <w:basedOn w:val="a0"/>
    <w:link w:val="a9"/>
    <w:uiPriority w:val="99"/>
    <w:rsid w:val="00DE0578"/>
    <w:rPr>
      <w:rFonts w:ascii="Times New Roman" w:hAnsi="Times New Roman"/>
      <w:sz w:val="24"/>
    </w:rPr>
  </w:style>
  <w:style w:type="paragraph" w:styleId="ab">
    <w:name w:val="footer"/>
    <w:basedOn w:val="a"/>
    <w:link w:val="ac"/>
    <w:uiPriority w:val="99"/>
    <w:unhideWhenUsed/>
    <w:rsid w:val="00DE0578"/>
    <w:pPr>
      <w:tabs>
        <w:tab w:val="center" w:pos="4677"/>
        <w:tab w:val="right" w:pos="9355"/>
      </w:tabs>
    </w:pPr>
  </w:style>
  <w:style w:type="character" w:customStyle="1" w:styleId="ac">
    <w:name w:val="Нижний колонтитул Знак"/>
    <w:basedOn w:val="a0"/>
    <w:link w:val="ab"/>
    <w:uiPriority w:val="99"/>
    <w:rsid w:val="00DE0578"/>
    <w:rPr>
      <w:rFonts w:ascii="Times New Roman" w:hAnsi="Times New Roman"/>
      <w:sz w:val="24"/>
    </w:rPr>
  </w:style>
  <w:style w:type="paragraph" w:customStyle="1" w:styleId="ad">
    <w:name w:val="Таблица"/>
    <w:basedOn w:val="a"/>
    <w:qFormat/>
    <w:rsid w:val="00B45E9C"/>
    <w:pPr>
      <w:spacing w:line="245" w:lineRule="auto"/>
      <w:ind w:firstLine="0"/>
    </w:pPr>
    <w:rPr>
      <w:rFonts w:cs="Calibri"/>
      <w:color w:val="000000"/>
      <w:sz w:val="20"/>
    </w:rPr>
  </w:style>
  <w:style w:type="paragraph" w:styleId="ae">
    <w:name w:val="TOC Heading"/>
    <w:basedOn w:val="1"/>
    <w:next w:val="a"/>
    <w:link w:val="af"/>
    <w:uiPriority w:val="39"/>
    <w:unhideWhenUsed/>
    <w:qFormat/>
    <w:rsid w:val="00DE0578"/>
    <w:pPr>
      <w:jc w:val="left"/>
      <w:outlineLvl w:val="9"/>
    </w:pPr>
  </w:style>
  <w:style w:type="character" w:customStyle="1" w:styleId="af">
    <w:name w:val="Заголовок оглавления Знак"/>
    <w:basedOn w:val="a0"/>
    <w:link w:val="ae"/>
    <w:uiPriority w:val="39"/>
    <w:rsid w:val="00DE0578"/>
    <w:rPr>
      <w:rFonts w:asciiTheme="majorHAnsi" w:eastAsiaTheme="majorEastAsia" w:hAnsiTheme="majorHAnsi" w:cstheme="majorBidi"/>
      <w:color w:val="365F91" w:themeColor="accent1" w:themeShade="BF"/>
      <w:sz w:val="32"/>
      <w:szCs w:val="32"/>
      <w:lang w:eastAsia="ru-RU"/>
    </w:rPr>
  </w:style>
  <w:style w:type="paragraph" w:styleId="af0">
    <w:name w:val="Body Text"/>
    <w:basedOn w:val="a"/>
    <w:link w:val="af1"/>
    <w:qFormat/>
    <w:rsid w:val="00CB0824"/>
    <w:pPr>
      <w:widowControl w:val="0"/>
      <w:autoSpaceDE w:val="0"/>
      <w:autoSpaceDN w:val="0"/>
      <w:adjustRightInd w:val="0"/>
    </w:pPr>
    <w:rPr>
      <w:rFonts w:eastAsiaTheme="minorEastAsia"/>
    </w:rPr>
  </w:style>
  <w:style w:type="character" w:customStyle="1" w:styleId="af1">
    <w:name w:val="Основной текст Знак"/>
    <w:basedOn w:val="a0"/>
    <w:link w:val="af0"/>
    <w:rsid w:val="00CB0824"/>
    <w:rPr>
      <w:rFonts w:ascii="Times New Roman" w:eastAsiaTheme="minorEastAsia" w:hAnsi="Times New Roman" w:cs="Times New Roman"/>
      <w:sz w:val="24"/>
      <w:szCs w:val="24"/>
      <w:lang w:eastAsia="ru-RU"/>
    </w:rPr>
  </w:style>
  <w:style w:type="character" w:customStyle="1" w:styleId="cskcde">
    <w:name w:val="cskcde"/>
    <w:basedOn w:val="a0"/>
    <w:rsid w:val="00FC5526"/>
  </w:style>
  <w:style w:type="character" w:customStyle="1" w:styleId="hgkelc">
    <w:name w:val="hgkelc"/>
    <w:basedOn w:val="a0"/>
    <w:rsid w:val="00FC5526"/>
  </w:style>
  <w:style w:type="paragraph" w:styleId="z-">
    <w:name w:val="HTML Top of Form"/>
    <w:basedOn w:val="a"/>
    <w:next w:val="a"/>
    <w:link w:val="z-0"/>
    <w:hidden/>
    <w:uiPriority w:val="99"/>
    <w:semiHidden/>
    <w:unhideWhenUsed/>
    <w:rsid w:val="00FC5526"/>
    <w:pPr>
      <w:pBdr>
        <w:bottom w:val="single" w:sz="6" w:space="1" w:color="auto"/>
      </w:pBdr>
      <w:jc w:val="center"/>
    </w:pPr>
    <w:rPr>
      <w:rFonts w:ascii="Arial" w:hAnsi="Arial" w:cs="Arial"/>
      <w:vanish/>
      <w:sz w:val="16"/>
      <w:szCs w:val="16"/>
    </w:rPr>
  </w:style>
  <w:style w:type="character" w:customStyle="1" w:styleId="z-0">
    <w:name w:val="z-Начало формы Знак"/>
    <w:basedOn w:val="a0"/>
    <w:link w:val="z-"/>
    <w:uiPriority w:val="99"/>
    <w:semiHidden/>
    <w:rsid w:val="00FC5526"/>
    <w:rPr>
      <w:rFonts w:ascii="Arial" w:eastAsia="Times New Roman" w:hAnsi="Arial" w:cs="Arial"/>
      <w:vanish/>
      <w:sz w:val="16"/>
      <w:szCs w:val="16"/>
      <w:lang w:eastAsia="ru-RU"/>
    </w:rPr>
  </w:style>
  <w:style w:type="character" w:customStyle="1" w:styleId="price">
    <w:name w:val="price"/>
    <w:basedOn w:val="a0"/>
    <w:rsid w:val="00FC5526"/>
  </w:style>
  <w:style w:type="character" w:customStyle="1" w:styleId="z-1">
    <w:name w:val="z-Конец формы Знак"/>
    <w:basedOn w:val="a0"/>
    <w:link w:val="z-2"/>
    <w:uiPriority w:val="99"/>
    <w:semiHidden/>
    <w:rsid w:val="00FC5526"/>
    <w:rPr>
      <w:rFonts w:ascii="Arial" w:eastAsia="Times New Roman" w:hAnsi="Arial" w:cs="Arial"/>
      <w:vanish/>
      <w:sz w:val="16"/>
      <w:szCs w:val="16"/>
      <w:lang w:eastAsia="ru-RU"/>
    </w:rPr>
  </w:style>
  <w:style w:type="paragraph" w:styleId="z-2">
    <w:name w:val="HTML Bottom of Form"/>
    <w:basedOn w:val="a"/>
    <w:next w:val="a"/>
    <w:link w:val="z-1"/>
    <w:hidden/>
    <w:uiPriority w:val="99"/>
    <w:semiHidden/>
    <w:unhideWhenUsed/>
    <w:rsid w:val="00FC5526"/>
    <w:pPr>
      <w:pBdr>
        <w:top w:val="single" w:sz="6" w:space="1" w:color="auto"/>
      </w:pBdr>
      <w:jc w:val="center"/>
    </w:pPr>
    <w:rPr>
      <w:rFonts w:ascii="Arial" w:hAnsi="Arial" w:cs="Arial"/>
      <w:vanish/>
      <w:sz w:val="16"/>
      <w:szCs w:val="16"/>
    </w:rPr>
  </w:style>
  <w:style w:type="character" w:customStyle="1" w:styleId="ruble">
    <w:name w:val="ruble"/>
    <w:basedOn w:val="a0"/>
    <w:rsid w:val="00FC5526"/>
  </w:style>
  <w:style w:type="paragraph" w:styleId="af2">
    <w:name w:val="List Paragraph"/>
    <w:aliases w:val="Обычный (веб) Знак,Абзац списка Знак2 Знак,Обычный (веб) Знак Знак Знак,Абзац списка Знак2 Знак Знак Знак,Обычный (веб) Знак Знак Знак Знак Знак,Абзац списка Знак2 Знак Знак Знак Знак Знак,Обычный (веб) Знак Знак Знак Знак Знак Знак Знак"/>
    <w:basedOn w:val="a"/>
    <w:link w:val="af3"/>
    <w:uiPriority w:val="99"/>
    <w:qFormat/>
    <w:rsid w:val="00FC5526"/>
    <w:pPr>
      <w:widowControl w:val="0"/>
      <w:autoSpaceDE w:val="0"/>
      <w:autoSpaceDN w:val="0"/>
      <w:adjustRightInd w:val="0"/>
    </w:pPr>
    <w:rPr>
      <w:rFonts w:eastAsiaTheme="minorEastAsia"/>
      <w:sz w:val="20"/>
    </w:rPr>
  </w:style>
  <w:style w:type="character" w:customStyle="1" w:styleId="af3">
    <w:name w:val="Абзац списка Знак"/>
    <w:aliases w:val="Обычный (веб) Знак Знак,Абзац списка Знак2 Знак Знак,Обычный (веб) Знак Знак Знак Знак,Абзац списка Знак2 Знак Знак Знак Знак,Обычный (веб) Знак Знак Знак Знак Знак Знак,Абзац списка Знак2 Знак Знак Знак Знак Знак Знак"/>
    <w:basedOn w:val="a0"/>
    <w:link w:val="af2"/>
    <w:uiPriority w:val="99"/>
    <w:rsid w:val="00FC5526"/>
    <w:rPr>
      <w:rFonts w:ascii="Times New Roman" w:eastAsiaTheme="minorEastAsia" w:hAnsi="Times New Roman" w:cs="Times New Roman"/>
      <w:sz w:val="20"/>
      <w:szCs w:val="24"/>
      <w:lang w:eastAsia="ru-RU"/>
    </w:rPr>
  </w:style>
  <w:style w:type="paragraph" w:customStyle="1" w:styleId="110">
    <w:name w:val="Заголовок 11"/>
    <w:basedOn w:val="a"/>
    <w:next w:val="2"/>
    <w:uiPriority w:val="1"/>
    <w:qFormat/>
    <w:rsid w:val="00FC5526"/>
    <w:pPr>
      <w:spacing w:before="240" w:after="240"/>
      <w:ind w:left="124" w:hanging="11"/>
      <w:outlineLvl w:val="1"/>
    </w:pPr>
    <w:rPr>
      <w:b/>
      <w:bCs/>
      <w:sz w:val="28"/>
      <w:szCs w:val="32"/>
    </w:rPr>
  </w:style>
  <w:style w:type="character" w:customStyle="1" w:styleId="211">
    <w:name w:val="Заголовок 2 Знак11"/>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0"/>
    <w:uiPriority w:val="1"/>
    <w:rsid w:val="00FC5526"/>
    <w:rPr>
      <w:rFonts w:ascii="Times New Roman" w:eastAsiaTheme="minorEastAsia" w:hAnsi="Times New Roman" w:cs="Times New Roman"/>
      <w:b/>
      <w:bCs/>
      <w:sz w:val="28"/>
      <w:szCs w:val="28"/>
      <w:lang w:eastAsia="ru-RU"/>
    </w:rPr>
  </w:style>
  <w:style w:type="character" w:customStyle="1" w:styleId="fontstyle01">
    <w:name w:val="fontstyle01"/>
    <w:basedOn w:val="a0"/>
    <w:rsid w:val="00FC5526"/>
    <w:rPr>
      <w:rFonts w:ascii="TimesNewRomanPS-ItalicMT" w:hAnsi="TimesNewRomanPS-ItalicMT" w:hint="default"/>
      <w:b w:val="0"/>
      <w:bCs w:val="0"/>
      <w:i/>
      <w:iCs/>
      <w:color w:val="1111EE"/>
      <w:sz w:val="28"/>
      <w:szCs w:val="28"/>
    </w:rPr>
  </w:style>
  <w:style w:type="character" w:customStyle="1" w:styleId="fontstyle21">
    <w:name w:val="fontstyle21"/>
    <w:basedOn w:val="a0"/>
    <w:rsid w:val="00FC5526"/>
    <w:rPr>
      <w:rFonts w:ascii="TimesNewRomanPSMT" w:hAnsi="TimesNewRomanPSMT" w:hint="default"/>
      <w:b w:val="0"/>
      <w:bCs w:val="0"/>
      <w:i w:val="0"/>
      <w:iCs w:val="0"/>
      <w:color w:val="1111EE"/>
      <w:sz w:val="28"/>
      <w:szCs w:val="28"/>
    </w:rPr>
  </w:style>
  <w:style w:type="character" w:customStyle="1" w:styleId="nowrap">
    <w:name w:val="nowrap"/>
    <w:basedOn w:val="a0"/>
    <w:rsid w:val="00FC5526"/>
  </w:style>
  <w:style w:type="character" w:styleId="af4">
    <w:name w:val="Strong"/>
    <w:basedOn w:val="a0"/>
    <w:uiPriority w:val="22"/>
    <w:qFormat/>
    <w:rsid w:val="00FC5526"/>
    <w:rPr>
      <w:b/>
      <w:bCs/>
    </w:rPr>
  </w:style>
  <w:style w:type="paragraph" w:customStyle="1" w:styleId="sourcetag">
    <w:name w:val="source__tag"/>
    <w:basedOn w:val="a"/>
    <w:rsid w:val="00FC5526"/>
    <w:pPr>
      <w:spacing w:before="240" w:after="240"/>
    </w:pPr>
  </w:style>
  <w:style w:type="character" w:customStyle="1" w:styleId="item-pgtitle-text">
    <w:name w:val="item-pg__title-text"/>
    <w:basedOn w:val="a0"/>
    <w:rsid w:val="00FC5526"/>
  </w:style>
  <w:style w:type="paragraph" w:customStyle="1" w:styleId="formattext">
    <w:name w:val="formattext"/>
    <w:basedOn w:val="a"/>
    <w:rsid w:val="00AE06B5"/>
    <w:pPr>
      <w:spacing w:before="100" w:beforeAutospacing="1" w:after="100" w:afterAutospacing="1"/>
    </w:pPr>
  </w:style>
  <w:style w:type="table" w:styleId="af5">
    <w:name w:val="Table Grid"/>
    <w:basedOn w:val="a1"/>
    <w:uiPriority w:val="59"/>
    <w:rsid w:val="003147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Абзац списка Знак1 Знак Знак"/>
    <w:aliases w:val="Абзац списка Знак1 Знак Знак Знак Знак,Абзац списка Знак1 Знак Знак Знак Знак Знак Знак"/>
    <w:basedOn w:val="a1"/>
    <w:next w:val="af5"/>
    <w:uiPriority w:val="1"/>
    <w:rsid w:val="005B2AE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price-from">
    <w:name w:val="price-from"/>
    <w:basedOn w:val="a0"/>
    <w:rsid w:val="00611031"/>
  </w:style>
  <w:style w:type="character" w:customStyle="1" w:styleId="price-currency">
    <w:name w:val="price-currency"/>
    <w:basedOn w:val="a0"/>
    <w:rsid w:val="00611031"/>
  </w:style>
  <w:style w:type="paragraph" w:styleId="41">
    <w:name w:val="toc 4"/>
    <w:basedOn w:val="a"/>
    <w:next w:val="a"/>
    <w:autoRedefine/>
    <w:uiPriority w:val="39"/>
    <w:unhideWhenUsed/>
    <w:rsid w:val="007855A6"/>
    <w:pPr>
      <w:spacing w:after="100"/>
      <w:ind w:left="660"/>
    </w:pPr>
    <w:rPr>
      <w:rFonts w:asciiTheme="minorHAnsi" w:eastAsiaTheme="minorEastAsia" w:hAnsiTheme="minorHAnsi"/>
      <w:sz w:val="22"/>
    </w:rPr>
  </w:style>
  <w:style w:type="paragraph" w:styleId="5">
    <w:name w:val="toc 5"/>
    <w:basedOn w:val="a"/>
    <w:next w:val="a"/>
    <w:autoRedefine/>
    <w:uiPriority w:val="39"/>
    <w:unhideWhenUsed/>
    <w:rsid w:val="007855A6"/>
    <w:pPr>
      <w:spacing w:after="100"/>
      <w:ind w:left="880"/>
    </w:pPr>
    <w:rPr>
      <w:rFonts w:asciiTheme="minorHAnsi" w:eastAsiaTheme="minorEastAsia" w:hAnsiTheme="minorHAnsi"/>
      <w:sz w:val="22"/>
    </w:rPr>
  </w:style>
  <w:style w:type="paragraph" w:styleId="6">
    <w:name w:val="toc 6"/>
    <w:basedOn w:val="a"/>
    <w:next w:val="a"/>
    <w:autoRedefine/>
    <w:uiPriority w:val="39"/>
    <w:unhideWhenUsed/>
    <w:rsid w:val="007855A6"/>
    <w:pPr>
      <w:spacing w:after="100"/>
      <w:ind w:left="1100"/>
    </w:pPr>
    <w:rPr>
      <w:rFonts w:asciiTheme="minorHAnsi" w:eastAsiaTheme="minorEastAsia" w:hAnsiTheme="minorHAnsi"/>
      <w:sz w:val="22"/>
    </w:rPr>
  </w:style>
  <w:style w:type="paragraph" w:styleId="7">
    <w:name w:val="toc 7"/>
    <w:basedOn w:val="a"/>
    <w:next w:val="a"/>
    <w:autoRedefine/>
    <w:uiPriority w:val="39"/>
    <w:unhideWhenUsed/>
    <w:rsid w:val="007855A6"/>
    <w:pPr>
      <w:spacing w:after="100"/>
      <w:ind w:left="1320"/>
    </w:pPr>
    <w:rPr>
      <w:rFonts w:asciiTheme="minorHAnsi" w:eastAsiaTheme="minorEastAsia" w:hAnsiTheme="minorHAnsi"/>
      <w:sz w:val="22"/>
    </w:rPr>
  </w:style>
  <w:style w:type="paragraph" w:styleId="8">
    <w:name w:val="toc 8"/>
    <w:basedOn w:val="a"/>
    <w:next w:val="a"/>
    <w:autoRedefine/>
    <w:uiPriority w:val="39"/>
    <w:unhideWhenUsed/>
    <w:rsid w:val="007855A6"/>
    <w:pPr>
      <w:spacing w:after="100"/>
      <w:ind w:left="1540"/>
    </w:pPr>
    <w:rPr>
      <w:rFonts w:asciiTheme="minorHAnsi" w:eastAsiaTheme="minorEastAsia" w:hAnsiTheme="minorHAnsi"/>
      <w:sz w:val="22"/>
    </w:rPr>
  </w:style>
  <w:style w:type="paragraph" w:styleId="9">
    <w:name w:val="toc 9"/>
    <w:basedOn w:val="a"/>
    <w:next w:val="a"/>
    <w:autoRedefine/>
    <w:uiPriority w:val="39"/>
    <w:unhideWhenUsed/>
    <w:rsid w:val="007855A6"/>
    <w:pPr>
      <w:spacing w:after="100"/>
      <w:ind w:left="1760"/>
    </w:pPr>
    <w:rPr>
      <w:rFonts w:asciiTheme="minorHAnsi" w:eastAsiaTheme="minorEastAsia" w:hAnsiTheme="minorHAnsi"/>
      <w:sz w:val="22"/>
    </w:rPr>
  </w:style>
  <w:style w:type="paragraph" w:customStyle="1" w:styleId="ConsNonformat">
    <w:name w:val="ConsNonformat"/>
    <w:rsid w:val="00B23508"/>
    <w:pPr>
      <w:snapToGrid w:val="0"/>
      <w:spacing w:after="0" w:line="240" w:lineRule="auto"/>
    </w:pPr>
    <w:rPr>
      <w:rFonts w:ascii="Courier New" w:eastAsia="Times New Roman" w:hAnsi="Courier New" w:cs="Times New Roman"/>
      <w:sz w:val="20"/>
      <w:szCs w:val="20"/>
      <w:lang w:eastAsia="ru-RU"/>
    </w:rPr>
  </w:style>
  <w:style w:type="table" w:customStyle="1" w:styleId="13">
    <w:name w:val="Абзац списка Знак1"/>
    <w:aliases w:val="Обычный (веб) Знак Знак1,Абзац списка Знак1 Знак Знак1,Обычный (веб) Знак Знак Знак Знак1,Абзац списка Знак1 Знак Знак Знак Знак1,Обычный (веб) Знак Знак Знак Знак Знак Знак1,Абзац списка Знак1 Знак Знак Знак Знак Знак Знак1"/>
    <w:basedOn w:val="a1"/>
    <w:uiPriority w:val="99"/>
    <w:rsid w:val="005948C9"/>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customStyle="1" w:styleId="14">
    <w:name w:val="Основной текст мой Стиль1"/>
    <w:basedOn w:val="4"/>
    <w:link w:val="15"/>
    <w:qFormat/>
    <w:rsid w:val="00277121"/>
    <w:pPr>
      <w:keepNext w:val="0"/>
      <w:keepLines w:val="0"/>
      <w:tabs>
        <w:tab w:val="left" w:pos="1234"/>
      </w:tabs>
      <w:spacing w:before="120"/>
      <w:contextualSpacing/>
    </w:pPr>
    <w:rPr>
      <w:rFonts w:ascii="Times New Roman" w:eastAsiaTheme="minorHAnsi" w:hAnsi="Times New Roman" w:cstheme="minorBidi"/>
      <w:b w:val="0"/>
      <w:bCs w:val="0"/>
      <w:i w:val="0"/>
      <w:iCs w:val="0"/>
      <w:color w:val="auto"/>
    </w:rPr>
  </w:style>
  <w:style w:type="character" w:customStyle="1" w:styleId="15">
    <w:name w:val="Основной текст мой Стиль1 Знак"/>
    <w:basedOn w:val="a0"/>
    <w:link w:val="14"/>
    <w:rsid w:val="00277121"/>
    <w:rPr>
      <w:rFonts w:ascii="Times New Roman" w:hAnsi="Times New Roman"/>
      <w:sz w:val="24"/>
      <w:lang w:eastAsia="ru-RU"/>
    </w:rPr>
  </w:style>
  <w:style w:type="paragraph" w:customStyle="1" w:styleId="af6">
    <w:name w:val="мояТаблица"/>
    <w:basedOn w:val="a"/>
    <w:qFormat/>
    <w:rsid w:val="00075D21"/>
    <w:pPr>
      <w:jc w:val="center"/>
    </w:pPr>
    <w:rPr>
      <w:bCs/>
      <w:color w:val="000000"/>
      <w:sz w:val="20"/>
      <w:szCs w:val="18"/>
    </w:rPr>
  </w:style>
  <w:style w:type="character" w:customStyle="1" w:styleId="Bodytext7">
    <w:name w:val="Body text (7)_"/>
    <w:basedOn w:val="a0"/>
    <w:link w:val="Bodytext70"/>
    <w:rsid w:val="003A5D60"/>
    <w:rPr>
      <w:rFonts w:ascii="Times New Roman" w:eastAsia="Times New Roman" w:hAnsi="Times New Roman" w:cs="Times New Roman"/>
      <w:sz w:val="17"/>
      <w:szCs w:val="17"/>
      <w:shd w:val="clear" w:color="auto" w:fill="FFFFFF"/>
    </w:rPr>
  </w:style>
  <w:style w:type="paragraph" w:customStyle="1" w:styleId="Bodytext70">
    <w:name w:val="Body text (7)"/>
    <w:basedOn w:val="a"/>
    <w:link w:val="Bodytext7"/>
    <w:rsid w:val="003A5D60"/>
    <w:pPr>
      <w:shd w:val="clear" w:color="auto" w:fill="FFFFFF"/>
      <w:spacing w:before="120" w:after="240" w:line="178" w:lineRule="exact"/>
      <w:ind w:hanging="320"/>
    </w:pPr>
    <w:rPr>
      <w:sz w:val="17"/>
      <w:szCs w:val="17"/>
    </w:rPr>
  </w:style>
  <w:style w:type="paragraph" w:styleId="af7">
    <w:name w:val="Normal (Web)"/>
    <w:basedOn w:val="a"/>
    <w:uiPriority w:val="99"/>
    <w:semiHidden/>
    <w:unhideWhenUsed/>
    <w:rsid w:val="00955BE9"/>
    <w:pPr>
      <w:spacing w:before="100" w:beforeAutospacing="1" w:after="100" w:afterAutospacing="1"/>
    </w:pPr>
  </w:style>
  <w:style w:type="paragraph" w:styleId="af8">
    <w:name w:val="footnote text"/>
    <w:basedOn w:val="a"/>
    <w:link w:val="af9"/>
    <w:uiPriority w:val="99"/>
    <w:semiHidden/>
    <w:unhideWhenUsed/>
    <w:rsid w:val="00784469"/>
    <w:rPr>
      <w:sz w:val="20"/>
      <w:szCs w:val="20"/>
    </w:rPr>
  </w:style>
  <w:style w:type="character" w:customStyle="1" w:styleId="af9">
    <w:name w:val="Текст сноски Знак"/>
    <w:basedOn w:val="a0"/>
    <w:link w:val="af8"/>
    <w:uiPriority w:val="99"/>
    <w:semiHidden/>
    <w:rsid w:val="00784469"/>
    <w:rPr>
      <w:rFonts w:ascii="Times New Roman" w:hAnsi="Times New Roman"/>
      <w:sz w:val="20"/>
      <w:szCs w:val="20"/>
    </w:rPr>
  </w:style>
  <w:style w:type="character" w:styleId="afa">
    <w:name w:val="footnote reference"/>
    <w:basedOn w:val="a0"/>
    <w:uiPriority w:val="99"/>
    <w:semiHidden/>
    <w:unhideWhenUsed/>
    <w:rsid w:val="00784469"/>
    <w:rPr>
      <w:vertAlign w:val="superscript"/>
    </w:rPr>
  </w:style>
  <w:style w:type="paragraph" w:customStyle="1" w:styleId="msonormal0">
    <w:name w:val="msonormal"/>
    <w:basedOn w:val="a"/>
    <w:rsid w:val="0028310A"/>
    <w:pPr>
      <w:spacing w:before="100" w:beforeAutospacing="1" w:after="100" w:afterAutospacing="1"/>
    </w:pPr>
  </w:style>
  <w:style w:type="paragraph" w:customStyle="1" w:styleId="font5">
    <w:name w:val="font5"/>
    <w:basedOn w:val="a"/>
    <w:rsid w:val="0028310A"/>
    <w:pPr>
      <w:spacing w:before="100" w:beforeAutospacing="1" w:after="100" w:afterAutospacing="1"/>
    </w:pPr>
    <w:rPr>
      <w:rFonts w:ascii="Calibri" w:hAnsi="Calibri" w:cs="Calibri"/>
      <w:color w:val="000000"/>
      <w:sz w:val="22"/>
    </w:rPr>
  </w:style>
  <w:style w:type="paragraph" w:customStyle="1" w:styleId="xl77">
    <w:name w:val="xl77"/>
    <w:basedOn w:val="a"/>
    <w:rsid w:val="0028310A"/>
    <w:pPr>
      <w:pBdr>
        <w:left w:val="single" w:sz="8" w:space="0" w:color="auto"/>
        <w:bottom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78">
    <w:name w:val="xl78"/>
    <w:basedOn w:val="a"/>
    <w:rsid w:val="0028310A"/>
    <w:pPr>
      <w:pBdr>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79">
    <w:name w:val="xl79"/>
    <w:basedOn w:val="a"/>
    <w:rsid w:val="0028310A"/>
    <w:pPr>
      <w:pBdr>
        <w:bottom w:val="single" w:sz="8" w:space="0" w:color="auto"/>
        <w:right w:val="single" w:sz="8" w:space="0" w:color="auto"/>
      </w:pBdr>
      <w:spacing w:before="100" w:beforeAutospacing="1" w:after="100" w:afterAutospacing="1"/>
      <w:jc w:val="right"/>
      <w:textAlignment w:val="center"/>
    </w:pPr>
    <w:rPr>
      <w:color w:val="000000"/>
      <w:sz w:val="20"/>
      <w:szCs w:val="20"/>
    </w:rPr>
  </w:style>
  <w:style w:type="paragraph" w:customStyle="1" w:styleId="xl80">
    <w:name w:val="xl80"/>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1">
    <w:name w:val="xl81"/>
    <w:basedOn w:val="a"/>
    <w:rsid w:val="0028310A"/>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textAlignment w:val="center"/>
    </w:pPr>
    <w:rPr>
      <w:color w:val="000000"/>
      <w:sz w:val="20"/>
      <w:szCs w:val="20"/>
    </w:rPr>
  </w:style>
  <w:style w:type="paragraph" w:customStyle="1" w:styleId="xl82">
    <w:name w:val="xl82"/>
    <w:basedOn w:val="a"/>
    <w:rsid w:val="0028310A"/>
    <w:pPr>
      <w:pBdr>
        <w:top w:val="single" w:sz="8" w:space="0" w:color="auto"/>
        <w:bottom w:val="single" w:sz="8" w:space="0" w:color="auto"/>
        <w:right w:val="single" w:sz="8" w:space="0" w:color="auto"/>
      </w:pBdr>
      <w:shd w:val="clear" w:color="000000" w:fill="F2F2F2"/>
      <w:spacing w:before="100" w:beforeAutospacing="1" w:after="100" w:afterAutospacing="1"/>
      <w:jc w:val="right"/>
      <w:textAlignment w:val="center"/>
    </w:pPr>
    <w:rPr>
      <w:color w:val="000000"/>
      <w:sz w:val="20"/>
      <w:szCs w:val="20"/>
    </w:rPr>
  </w:style>
  <w:style w:type="paragraph" w:customStyle="1" w:styleId="xl83">
    <w:name w:val="xl83"/>
    <w:basedOn w:val="a"/>
    <w:rsid w:val="0028310A"/>
    <w:pPr>
      <w:pBdr>
        <w:top w:val="single" w:sz="8" w:space="0" w:color="auto"/>
        <w:left w:val="single" w:sz="8" w:space="0" w:color="auto"/>
        <w:bottom w:val="single" w:sz="8" w:space="0" w:color="auto"/>
      </w:pBdr>
      <w:spacing w:before="100" w:beforeAutospacing="1" w:after="100" w:afterAutospacing="1"/>
      <w:textAlignment w:val="center"/>
    </w:pPr>
    <w:rPr>
      <w:color w:val="000000"/>
      <w:sz w:val="20"/>
      <w:szCs w:val="20"/>
    </w:rPr>
  </w:style>
  <w:style w:type="paragraph" w:customStyle="1" w:styleId="xl84">
    <w:name w:val="xl84"/>
    <w:basedOn w:val="a"/>
    <w:rsid w:val="0028310A"/>
    <w:pPr>
      <w:pBdr>
        <w:top w:val="single" w:sz="8" w:space="0" w:color="auto"/>
        <w:bottom w:val="single" w:sz="8" w:space="0" w:color="auto"/>
      </w:pBdr>
      <w:spacing w:before="100" w:beforeAutospacing="1" w:after="100" w:afterAutospacing="1"/>
      <w:textAlignment w:val="center"/>
    </w:pPr>
    <w:rPr>
      <w:color w:val="000000"/>
      <w:sz w:val="20"/>
      <w:szCs w:val="20"/>
    </w:rPr>
  </w:style>
  <w:style w:type="paragraph" w:customStyle="1" w:styleId="xl85">
    <w:name w:val="xl85"/>
    <w:basedOn w:val="a"/>
    <w:rsid w:val="0028310A"/>
    <w:pPr>
      <w:pBdr>
        <w:top w:val="single" w:sz="8" w:space="0" w:color="auto"/>
        <w:bottom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86">
    <w:name w:val="xl86"/>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87">
    <w:name w:val="xl87"/>
    <w:basedOn w:val="a"/>
    <w:rsid w:val="0028310A"/>
    <w:pPr>
      <w:pBdr>
        <w:bottom w:val="single" w:sz="8" w:space="0" w:color="auto"/>
        <w:right w:val="single" w:sz="8" w:space="0" w:color="auto"/>
      </w:pBdr>
      <w:spacing w:before="100" w:beforeAutospacing="1" w:after="100" w:afterAutospacing="1"/>
      <w:jc w:val="right"/>
      <w:textAlignment w:val="center"/>
    </w:pPr>
    <w:rPr>
      <w:color w:val="000000"/>
      <w:sz w:val="20"/>
      <w:szCs w:val="20"/>
    </w:rPr>
  </w:style>
  <w:style w:type="paragraph" w:customStyle="1" w:styleId="xl88">
    <w:name w:val="xl88"/>
    <w:basedOn w:val="a"/>
    <w:rsid w:val="0028310A"/>
    <w:pPr>
      <w:pBdr>
        <w:bottom w:val="single" w:sz="8" w:space="0" w:color="auto"/>
        <w:right w:val="single" w:sz="8" w:space="0" w:color="auto"/>
      </w:pBdr>
      <w:spacing w:before="100" w:beforeAutospacing="1" w:after="100" w:afterAutospacing="1"/>
      <w:jc w:val="right"/>
      <w:textAlignment w:val="center"/>
    </w:pPr>
    <w:rPr>
      <w:color w:val="000000"/>
      <w:sz w:val="20"/>
      <w:szCs w:val="20"/>
    </w:rPr>
  </w:style>
  <w:style w:type="paragraph" w:customStyle="1" w:styleId="xl89">
    <w:name w:val="xl89"/>
    <w:basedOn w:val="a"/>
    <w:rsid w:val="0028310A"/>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0">
    <w:name w:val="xl90"/>
    <w:basedOn w:val="a"/>
    <w:rsid w:val="0028310A"/>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1">
    <w:name w:val="xl91"/>
    <w:basedOn w:val="a"/>
    <w:rsid w:val="0028310A"/>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2">
    <w:name w:val="xl92"/>
    <w:basedOn w:val="a"/>
    <w:rsid w:val="0028310A"/>
    <w:pPr>
      <w:pBdr>
        <w:left w:val="single" w:sz="4" w:space="0" w:color="auto"/>
        <w:bottom w:val="single" w:sz="8"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3">
    <w:name w:val="xl93"/>
    <w:basedOn w:val="a"/>
    <w:rsid w:val="0028310A"/>
    <w:pPr>
      <w:pBdr>
        <w:left w:val="single" w:sz="8" w:space="0" w:color="auto"/>
        <w:bottom w:val="single" w:sz="8" w:space="0" w:color="auto"/>
        <w:right w:val="single" w:sz="8" w:space="0" w:color="auto"/>
      </w:pBdr>
      <w:spacing w:before="100" w:beforeAutospacing="1" w:after="100" w:afterAutospacing="1"/>
      <w:textAlignment w:val="center"/>
    </w:pPr>
    <w:rPr>
      <w:rFonts w:ascii="Calibri" w:hAnsi="Calibri" w:cs="Calibri"/>
      <w:color w:val="000000"/>
    </w:rPr>
  </w:style>
  <w:style w:type="paragraph" w:customStyle="1" w:styleId="xl94">
    <w:name w:val="xl94"/>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95">
    <w:name w:val="xl95"/>
    <w:basedOn w:val="a"/>
    <w:rsid w:val="0028310A"/>
    <w:pPr>
      <w:pBdr>
        <w:bottom w:val="single" w:sz="8" w:space="0" w:color="auto"/>
        <w:right w:val="single" w:sz="8" w:space="0" w:color="auto"/>
      </w:pBdr>
      <w:spacing w:before="100" w:beforeAutospacing="1" w:after="100" w:afterAutospacing="1"/>
      <w:textAlignment w:val="center"/>
    </w:pPr>
    <w:rPr>
      <w:rFonts w:ascii="Calibri" w:hAnsi="Calibri" w:cs="Calibri"/>
      <w:color w:val="000000"/>
    </w:rPr>
  </w:style>
  <w:style w:type="paragraph" w:customStyle="1" w:styleId="xl96">
    <w:name w:val="xl96"/>
    <w:basedOn w:val="a"/>
    <w:rsid w:val="0028310A"/>
    <w:pPr>
      <w:pBdr>
        <w:bottom w:val="single" w:sz="8" w:space="0" w:color="auto"/>
        <w:right w:val="single" w:sz="8" w:space="0" w:color="auto"/>
      </w:pBdr>
      <w:spacing w:before="100" w:beforeAutospacing="1" w:after="100" w:afterAutospacing="1"/>
      <w:jc w:val="right"/>
      <w:textAlignment w:val="center"/>
    </w:pPr>
    <w:rPr>
      <w:rFonts w:ascii="Calibri" w:hAnsi="Calibri" w:cs="Calibri"/>
      <w:color w:val="000000"/>
    </w:rPr>
  </w:style>
  <w:style w:type="paragraph" w:customStyle="1" w:styleId="xl97">
    <w:name w:val="xl97"/>
    <w:basedOn w:val="a"/>
    <w:rsid w:val="0028310A"/>
    <w:pPr>
      <w:pBdr>
        <w:bottom w:val="single" w:sz="8" w:space="0" w:color="auto"/>
        <w:right w:val="single" w:sz="8" w:space="0" w:color="auto"/>
      </w:pBdr>
      <w:spacing w:before="100" w:beforeAutospacing="1" w:after="100" w:afterAutospacing="1"/>
      <w:jc w:val="right"/>
      <w:textAlignment w:val="center"/>
    </w:pPr>
    <w:rPr>
      <w:rFonts w:ascii="Calibri" w:hAnsi="Calibri" w:cs="Calibri"/>
      <w:color w:val="000000"/>
    </w:rPr>
  </w:style>
  <w:style w:type="paragraph" w:customStyle="1" w:styleId="xl98">
    <w:name w:val="xl98"/>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20"/>
      <w:szCs w:val="20"/>
    </w:rPr>
  </w:style>
  <w:style w:type="paragraph" w:customStyle="1" w:styleId="xl99">
    <w:name w:val="xl99"/>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hAnsi="Calibri" w:cs="Calibri"/>
      <w:color w:val="000000"/>
    </w:rPr>
  </w:style>
  <w:style w:type="paragraph" w:customStyle="1" w:styleId="xl100">
    <w:name w:val="xl100"/>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ascii="Calibri" w:hAnsi="Calibri" w:cs="Calibri"/>
      <w:color w:val="000000"/>
    </w:rPr>
  </w:style>
  <w:style w:type="paragraph" w:customStyle="1" w:styleId="xl101">
    <w:name w:val="xl101"/>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102">
    <w:name w:val="xl102"/>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103">
    <w:name w:val="xl103"/>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color w:val="000000"/>
      <w:sz w:val="20"/>
      <w:szCs w:val="20"/>
    </w:rPr>
  </w:style>
  <w:style w:type="paragraph" w:customStyle="1" w:styleId="xl104">
    <w:name w:val="xl104"/>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pPr>
    <w:rPr>
      <w:sz w:val="20"/>
      <w:szCs w:val="20"/>
    </w:rPr>
  </w:style>
  <w:style w:type="paragraph" w:customStyle="1" w:styleId="xl105">
    <w:name w:val="xl105"/>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06">
    <w:name w:val="xl106"/>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pPr>
    <w:rPr>
      <w:sz w:val="20"/>
      <w:szCs w:val="20"/>
    </w:rPr>
  </w:style>
  <w:style w:type="paragraph" w:customStyle="1" w:styleId="xl107">
    <w:name w:val="xl107"/>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hAnsi="Calibri" w:cs="Calibri"/>
      <w:color w:val="000000"/>
    </w:rPr>
  </w:style>
  <w:style w:type="paragraph" w:customStyle="1" w:styleId="xl108">
    <w:name w:val="xl108"/>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109">
    <w:name w:val="xl109"/>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20"/>
      <w:szCs w:val="20"/>
    </w:rPr>
  </w:style>
  <w:style w:type="paragraph" w:customStyle="1" w:styleId="xl110">
    <w:name w:val="xl110"/>
    <w:basedOn w:val="a"/>
    <w:rsid w:val="0028310A"/>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20"/>
      <w:szCs w:val="20"/>
    </w:rPr>
  </w:style>
  <w:style w:type="paragraph" w:customStyle="1" w:styleId="xl111">
    <w:name w:val="xl111"/>
    <w:basedOn w:val="a"/>
    <w:rsid w:val="0028310A"/>
    <w:pPr>
      <w:pBdr>
        <w:top w:val="single" w:sz="8" w:space="0" w:color="auto"/>
        <w:left w:val="single" w:sz="8" w:space="0" w:color="auto"/>
        <w:bottom w:val="single" w:sz="8" w:space="0" w:color="auto"/>
      </w:pBdr>
      <w:spacing w:before="100" w:beforeAutospacing="1" w:after="100" w:afterAutospacing="1"/>
      <w:jc w:val="center"/>
      <w:textAlignment w:val="center"/>
    </w:pPr>
    <w:rPr>
      <w:color w:val="000000"/>
      <w:sz w:val="20"/>
      <w:szCs w:val="20"/>
    </w:rPr>
  </w:style>
  <w:style w:type="paragraph" w:customStyle="1" w:styleId="xl112">
    <w:name w:val="xl112"/>
    <w:basedOn w:val="a"/>
    <w:rsid w:val="0028310A"/>
    <w:pPr>
      <w:pBdr>
        <w:top w:val="single" w:sz="8" w:space="0" w:color="auto"/>
        <w:bottom w:val="single" w:sz="8" w:space="0" w:color="auto"/>
      </w:pBdr>
      <w:spacing w:before="100" w:beforeAutospacing="1" w:after="100" w:afterAutospacing="1"/>
      <w:jc w:val="center"/>
      <w:textAlignment w:val="center"/>
    </w:pPr>
    <w:rPr>
      <w:color w:val="000000"/>
      <w:sz w:val="20"/>
      <w:szCs w:val="20"/>
    </w:rPr>
  </w:style>
  <w:style w:type="paragraph" w:customStyle="1" w:styleId="xl113">
    <w:name w:val="xl113"/>
    <w:basedOn w:val="a"/>
    <w:rsid w:val="0028310A"/>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14">
    <w:name w:val="xl114"/>
    <w:basedOn w:val="a"/>
    <w:rsid w:val="0028310A"/>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20"/>
      <w:szCs w:val="20"/>
    </w:rPr>
  </w:style>
  <w:style w:type="paragraph" w:customStyle="1" w:styleId="xl115">
    <w:name w:val="xl115"/>
    <w:basedOn w:val="a"/>
    <w:rsid w:val="0028310A"/>
    <w:pPr>
      <w:pBdr>
        <w:top w:val="single" w:sz="8" w:space="0" w:color="auto"/>
        <w:bottom w:val="single" w:sz="8" w:space="0" w:color="auto"/>
      </w:pBdr>
      <w:spacing w:before="100" w:beforeAutospacing="1" w:after="100" w:afterAutospacing="1"/>
      <w:jc w:val="center"/>
      <w:textAlignment w:val="center"/>
    </w:pPr>
    <w:rPr>
      <w:b/>
      <w:bCs/>
      <w:color w:val="000000"/>
      <w:sz w:val="20"/>
      <w:szCs w:val="20"/>
    </w:rPr>
  </w:style>
  <w:style w:type="paragraph" w:customStyle="1" w:styleId="xl116">
    <w:name w:val="xl116"/>
    <w:basedOn w:val="a"/>
    <w:rsid w:val="0028310A"/>
    <w:pPr>
      <w:pBdr>
        <w:top w:val="single" w:sz="8" w:space="0" w:color="auto"/>
        <w:bottom w:val="single" w:sz="8" w:space="0" w:color="auto"/>
        <w:right w:val="single" w:sz="8" w:space="0" w:color="000000"/>
      </w:pBdr>
      <w:spacing w:before="100" w:beforeAutospacing="1" w:after="100" w:afterAutospacing="1"/>
      <w:jc w:val="center"/>
      <w:textAlignment w:val="center"/>
    </w:pPr>
    <w:rPr>
      <w:b/>
      <w:bCs/>
      <w:color w:val="000000"/>
      <w:sz w:val="20"/>
      <w:szCs w:val="20"/>
    </w:rPr>
  </w:style>
  <w:style w:type="paragraph" w:customStyle="1" w:styleId="xl117">
    <w:name w:val="xl117"/>
    <w:basedOn w:val="a"/>
    <w:rsid w:val="0028310A"/>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20"/>
      <w:szCs w:val="20"/>
    </w:rPr>
  </w:style>
  <w:style w:type="paragraph" w:customStyle="1" w:styleId="xl118">
    <w:name w:val="xl118"/>
    <w:basedOn w:val="a"/>
    <w:rsid w:val="0028310A"/>
    <w:pPr>
      <w:pBdr>
        <w:top w:val="single" w:sz="8" w:space="0" w:color="auto"/>
        <w:left w:val="single" w:sz="8" w:space="0" w:color="auto"/>
      </w:pBdr>
      <w:spacing w:before="100" w:beforeAutospacing="1" w:after="100" w:afterAutospacing="1"/>
      <w:jc w:val="center"/>
      <w:textAlignment w:val="center"/>
    </w:pPr>
    <w:rPr>
      <w:color w:val="000000"/>
      <w:sz w:val="20"/>
      <w:szCs w:val="20"/>
    </w:rPr>
  </w:style>
  <w:style w:type="paragraph" w:customStyle="1" w:styleId="xl119">
    <w:name w:val="xl119"/>
    <w:basedOn w:val="a"/>
    <w:rsid w:val="0028310A"/>
    <w:pPr>
      <w:pBdr>
        <w:top w:val="single" w:sz="8" w:space="0" w:color="auto"/>
      </w:pBdr>
      <w:spacing w:before="100" w:beforeAutospacing="1" w:after="100" w:afterAutospacing="1"/>
      <w:jc w:val="center"/>
      <w:textAlignment w:val="center"/>
    </w:pPr>
    <w:rPr>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716844">
      <w:bodyDiv w:val="1"/>
      <w:marLeft w:val="0"/>
      <w:marRight w:val="0"/>
      <w:marTop w:val="0"/>
      <w:marBottom w:val="0"/>
      <w:divBdr>
        <w:top w:val="none" w:sz="0" w:space="0" w:color="auto"/>
        <w:left w:val="none" w:sz="0" w:space="0" w:color="auto"/>
        <w:bottom w:val="none" w:sz="0" w:space="0" w:color="auto"/>
        <w:right w:val="none" w:sz="0" w:space="0" w:color="auto"/>
      </w:divBdr>
    </w:div>
    <w:div w:id="31150408">
      <w:bodyDiv w:val="1"/>
      <w:marLeft w:val="0"/>
      <w:marRight w:val="0"/>
      <w:marTop w:val="0"/>
      <w:marBottom w:val="0"/>
      <w:divBdr>
        <w:top w:val="none" w:sz="0" w:space="0" w:color="auto"/>
        <w:left w:val="none" w:sz="0" w:space="0" w:color="auto"/>
        <w:bottom w:val="none" w:sz="0" w:space="0" w:color="auto"/>
        <w:right w:val="none" w:sz="0" w:space="0" w:color="auto"/>
      </w:divBdr>
    </w:div>
    <w:div w:id="39592495">
      <w:bodyDiv w:val="1"/>
      <w:marLeft w:val="0"/>
      <w:marRight w:val="0"/>
      <w:marTop w:val="0"/>
      <w:marBottom w:val="0"/>
      <w:divBdr>
        <w:top w:val="none" w:sz="0" w:space="0" w:color="auto"/>
        <w:left w:val="none" w:sz="0" w:space="0" w:color="auto"/>
        <w:bottom w:val="none" w:sz="0" w:space="0" w:color="auto"/>
        <w:right w:val="none" w:sz="0" w:space="0" w:color="auto"/>
      </w:divBdr>
    </w:div>
    <w:div w:id="45691808">
      <w:bodyDiv w:val="1"/>
      <w:marLeft w:val="0"/>
      <w:marRight w:val="0"/>
      <w:marTop w:val="0"/>
      <w:marBottom w:val="0"/>
      <w:divBdr>
        <w:top w:val="none" w:sz="0" w:space="0" w:color="auto"/>
        <w:left w:val="none" w:sz="0" w:space="0" w:color="auto"/>
        <w:bottom w:val="none" w:sz="0" w:space="0" w:color="auto"/>
        <w:right w:val="none" w:sz="0" w:space="0" w:color="auto"/>
      </w:divBdr>
    </w:div>
    <w:div w:id="48117986">
      <w:bodyDiv w:val="1"/>
      <w:marLeft w:val="0"/>
      <w:marRight w:val="0"/>
      <w:marTop w:val="0"/>
      <w:marBottom w:val="0"/>
      <w:divBdr>
        <w:top w:val="none" w:sz="0" w:space="0" w:color="auto"/>
        <w:left w:val="none" w:sz="0" w:space="0" w:color="auto"/>
        <w:bottom w:val="none" w:sz="0" w:space="0" w:color="auto"/>
        <w:right w:val="none" w:sz="0" w:space="0" w:color="auto"/>
      </w:divBdr>
    </w:div>
    <w:div w:id="53167077">
      <w:bodyDiv w:val="1"/>
      <w:marLeft w:val="0"/>
      <w:marRight w:val="0"/>
      <w:marTop w:val="0"/>
      <w:marBottom w:val="0"/>
      <w:divBdr>
        <w:top w:val="none" w:sz="0" w:space="0" w:color="auto"/>
        <w:left w:val="none" w:sz="0" w:space="0" w:color="auto"/>
        <w:bottom w:val="none" w:sz="0" w:space="0" w:color="auto"/>
        <w:right w:val="none" w:sz="0" w:space="0" w:color="auto"/>
      </w:divBdr>
    </w:div>
    <w:div w:id="57561479">
      <w:bodyDiv w:val="1"/>
      <w:marLeft w:val="0"/>
      <w:marRight w:val="0"/>
      <w:marTop w:val="0"/>
      <w:marBottom w:val="0"/>
      <w:divBdr>
        <w:top w:val="none" w:sz="0" w:space="0" w:color="auto"/>
        <w:left w:val="none" w:sz="0" w:space="0" w:color="auto"/>
        <w:bottom w:val="none" w:sz="0" w:space="0" w:color="auto"/>
        <w:right w:val="none" w:sz="0" w:space="0" w:color="auto"/>
      </w:divBdr>
    </w:div>
    <w:div w:id="76097315">
      <w:bodyDiv w:val="1"/>
      <w:marLeft w:val="0"/>
      <w:marRight w:val="0"/>
      <w:marTop w:val="0"/>
      <w:marBottom w:val="0"/>
      <w:divBdr>
        <w:top w:val="none" w:sz="0" w:space="0" w:color="auto"/>
        <w:left w:val="none" w:sz="0" w:space="0" w:color="auto"/>
        <w:bottom w:val="none" w:sz="0" w:space="0" w:color="auto"/>
        <w:right w:val="none" w:sz="0" w:space="0" w:color="auto"/>
      </w:divBdr>
    </w:div>
    <w:div w:id="81266534">
      <w:bodyDiv w:val="1"/>
      <w:marLeft w:val="0"/>
      <w:marRight w:val="0"/>
      <w:marTop w:val="0"/>
      <w:marBottom w:val="0"/>
      <w:divBdr>
        <w:top w:val="none" w:sz="0" w:space="0" w:color="auto"/>
        <w:left w:val="none" w:sz="0" w:space="0" w:color="auto"/>
        <w:bottom w:val="none" w:sz="0" w:space="0" w:color="auto"/>
        <w:right w:val="none" w:sz="0" w:space="0" w:color="auto"/>
      </w:divBdr>
    </w:div>
    <w:div w:id="90318020">
      <w:bodyDiv w:val="1"/>
      <w:marLeft w:val="0"/>
      <w:marRight w:val="0"/>
      <w:marTop w:val="0"/>
      <w:marBottom w:val="0"/>
      <w:divBdr>
        <w:top w:val="none" w:sz="0" w:space="0" w:color="auto"/>
        <w:left w:val="none" w:sz="0" w:space="0" w:color="auto"/>
        <w:bottom w:val="none" w:sz="0" w:space="0" w:color="auto"/>
        <w:right w:val="none" w:sz="0" w:space="0" w:color="auto"/>
      </w:divBdr>
    </w:div>
    <w:div w:id="97140205">
      <w:bodyDiv w:val="1"/>
      <w:marLeft w:val="0"/>
      <w:marRight w:val="0"/>
      <w:marTop w:val="0"/>
      <w:marBottom w:val="0"/>
      <w:divBdr>
        <w:top w:val="none" w:sz="0" w:space="0" w:color="auto"/>
        <w:left w:val="none" w:sz="0" w:space="0" w:color="auto"/>
        <w:bottom w:val="none" w:sz="0" w:space="0" w:color="auto"/>
        <w:right w:val="none" w:sz="0" w:space="0" w:color="auto"/>
      </w:divBdr>
    </w:div>
    <w:div w:id="101606659">
      <w:bodyDiv w:val="1"/>
      <w:marLeft w:val="0"/>
      <w:marRight w:val="0"/>
      <w:marTop w:val="0"/>
      <w:marBottom w:val="0"/>
      <w:divBdr>
        <w:top w:val="none" w:sz="0" w:space="0" w:color="auto"/>
        <w:left w:val="none" w:sz="0" w:space="0" w:color="auto"/>
        <w:bottom w:val="none" w:sz="0" w:space="0" w:color="auto"/>
        <w:right w:val="none" w:sz="0" w:space="0" w:color="auto"/>
      </w:divBdr>
    </w:div>
    <w:div w:id="102920688">
      <w:bodyDiv w:val="1"/>
      <w:marLeft w:val="0"/>
      <w:marRight w:val="0"/>
      <w:marTop w:val="0"/>
      <w:marBottom w:val="0"/>
      <w:divBdr>
        <w:top w:val="none" w:sz="0" w:space="0" w:color="auto"/>
        <w:left w:val="none" w:sz="0" w:space="0" w:color="auto"/>
        <w:bottom w:val="none" w:sz="0" w:space="0" w:color="auto"/>
        <w:right w:val="none" w:sz="0" w:space="0" w:color="auto"/>
      </w:divBdr>
    </w:div>
    <w:div w:id="106196963">
      <w:bodyDiv w:val="1"/>
      <w:marLeft w:val="0"/>
      <w:marRight w:val="0"/>
      <w:marTop w:val="0"/>
      <w:marBottom w:val="0"/>
      <w:divBdr>
        <w:top w:val="none" w:sz="0" w:space="0" w:color="auto"/>
        <w:left w:val="none" w:sz="0" w:space="0" w:color="auto"/>
        <w:bottom w:val="none" w:sz="0" w:space="0" w:color="auto"/>
        <w:right w:val="none" w:sz="0" w:space="0" w:color="auto"/>
      </w:divBdr>
    </w:div>
    <w:div w:id="112478892">
      <w:bodyDiv w:val="1"/>
      <w:marLeft w:val="0"/>
      <w:marRight w:val="0"/>
      <w:marTop w:val="0"/>
      <w:marBottom w:val="0"/>
      <w:divBdr>
        <w:top w:val="none" w:sz="0" w:space="0" w:color="auto"/>
        <w:left w:val="none" w:sz="0" w:space="0" w:color="auto"/>
        <w:bottom w:val="none" w:sz="0" w:space="0" w:color="auto"/>
        <w:right w:val="none" w:sz="0" w:space="0" w:color="auto"/>
      </w:divBdr>
    </w:div>
    <w:div w:id="128403518">
      <w:bodyDiv w:val="1"/>
      <w:marLeft w:val="0"/>
      <w:marRight w:val="0"/>
      <w:marTop w:val="0"/>
      <w:marBottom w:val="0"/>
      <w:divBdr>
        <w:top w:val="none" w:sz="0" w:space="0" w:color="auto"/>
        <w:left w:val="none" w:sz="0" w:space="0" w:color="auto"/>
        <w:bottom w:val="none" w:sz="0" w:space="0" w:color="auto"/>
        <w:right w:val="none" w:sz="0" w:space="0" w:color="auto"/>
      </w:divBdr>
    </w:div>
    <w:div w:id="132793020">
      <w:bodyDiv w:val="1"/>
      <w:marLeft w:val="0"/>
      <w:marRight w:val="0"/>
      <w:marTop w:val="0"/>
      <w:marBottom w:val="0"/>
      <w:divBdr>
        <w:top w:val="none" w:sz="0" w:space="0" w:color="auto"/>
        <w:left w:val="none" w:sz="0" w:space="0" w:color="auto"/>
        <w:bottom w:val="none" w:sz="0" w:space="0" w:color="auto"/>
        <w:right w:val="none" w:sz="0" w:space="0" w:color="auto"/>
      </w:divBdr>
    </w:div>
    <w:div w:id="135268303">
      <w:bodyDiv w:val="1"/>
      <w:marLeft w:val="0"/>
      <w:marRight w:val="0"/>
      <w:marTop w:val="0"/>
      <w:marBottom w:val="0"/>
      <w:divBdr>
        <w:top w:val="none" w:sz="0" w:space="0" w:color="auto"/>
        <w:left w:val="none" w:sz="0" w:space="0" w:color="auto"/>
        <w:bottom w:val="none" w:sz="0" w:space="0" w:color="auto"/>
        <w:right w:val="none" w:sz="0" w:space="0" w:color="auto"/>
      </w:divBdr>
    </w:div>
    <w:div w:id="158618172">
      <w:bodyDiv w:val="1"/>
      <w:marLeft w:val="0"/>
      <w:marRight w:val="0"/>
      <w:marTop w:val="0"/>
      <w:marBottom w:val="0"/>
      <w:divBdr>
        <w:top w:val="none" w:sz="0" w:space="0" w:color="auto"/>
        <w:left w:val="none" w:sz="0" w:space="0" w:color="auto"/>
        <w:bottom w:val="none" w:sz="0" w:space="0" w:color="auto"/>
        <w:right w:val="none" w:sz="0" w:space="0" w:color="auto"/>
      </w:divBdr>
    </w:div>
    <w:div w:id="159664876">
      <w:bodyDiv w:val="1"/>
      <w:marLeft w:val="0"/>
      <w:marRight w:val="0"/>
      <w:marTop w:val="0"/>
      <w:marBottom w:val="0"/>
      <w:divBdr>
        <w:top w:val="none" w:sz="0" w:space="0" w:color="auto"/>
        <w:left w:val="none" w:sz="0" w:space="0" w:color="auto"/>
        <w:bottom w:val="none" w:sz="0" w:space="0" w:color="auto"/>
        <w:right w:val="none" w:sz="0" w:space="0" w:color="auto"/>
      </w:divBdr>
    </w:div>
    <w:div w:id="180094098">
      <w:bodyDiv w:val="1"/>
      <w:marLeft w:val="0"/>
      <w:marRight w:val="0"/>
      <w:marTop w:val="0"/>
      <w:marBottom w:val="0"/>
      <w:divBdr>
        <w:top w:val="none" w:sz="0" w:space="0" w:color="auto"/>
        <w:left w:val="none" w:sz="0" w:space="0" w:color="auto"/>
        <w:bottom w:val="none" w:sz="0" w:space="0" w:color="auto"/>
        <w:right w:val="none" w:sz="0" w:space="0" w:color="auto"/>
      </w:divBdr>
    </w:div>
    <w:div w:id="212009121">
      <w:bodyDiv w:val="1"/>
      <w:marLeft w:val="0"/>
      <w:marRight w:val="0"/>
      <w:marTop w:val="0"/>
      <w:marBottom w:val="0"/>
      <w:divBdr>
        <w:top w:val="none" w:sz="0" w:space="0" w:color="auto"/>
        <w:left w:val="none" w:sz="0" w:space="0" w:color="auto"/>
        <w:bottom w:val="none" w:sz="0" w:space="0" w:color="auto"/>
        <w:right w:val="none" w:sz="0" w:space="0" w:color="auto"/>
      </w:divBdr>
    </w:div>
    <w:div w:id="215046762">
      <w:bodyDiv w:val="1"/>
      <w:marLeft w:val="0"/>
      <w:marRight w:val="0"/>
      <w:marTop w:val="0"/>
      <w:marBottom w:val="0"/>
      <w:divBdr>
        <w:top w:val="none" w:sz="0" w:space="0" w:color="auto"/>
        <w:left w:val="none" w:sz="0" w:space="0" w:color="auto"/>
        <w:bottom w:val="none" w:sz="0" w:space="0" w:color="auto"/>
        <w:right w:val="none" w:sz="0" w:space="0" w:color="auto"/>
      </w:divBdr>
    </w:div>
    <w:div w:id="220945581">
      <w:bodyDiv w:val="1"/>
      <w:marLeft w:val="0"/>
      <w:marRight w:val="0"/>
      <w:marTop w:val="0"/>
      <w:marBottom w:val="0"/>
      <w:divBdr>
        <w:top w:val="none" w:sz="0" w:space="0" w:color="auto"/>
        <w:left w:val="none" w:sz="0" w:space="0" w:color="auto"/>
        <w:bottom w:val="none" w:sz="0" w:space="0" w:color="auto"/>
        <w:right w:val="none" w:sz="0" w:space="0" w:color="auto"/>
      </w:divBdr>
    </w:div>
    <w:div w:id="232356517">
      <w:bodyDiv w:val="1"/>
      <w:marLeft w:val="0"/>
      <w:marRight w:val="0"/>
      <w:marTop w:val="0"/>
      <w:marBottom w:val="0"/>
      <w:divBdr>
        <w:top w:val="none" w:sz="0" w:space="0" w:color="auto"/>
        <w:left w:val="none" w:sz="0" w:space="0" w:color="auto"/>
        <w:bottom w:val="none" w:sz="0" w:space="0" w:color="auto"/>
        <w:right w:val="none" w:sz="0" w:space="0" w:color="auto"/>
      </w:divBdr>
    </w:div>
    <w:div w:id="240146605">
      <w:bodyDiv w:val="1"/>
      <w:marLeft w:val="0"/>
      <w:marRight w:val="0"/>
      <w:marTop w:val="0"/>
      <w:marBottom w:val="0"/>
      <w:divBdr>
        <w:top w:val="none" w:sz="0" w:space="0" w:color="auto"/>
        <w:left w:val="none" w:sz="0" w:space="0" w:color="auto"/>
        <w:bottom w:val="none" w:sz="0" w:space="0" w:color="auto"/>
        <w:right w:val="none" w:sz="0" w:space="0" w:color="auto"/>
      </w:divBdr>
    </w:div>
    <w:div w:id="248543005">
      <w:bodyDiv w:val="1"/>
      <w:marLeft w:val="0"/>
      <w:marRight w:val="0"/>
      <w:marTop w:val="0"/>
      <w:marBottom w:val="0"/>
      <w:divBdr>
        <w:top w:val="none" w:sz="0" w:space="0" w:color="auto"/>
        <w:left w:val="none" w:sz="0" w:space="0" w:color="auto"/>
        <w:bottom w:val="none" w:sz="0" w:space="0" w:color="auto"/>
        <w:right w:val="none" w:sz="0" w:space="0" w:color="auto"/>
      </w:divBdr>
    </w:div>
    <w:div w:id="251284074">
      <w:bodyDiv w:val="1"/>
      <w:marLeft w:val="0"/>
      <w:marRight w:val="0"/>
      <w:marTop w:val="0"/>
      <w:marBottom w:val="0"/>
      <w:divBdr>
        <w:top w:val="none" w:sz="0" w:space="0" w:color="auto"/>
        <w:left w:val="none" w:sz="0" w:space="0" w:color="auto"/>
        <w:bottom w:val="none" w:sz="0" w:space="0" w:color="auto"/>
        <w:right w:val="none" w:sz="0" w:space="0" w:color="auto"/>
      </w:divBdr>
    </w:div>
    <w:div w:id="252975812">
      <w:bodyDiv w:val="1"/>
      <w:marLeft w:val="0"/>
      <w:marRight w:val="0"/>
      <w:marTop w:val="0"/>
      <w:marBottom w:val="0"/>
      <w:divBdr>
        <w:top w:val="none" w:sz="0" w:space="0" w:color="auto"/>
        <w:left w:val="none" w:sz="0" w:space="0" w:color="auto"/>
        <w:bottom w:val="none" w:sz="0" w:space="0" w:color="auto"/>
        <w:right w:val="none" w:sz="0" w:space="0" w:color="auto"/>
      </w:divBdr>
    </w:div>
    <w:div w:id="253711754">
      <w:bodyDiv w:val="1"/>
      <w:marLeft w:val="0"/>
      <w:marRight w:val="0"/>
      <w:marTop w:val="0"/>
      <w:marBottom w:val="0"/>
      <w:divBdr>
        <w:top w:val="none" w:sz="0" w:space="0" w:color="auto"/>
        <w:left w:val="none" w:sz="0" w:space="0" w:color="auto"/>
        <w:bottom w:val="none" w:sz="0" w:space="0" w:color="auto"/>
        <w:right w:val="none" w:sz="0" w:space="0" w:color="auto"/>
      </w:divBdr>
    </w:div>
    <w:div w:id="254870434">
      <w:bodyDiv w:val="1"/>
      <w:marLeft w:val="0"/>
      <w:marRight w:val="0"/>
      <w:marTop w:val="0"/>
      <w:marBottom w:val="0"/>
      <w:divBdr>
        <w:top w:val="none" w:sz="0" w:space="0" w:color="auto"/>
        <w:left w:val="none" w:sz="0" w:space="0" w:color="auto"/>
        <w:bottom w:val="none" w:sz="0" w:space="0" w:color="auto"/>
        <w:right w:val="none" w:sz="0" w:space="0" w:color="auto"/>
      </w:divBdr>
    </w:div>
    <w:div w:id="260913181">
      <w:bodyDiv w:val="1"/>
      <w:marLeft w:val="0"/>
      <w:marRight w:val="0"/>
      <w:marTop w:val="0"/>
      <w:marBottom w:val="0"/>
      <w:divBdr>
        <w:top w:val="none" w:sz="0" w:space="0" w:color="auto"/>
        <w:left w:val="none" w:sz="0" w:space="0" w:color="auto"/>
        <w:bottom w:val="none" w:sz="0" w:space="0" w:color="auto"/>
        <w:right w:val="none" w:sz="0" w:space="0" w:color="auto"/>
      </w:divBdr>
    </w:div>
    <w:div w:id="265773237">
      <w:bodyDiv w:val="1"/>
      <w:marLeft w:val="0"/>
      <w:marRight w:val="0"/>
      <w:marTop w:val="0"/>
      <w:marBottom w:val="0"/>
      <w:divBdr>
        <w:top w:val="none" w:sz="0" w:space="0" w:color="auto"/>
        <w:left w:val="none" w:sz="0" w:space="0" w:color="auto"/>
        <w:bottom w:val="none" w:sz="0" w:space="0" w:color="auto"/>
        <w:right w:val="none" w:sz="0" w:space="0" w:color="auto"/>
      </w:divBdr>
    </w:div>
    <w:div w:id="280306636">
      <w:bodyDiv w:val="1"/>
      <w:marLeft w:val="0"/>
      <w:marRight w:val="0"/>
      <w:marTop w:val="0"/>
      <w:marBottom w:val="0"/>
      <w:divBdr>
        <w:top w:val="none" w:sz="0" w:space="0" w:color="auto"/>
        <w:left w:val="none" w:sz="0" w:space="0" w:color="auto"/>
        <w:bottom w:val="none" w:sz="0" w:space="0" w:color="auto"/>
        <w:right w:val="none" w:sz="0" w:space="0" w:color="auto"/>
      </w:divBdr>
    </w:div>
    <w:div w:id="281423971">
      <w:bodyDiv w:val="1"/>
      <w:marLeft w:val="0"/>
      <w:marRight w:val="0"/>
      <w:marTop w:val="0"/>
      <w:marBottom w:val="0"/>
      <w:divBdr>
        <w:top w:val="none" w:sz="0" w:space="0" w:color="auto"/>
        <w:left w:val="none" w:sz="0" w:space="0" w:color="auto"/>
        <w:bottom w:val="none" w:sz="0" w:space="0" w:color="auto"/>
        <w:right w:val="none" w:sz="0" w:space="0" w:color="auto"/>
      </w:divBdr>
    </w:div>
    <w:div w:id="282663324">
      <w:bodyDiv w:val="1"/>
      <w:marLeft w:val="0"/>
      <w:marRight w:val="0"/>
      <w:marTop w:val="0"/>
      <w:marBottom w:val="0"/>
      <w:divBdr>
        <w:top w:val="none" w:sz="0" w:space="0" w:color="auto"/>
        <w:left w:val="none" w:sz="0" w:space="0" w:color="auto"/>
        <w:bottom w:val="none" w:sz="0" w:space="0" w:color="auto"/>
        <w:right w:val="none" w:sz="0" w:space="0" w:color="auto"/>
      </w:divBdr>
    </w:div>
    <w:div w:id="286475369">
      <w:bodyDiv w:val="1"/>
      <w:marLeft w:val="0"/>
      <w:marRight w:val="0"/>
      <w:marTop w:val="0"/>
      <w:marBottom w:val="0"/>
      <w:divBdr>
        <w:top w:val="none" w:sz="0" w:space="0" w:color="auto"/>
        <w:left w:val="none" w:sz="0" w:space="0" w:color="auto"/>
        <w:bottom w:val="none" w:sz="0" w:space="0" w:color="auto"/>
        <w:right w:val="none" w:sz="0" w:space="0" w:color="auto"/>
      </w:divBdr>
    </w:div>
    <w:div w:id="306059013">
      <w:bodyDiv w:val="1"/>
      <w:marLeft w:val="0"/>
      <w:marRight w:val="0"/>
      <w:marTop w:val="0"/>
      <w:marBottom w:val="0"/>
      <w:divBdr>
        <w:top w:val="none" w:sz="0" w:space="0" w:color="auto"/>
        <w:left w:val="none" w:sz="0" w:space="0" w:color="auto"/>
        <w:bottom w:val="none" w:sz="0" w:space="0" w:color="auto"/>
        <w:right w:val="none" w:sz="0" w:space="0" w:color="auto"/>
      </w:divBdr>
    </w:div>
    <w:div w:id="308246621">
      <w:bodyDiv w:val="1"/>
      <w:marLeft w:val="0"/>
      <w:marRight w:val="0"/>
      <w:marTop w:val="0"/>
      <w:marBottom w:val="0"/>
      <w:divBdr>
        <w:top w:val="none" w:sz="0" w:space="0" w:color="auto"/>
        <w:left w:val="none" w:sz="0" w:space="0" w:color="auto"/>
        <w:bottom w:val="none" w:sz="0" w:space="0" w:color="auto"/>
        <w:right w:val="none" w:sz="0" w:space="0" w:color="auto"/>
      </w:divBdr>
    </w:div>
    <w:div w:id="309674772">
      <w:bodyDiv w:val="1"/>
      <w:marLeft w:val="0"/>
      <w:marRight w:val="0"/>
      <w:marTop w:val="0"/>
      <w:marBottom w:val="0"/>
      <w:divBdr>
        <w:top w:val="none" w:sz="0" w:space="0" w:color="auto"/>
        <w:left w:val="none" w:sz="0" w:space="0" w:color="auto"/>
        <w:bottom w:val="none" w:sz="0" w:space="0" w:color="auto"/>
        <w:right w:val="none" w:sz="0" w:space="0" w:color="auto"/>
      </w:divBdr>
    </w:div>
    <w:div w:id="311956121">
      <w:bodyDiv w:val="1"/>
      <w:marLeft w:val="0"/>
      <w:marRight w:val="0"/>
      <w:marTop w:val="0"/>
      <w:marBottom w:val="0"/>
      <w:divBdr>
        <w:top w:val="none" w:sz="0" w:space="0" w:color="auto"/>
        <w:left w:val="none" w:sz="0" w:space="0" w:color="auto"/>
        <w:bottom w:val="none" w:sz="0" w:space="0" w:color="auto"/>
        <w:right w:val="none" w:sz="0" w:space="0" w:color="auto"/>
      </w:divBdr>
    </w:div>
    <w:div w:id="314408678">
      <w:bodyDiv w:val="1"/>
      <w:marLeft w:val="0"/>
      <w:marRight w:val="0"/>
      <w:marTop w:val="0"/>
      <w:marBottom w:val="0"/>
      <w:divBdr>
        <w:top w:val="none" w:sz="0" w:space="0" w:color="auto"/>
        <w:left w:val="none" w:sz="0" w:space="0" w:color="auto"/>
        <w:bottom w:val="none" w:sz="0" w:space="0" w:color="auto"/>
        <w:right w:val="none" w:sz="0" w:space="0" w:color="auto"/>
      </w:divBdr>
    </w:div>
    <w:div w:id="320428509">
      <w:bodyDiv w:val="1"/>
      <w:marLeft w:val="0"/>
      <w:marRight w:val="0"/>
      <w:marTop w:val="0"/>
      <w:marBottom w:val="0"/>
      <w:divBdr>
        <w:top w:val="none" w:sz="0" w:space="0" w:color="auto"/>
        <w:left w:val="none" w:sz="0" w:space="0" w:color="auto"/>
        <w:bottom w:val="none" w:sz="0" w:space="0" w:color="auto"/>
        <w:right w:val="none" w:sz="0" w:space="0" w:color="auto"/>
      </w:divBdr>
    </w:div>
    <w:div w:id="320737825">
      <w:bodyDiv w:val="1"/>
      <w:marLeft w:val="0"/>
      <w:marRight w:val="0"/>
      <w:marTop w:val="0"/>
      <w:marBottom w:val="0"/>
      <w:divBdr>
        <w:top w:val="none" w:sz="0" w:space="0" w:color="auto"/>
        <w:left w:val="none" w:sz="0" w:space="0" w:color="auto"/>
        <w:bottom w:val="none" w:sz="0" w:space="0" w:color="auto"/>
        <w:right w:val="none" w:sz="0" w:space="0" w:color="auto"/>
      </w:divBdr>
    </w:div>
    <w:div w:id="338698014">
      <w:bodyDiv w:val="1"/>
      <w:marLeft w:val="0"/>
      <w:marRight w:val="0"/>
      <w:marTop w:val="0"/>
      <w:marBottom w:val="0"/>
      <w:divBdr>
        <w:top w:val="none" w:sz="0" w:space="0" w:color="auto"/>
        <w:left w:val="none" w:sz="0" w:space="0" w:color="auto"/>
        <w:bottom w:val="none" w:sz="0" w:space="0" w:color="auto"/>
        <w:right w:val="none" w:sz="0" w:space="0" w:color="auto"/>
      </w:divBdr>
    </w:div>
    <w:div w:id="362366034">
      <w:bodyDiv w:val="1"/>
      <w:marLeft w:val="0"/>
      <w:marRight w:val="0"/>
      <w:marTop w:val="0"/>
      <w:marBottom w:val="0"/>
      <w:divBdr>
        <w:top w:val="none" w:sz="0" w:space="0" w:color="auto"/>
        <w:left w:val="none" w:sz="0" w:space="0" w:color="auto"/>
        <w:bottom w:val="none" w:sz="0" w:space="0" w:color="auto"/>
        <w:right w:val="none" w:sz="0" w:space="0" w:color="auto"/>
      </w:divBdr>
    </w:div>
    <w:div w:id="379210283">
      <w:bodyDiv w:val="1"/>
      <w:marLeft w:val="0"/>
      <w:marRight w:val="0"/>
      <w:marTop w:val="0"/>
      <w:marBottom w:val="0"/>
      <w:divBdr>
        <w:top w:val="none" w:sz="0" w:space="0" w:color="auto"/>
        <w:left w:val="none" w:sz="0" w:space="0" w:color="auto"/>
        <w:bottom w:val="none" w:sz="0" w:space="0" w:color="auto"/>
        <w:right w:val="none" w:sz="0" w:space="0" w:color="auto"/>
      </w:divBdr>
    </w:div>
    <w:div w:id="408499998">
      <w:bodyDiv w:val="1"/>
      <w:marLeft w:val="0"/>
      <w:marRight w:val="0"/>
      <w:marTop w:val="0"/>
      <w:marBottom w:val="0"/>
      <w:divBdr>
        <w:top w:val="none" w:sz="0" w:space="0" w:color="auto"/>
        <w:left w:val="none" w:sz="0" w:space="0" w:color="auto"/>
        <w:bottom w:val="none" w:sz="0" w:space="0" w:color="auto"/>
        <w:right w:val="none" w:sz="0" w:space="0" w:color="auto"/>
      </w:divBdr>
    </w:div>
    <w:div w:id="415053841">
      <w:bodyDiv w:val="1"/>
      <w:marLeft w:val="0"/>
      <w:marRight w:val="0"/>
      <w:marTop w:val="0"/>
      <w:marBottom w:val="0"/>
      <w:divBdr>
        <w:top w:val="none" w:sz="0" w:space="0" w:color="auto"/>
        <w:left w:val="none" w:sz="0" w:space="0" w:color="auto"/>
        <w:bottom w:val="none" w:sz="0" w:space="0" w:color="auto"/>
        <w:right w:val="none" w:sz="0" w:space="0" w:color="auto"/>
      </w:divBdr>
    </w:div>
    <w:div w:id="429593374">
      <w:bodyDiv w:val="1"/>
      <w:marLeft w:val="0"/>
      <w:marRight w:val="0"/>
      <w:marTop w:val="0"/>
      <w:marBottom w:val="0"/>
      <w:divBdr>
        <w:top w:val="none" w:sz="0" w:space="0" w:color="auto"/>
        <w:left w:val="none" w:sz="0" w:space="0" w:color="auto"/>
        <w:bottom w:val="none" w:sz="0" w:space="0" w:color="auto"/>
        <w:right w:val="none" w:sz="0" w:space="0" w:color="auto"/>
      </w:divBdr>
    </w:div>
    <w:div w:id="434442398">
      <w:bodyDiv w:val="1"/>
      <w:marLeft w:val="0"/>
      <w:marRight w:val="0"/>
      <w:marTop w:val="0"/>
      <w:marBottom w:val="0"/>
      <w:divBdr>
        <w:top w:val="none" w:sz="0" w:space="0" w:color="auto"/>
        <w:left w:val="none" w:sz="0" w:space="0" w:color="auto"/>
        <w:bottom w:val="none" w:sz="0" w:space="0" w:color="auto"/>
        <w:right w:val="none" w:sz="0" w:space="0" w:color="auto"/>
      </w:divBdr>
    </w:div>
    <w:div w:id="434598537">
      <w:bodyDiv w:val="1"/>
      <w:marLeft w:val="0"/>
      <w:marRight w:val="0"/>
      <w:marTop w:val="0"/>
      <w:marBottom w:val="0"/>
      <w:divBdr>
        <w:top w:val="none" w:sz="0" w:space="0" w:color="auto"/>
        <w:left w:val="none" w:sz="0" w:space="0" w:color="auto"/>
        <w:bottom w:val="none" w:sz="0" w:space="0" w:color="auto"/>
        <w:right w:val="none" w:sz="0" w:space="0" w:color="auto"/>
      </w:divBdr>
    </w:div>
    <w:div w:id="439035414">
      <w:bodyDiv w:val="1"/>
      <w:marLeft w:val="0"/>
      <w:marRight w:val="0"/>
      <w:marTop w:val="0"/>
      <w:marBottom w:val="0"/>
      <w:divBdr>
        <w:top w:val="none" w:sz="0" w:space="0" w:color="auto"/>
        <w:left w:val="none" w:sz="0" w:space="0" w:color="auto"/>
        <w:bottom w:val="none" w:sz="0" w:space="0" w:color="auto"/>
        <w:right w:val="none" w:sz="0" w:space="0" w:color="auto"/>
      </w:divBdr>
    </w:div>
    <w:div w:id="443503092">
      <w:bodyDiv w:val="1"/>
      <w:marLeft w:val="0"/>
      <w:marRight w:val="0"/>
      <w:marTop w:val="0"/>
      <w:marBottom w:val="0"/>
      <w:divBdr>
        <w:top w:val="none" w:sz="0" w:space="0" w:color="auto"/>
        <w:left w:val="none" w:sz="0" w:space="0" w:color="auto"/>
        <w:bottom w:val="none" w:sz="0" w:space="0" w:color="auto"/>
        <w:right w:val="none" w:sz="0" w:space="0" w:color="auto"/>
      </w:divBdr>
    </w:div>
    <w:div w:id="444080058">
      <w:bodyDiv w:val="1"/>
      <w:marLeft w:val="0"/>
      <w:marRight w:val="0"/>
      <w:marTop w:val="0"/>
      <w:marBottom w:val="0"/>
      <w:divBdr>
        <w:top w:val="none" w:sz="0" w:space="0" w:color="auto"/>
        <w:left w:val="none" w:sz="0" w:space="0" w:color="auto"/>
        <w:bottom w:val="none" w:sz="0" w:space="0" w:color="auto"/>
        <w:right w:val="none" w:sz="0" w:space="0" w:color="auto"/>
      </w:divBdr>
    </w:div>
    <w:div w:id="448205882">
      <w:bodyDiv w:val="1"/>
      <w:marLeft w:val="0"/>
      <w:marRight w:val="0"/>
      <w:marTop w:val="0"/>
      <w:marBottom w:val="0"/>
      <w:divBdr>
        <w:top w:val="none" w:sz="0" w:space="0" w:color="auto"/>
        <w:left w:val="none" w:sz="0" w:space="0" w:color="auto"/>
        <w:bottom w:val="none" w:sz="0" w:space="0" w:color="auto"/>
        <w:right w:val="none" w:sz="0" w:space="0" w:color="auto"/>
      </w:divBdr>
    </w:div>
    <w:div w:id="455174552">
      <w:bodyDiv w:val="1"/>
      <w:marLeft w:val="0"/>
      <w:marRight w:val="0"/>
      <w:marTop w:val="0"/>
      <w:marBottom w:val="0"/>
      <w:divBdr>
        <w:top w:val="none" w:sz="0" w:space="0" w:color="auto"/>
        <w:left w:val="none" w:sz="0" w:space="0" w:color="auto"/>
        <w:bottom w:val="none" w:sz="0" w:space="0" w:color="auto"/>
        <w:right w:val="none" w:sz="0" w:space="0" w:color="auto"/>
      </w:divBdr>
    </w:div>
    <w:div w:id="469640359">
      <w:bodyDiv w:val="1"/>
      <w:marLeft w:val="0"/>
      <w:marRight w:val="0"/>
      <w:marTop w:val="0"/>
      <w:marBottom w:val="0"/>
      <w:divBdr>
        <w:top w:val="none" w:sz="0" w:space="0" w:color="auto"/>
        <w:left w:val="none" w:sz="0" w:space="0" w:color="auto"/>
        <w:bottom w:val="none" w:sz="0" w:space="0" w:color="auto"/>
        <w:right w:val="none" w:sz="0" w:space="0" w:color="auto"/>
      </w:divBdr>
    </w:div>
    <w:div w:id="473715425">
      <w:bodyDiv w:val="1"/>
      <w:marLeft w:val="0"/>
      <w:marRight w:val="0"/>
      <w:marTop w:val="0"/>
      <w:marBottom w:val="0"/>
      <w:divBdr>
        <w:top w:val="none" w:sz="0" w:space="0" w:color="auto"/>
        <w:left w:val="none" w:sz="0" w:space="0" w:color="auto"/>
        <w:bottom w:val="none" w:sz="0" w:space="0" w:color="auto"/>
        <w:right w:val="none" w:sz="0" w:space="0" w:color="auto"/>
      </w:divBdr>
    </w:div>
    <w:div w:id="480076675">
      <w:bodyDiv w:val="1"/>
      <w:marLeft w:val="0"/>
      <w:marRight w:val="0"/>
      <w:marTop w:val="0"/>
      <w:marBottom w:val="0"/>
      <w:divBdr>
        <w:top w:val="none" w:sz="0" w:space="0" w:color="auto"/>
        <w:left w:val="none" w:sz="0" w:space="0" w:color="auto"/>
        <w:bottom w:val="none" w:sz="0" w:space="0" w:color="auto"/>
        <w:right w:val="none" w:sz="0" w:space="0" w:color="auto"/>
      </w:divBdr>
    </w:div>
    <w:div w:id="490098080">
      <w:bodyDiv w:val="1"/>
      <w:marLeft w:val="0"/>
      <w:marRight w:val="0"/>
      <w:marTop w:val="0"/>
      <w:marBottom w:val="0"/>
      <w:divBdr>
        <w:top w:val="none" w:sz="0" w:space="0" w:color="auto"/>
        <w:left w:val="none" w:sz="0" w:space="0" w:color="auto"/>
        <w:bottom w:val="none" w:sz="0" w:space="0" w:color="auto"/>
        <w:right w:val="none" w:sz="0" w:space="0" w:color="auto"/>
      </w:divBdr>
    </w:div>
    <w:div w:id="491876692">
      <w:bodyDiv w:val="1"/>
      <w:marLeft w:val="0"/>
      <w:marRight w:val="0"/>
      <w:marTop w:val="0"/>
      <w:marBottom w:val="0"/>
      <w:divBdr>
        <w:top w:val="none" w:sz="0" w:space="0" w:color="auto"/>
        <w:left w:val="none" w:sz="0" w:space="0" w:color="auto"/>
        <w:bottom w:val="none" w:sz="0" w:space="0" w:color="auto"/>
        <w:right w:val="none" w:sz="0" w:space="0" w:color="auto"/>
      </w:divBdr>
    </w:div>
    <w:div w:id="498811204">
      <w:bodyDiv w:val="1"/>
      <w:marLeft w:val="0"/>
      <w:marRight w:val="0"/>
      <w:marTop w:val="0"/>
      <w:marBottom w:val="0"/>
      <w:divBdr>
        <w:top w:val="none" w:sz="0" w:space="0" w:color="auto"/>
        <w:left w:val="none" w:sz="0" w:space="0" w:color="auto"/>
        <w:bottom w:val="none" w:sz="0" w:space="0" w:color="auto"/>
        <w:right w:val="none" w:sz="0" w:space="0" w:color="auto"/>
      </w:divBdr>
    </w:div>
    <w:div w:id="499858536">
      <w:bodyDiv w:val="1"/>
      <w:marLeft w:val="0"/>
      <w:marRight w:val="0"/>
      <w:marTop w:val="0"/>
      <w:marBottom w:val="0"/>
      <w:divBdr>
        <w:top w:val="none" w:sz="0" w:space="0" w:color="auto"/>
        <w:left w:val="none" w:sz="0" w:space="0" w:color="auto"/>
        <w:bottom w:val="none" w:sz="0" w:space="0" w:color="auto"/>
        <w:right w:val="none" w:sz="0" w:space="0" w:color="auto"/>
      </w:divBdr>
    </w:div>
    <w:div w:id="506361004">
      <w:bodyDiv w:val="1"/>
      <w:marLeft w:val="0"/>
      <w:marRight w:val="0"/>
      <w:marTop w:val="0"/>
      <w:marBottom w:val="0"/>
      <w:divBdr>
        <w:top w:val="none" w:sz="0" w:space="0" w:color="auto"/>
        <w:left w:val="none" w:sz="0" w:space="0" w:color="auto"/>
        <w:bottom w:val="none" w:sz="0" w:space="0" w:color="auto"/>
        <w:right w:val="none" w:sz="0" w:space="0" w:color="auto"/>
      </w:divBdr>
    </w:div>
    <w:div w:id="506597373">
      <w:bodyDiv w:val="1"/>
      <w:marLeft w:val="0"/>
      <w:marRight w:val="0"/>
      <w:marTop w:val="0"/>
      <w:marBottom w:val="0"/>
      <w:divBdr>
        <w:top w:val="none" w:sz="0" w:space="0" w:color="auto"/>
        <w:left w:val="none" w:sz="0" w:space="0" w:color="auto"/>
        <w:bottom w:val="none" w:sz="0" w:space="0" w:color="auto"/>
        <w:right w:val="none" w:sz="0" w:space="0" w:color="auto"/>
      </w:divBdr>
    </w:div>
    <w:div w:id="508448664">
      <w:bodyDiv w:val="1"/>
      <w:marLeft w:val="0"/>
      <w:marRight w:val="0"/>
      <w:marTop w:val="0"/>
      <w:marBottom w:val="0"/>
      <w:divBdr>
        <w:top w:val="none" w:sz="0" w:space="0" w:color="auto"/>
        <w:left w:val="none" w:sz="0" w:space="0" w:color="auto"/>
        <w:bottom w:val="none" w:sz="0" w:space="0" w:color="auto"/>
        <w:right w:val="none" w:sz="0" w:space="0" w:color="auto"/>
      </w:divBdr>
    </w:div>
    <w:div w:id="516695997">
      <w:bodyDiv w:val="1"/>
      <w:marLeft w:val="0"/>
      <w:marRight w:val="0"/>
      <w:marTop w:val="0"/>
      <w:marBottom w:val="0"/>
      <w:divBdr>
        <w:top w:val="none" w:sz="0" w:space="0" w:color="auto"/>
        <w:left w:val="none" w:sz="0" w:space="0" w:color="auto"/>
        <w:bottom w:val="none" w:sz="0" w:space="0" w:color="auto"/>
        <w:right w:val="none" w:sz="0" w:space="0" w:color="auto"/>
      </w:divBdr>
    </w:div>
    <w:div w:id="526406846">
      <w:bodyDiv w:val="1"/>
      <w:marLeft w:val="0"/>
      <w:marRight w:val="0"/>
      <w:marTop w:val="0"/>
      <w:marBottom w:val="0"/>
      <w:divBdr>
        <w:top w:val="none" w:sz="0" w:space="0" w:color="auto"/>
        <w:left w:val="none" w:sz="0" w:space="0" w:color="auto"/>
        <w:bottom w:val="none" w:sz="0" w:space="0" w:color="auto"/>
        <w:right w:val="none" w:sz="0" w:space="0" w:color="auto"/>
      </w:divBdr>
    </w:div>
    <w:div w:id="528949971">
      <w:bodyDiv w:val="1"/>
      <w:marLeft w:val="0"/>
      <w:marRight w:val="0"/>
      <w:marTop w:val="0"/>
      <w:marBottom w:val="0"/>
      <w:divBdr>
        <w:top w:val="none" w:sz="0" w:space="0" w:color="auto"/>
        <w:left w:val="none" w:sz="0" w:space="0" w:color="auto"/>
        <w:bottom w:val="none" w:sz="0" w:space="0" w:color="auto"/>
        <w:right w:val="none" w:sz="0" w:space="0" w:color="auto"/>
      </w:divBdr>
    </w:div>
    <w:div w:id="534775404">
      <w:bodyDiv w:val="1"/>
      <w:marLeft w:val="0"/>
      <w:marRight w:val="0"/>
      <w:marTop w:val="0"/>
      <w:marBottom w:val="0"/>
      <w:divBdr>
        <w:top w:val="none" w:sz="0" w:space="0" w:color="auto"/>
        <w:left w:val="none" w:sz="0" w:space="0" w:color="auto"/>
        <w:bottom w:val="none" w:sz="0" w:space="0" w:color="auto"/>
        <w:right w:val="none" w:sz="0" w:space="0" w:color="auto"/>
      </w:divBdr>
    </w:div>
    <w:div w:id="536355792">
      <w:bodyDiv w:val="1"/>
      <w:marLeft w:val="0"/>
      <w:marRight w:val="0"/>
      <w:marTop w:val="0"/>
      <w:marBottom w:val="0"/>
      <w:divBdr>
        <w:top w:val="none" w:sz="0" w:space="0" w:color="auto"/>
        <w:left w:val="none" w:sz="0" w:space="0" w:color="auto"/>
        <w:bottom w:val="none" w:sz="0" w:space="0" w:color="auto"/>
        <w:right w:val="none" w:sz="0" w:space="0" w:color="auto"/>
      </w:divBdr>
    </w:div>
    <w:div w:id="538014074">
      <w:bodyDiv w:val="1"/>
      <w:marLeft w:val="0"/>
      <w:marRight w:val="0"/>
      <w:marTop w:val="0"/>
      <w:marBottom w:val="0"/>
      <w:divBdr>
        <w:top w:val="none" w:sz="0" w:space="0" w:color="auto"/>
        <w:left w:val="none" w:sz="0" w:space="0" w:color="auto"/>
        <w:bottom w:val="none" w:sz="0" w:space="0" w:color="auto"/>
        <w:right w:val="none" w:sz="0" w:space="0" w:color="auto"/>
      </w:divBdr>
    </w:div>
    <w:div w:id="551119326">
      <w:bodyDiv w:val="1"/>
      <w:marLeft w:val="0"/>
      <w:marRight w:val="0"/>
      <w:marTop w:val="0"/>
      <w:marBottom w:val="0"/>
      <w:divBdr>
        <w:top w:val="none" w:sz="0" w:space="0" w:color="auto"/>
        <w:left w:val="none" w:sz="0" w:space="0" w:color="auto"/>
        <w:bottom w:val="none" w:sz="0" w:space="0" w:color="auto"/>
        <w:right w:val="none" w:sz="0" w:space="0" w:color="auto"/>
      </w:divBdr>
    </w:div>
    <w:div w:id="551163281">
      <w:bodyDiv w:val="1"/>
      <w:marLeft w:val="0"/>
      <w:marRight w:val="0"/>
      <w:marTop w:val="0"/>
      <w:marBottom w:val="0"/>
      <w:divBdr>
        <w:top w:val="none" w:sz="0" w:space="0" w:color="auto"/>
        <w:left w:val="none" w:sz="0" w:space="0" w:color="auto"/>
        <w:bottom w:val="none" w:sz="0" w:space="0" w:color="auto"/>
        <w:right w:val="none" w:sz="0" w:space="0" w:color="auto"/>
      </w:divBdr>
    </w:div>
    <w:div w:id="559219803">
      <w:bodyDiv w:val="1"/>
      <w:marLeft w:val="0"/>
      <w:marRight w:val="0"/>
      <w:marTop w:val="0"/>
      <w:marBottom w:val="0"/>
      <w:divBdr>
        <w:top w:val="none" w:sz="0" w:space="0" w:color="auto"/>
        <w:left w:val="none" w:sz="0" w:space="0" w:color="auto"/>
        <w:bottom w:val="none" w:sz="0" w:space="0" w:color="auto"/>
        <w:right w:val="none" w:sz="0" w:space="0" w:color="auto"/>
      </w:divBdr>
    </w:div>
    <w:div w:id="566262612">
      <w:bodyDiv w:val="1"/>
      <w:marLeft w:val="0"/>
      <w:marRight w:val="0"/>
      <w:marTop w:val="0"/>
      <w:marBottom w:val="0"/>
      <w:divBdr>
        <w:top w:val="none" w:sz="0" w:space="0" w:color="auto"/>
        <w:left w:val="none" w:sz="0" w:space="0" w:color="auto"/>
        <w:bottom w:val="none" w:sz="0" w:space="0" w:color="auto"/>
        <w:right w:val="none" w:sz="0" w:space="0" w:color="auto"/>
      </w:divBdr>
    </w:div>
    <w:div w:id="571281204">
      <w:bodyDiv w:val="1"/>
      <w:marLeft w:val="0"/>
      <w:marRight w:val="0"/>
      <w:marTop w:val="0"/>
      <w:marBottom w:val="0"/>
      <w:divBdr>
        <w:top w:val="none" w:sz="0" w:space="0" w:color="auto"/>
        <w:left w:val="none" w:sz="0" w:space="0" w:color="auto"/>
        <w:bottom w:val="none" w:sz="0" w:space="0" w:color="auto"/>
        <w:right w:val="none" w:sz="0" w:space="0" w:color="auto"/>
      </w:divBdr>
    </w:div>
    <w:div w:id="595945939">
      <w:bodyDiv w:val="1"/>
      <w:marLeft w:val="0"/>
      <w:marRight w:val="0"/>
      <w:marTop w:val="0"/>
      <w:marBottom w:val="0"/>
      <w:divBdr>
        <w:top w:val="none" w:sz="0" w:space="0" w:color="auto"/>
        <w:left w:val="none" w:sz="0" w:space="0" w:color="auto"/>
        <w:bottom w:val="none" w:sz="0" w:space="0" w:color="auto"/>
        <w:right w:val="none" w:sz="0" w:space="0" w:color="auto"/>
      </w:divBdr>
    </w:div>
    <w:div w:id="597173723">
      <w:bodyDiv w:val="1"/>
      <w:marLeft w:val="0"/>
      <w:marRight w:val="0"/>
      <w:marTop w:val="0"/>
      <w:marBottom w:val="0"/>
      <w:divBdr>
        <w:top w:val="none" w:sz="0" w:space="0" w:color="auto"/>
        <w:left w:val="none" w:sz="0" w:space="0" w:color="auto"/>
        <w:bottom w:val="none" w:sz="0" w:space="0" w:color="auto"/>
        <w:right w:val="none" w:sz="0" w:space="0" w:color="auto"/>
      </w:divBdr>
    </w:div>
    <w:div w:id="599414963">
      <w:bodyDiv w:val="1"/>
      <w:marLeft w:val="0"/>
      <w:marRight w:val="0"/>
      <w:marTop w:val="0"/>
      <w:marBottom w:val="0"/>
      <w:divBdr>
        <w:top w:val="none" w:sz="0" w:space="0" w:color="auto"/>
        <w:left w:val="none" w:sz="0" w:space="0" w:color="auto"/>
        <w:bottom w:val="none" w:sz="0" w:space="0" w:color="auto"/>
        <w:right w:val="none" w:sz="0" w:space="0" w:color="auto"/>
      </w:divBdr>
    </w:div>
    <w:div w:id="605583362">
      <w:bodyDiv w:val="1"/>
      <w:marLeft w:val="0"/>
      <w:marRight w:val="0"/>
      <w:marTop w:val="0"/>
      <w:marBottom w:val="0"/>
      <w:divBdr>
        <w:top w:val="none" w:sz="0" w:space="0" w:color="auto"/>
        <w:left w:val="none" w:sz="0" w:space="0" w:color="auto"/>
        <w:bottom w:val="none" w:sz="0" w:space="0" w:color="auto"/>
        <w:right w:val="none" w:sz="0" w:space="0" w:color="auto"/>
      </w:divBdr>
    </w:div>
    <w:div w:id="606812745">
      <w:bodyDiv w:val="1"/>
      <w:marLeft w:val="0"/>
      <w:marRight w:val="0"/>
      <w:marTop w:val="0"/>
      <w:marBottom w:val="0"/>
      <w:divBdr>
        <w:top w:val="none" w:sz="0" w:space="0" w:color="auto"/>
        <w:left w:val="none" w:sz="0" w:space="0" w:color="auto"/>
        <w:bottom w:val="none" w:sz="0" w:space="0" w:color="auto"/>
        <w:right w:val="none" w:sz="0" w:space="0" w:color="auto"/>
      </w:divBdr>
    </w:div>
    <w:div w:id="631207845">
      <w:bodyDiv w:val="1"/>
      <w:marLeft w:val="0"/>
      <w:marRight w:val="0"/>
      <w:marTop w:val="0"/>
      <w:marBottom w:val="0"/>
      <w:divBdr>
        <w:top w:val="none" w:sz="0" w:space="0" w:color="auto"/>
        <w:left w:val="none" w:sz="0" w:space="0" w:color="auto"/>
        <w:bottom w:val="none" w:sz="0" w:space="0" w:color="auto"/>
        <w:right w:val="none" w:sz="0" w:space="0" w:color="auto"/>
      </w:divBdr>
    </w:div>
    <w:div w:id="636884164">
      <w:bodyDiv w:val="1"/>
      <w:marLeft w:val="0"/>
      <w:marRight w:val="0"/>
      <w:marTop w:val="0"/>
      <w:marBottom w:val="0"/>
      <w:divBdr>
        <w:top w:val="none" w:sz="0" w:space="0" w:color="auto"/>
        <w:left w:val="none" w:sz="0" w:space="0" w:color="auto"/>
        <w:bottom w:val="none" w:sz="0" w:space="0" w:color="auto"/>
        <w:right w:val="none" w:sz="0" w:space="0" w:color="auto"/>
      </w:divBdr>
    </w:div>
    <w:div w:id="649098341">
      <w:bodyDiv w:val="1"/>
      <w:marLeft w:val="0"/>
      <w:marRight w:val="0"/>
      <w:marTop w:val="0"/>
      <w:marBottom w:val="0"/>
      <w:divBdr>
        <w:top w:val="none" w:sz="0" w:space="0" w:color="auto"/>
        <w:left w:val="none" w:sz="0" w:space="0" w:color="auto"/>
        <w:bottom w:val="none" w:sz="0" w:space="0" w:color="auto"/>
        <w:right w:val="none" w:sz="0" w:space="0" w:color="auto"/>
      </w:divBdr>
    </w:div>
    <w:div w:id="652680998">
      <w:bodyDiv w:val="1"/>
      <w:marLeft w:val="0"/>
      <w:marRight w:val="0"/>
      <w:marTop w:val="0"/>
      <w:marBottom w:val="0"/>
      <w:divBdr>
        <w:top w:val="none" w:sz="0" w:space="0" w:color="auto"/>
        <w:left w:val="none" w:sz="0" w:space="0" w:color="auto"/>
        <w:bottom w:val="none" w:sz="0" w:space="0" w:color="auto"/>
        <w:right w:val="none" w:sz="0" w:space="0" w:color="auto"/>
      </w:divBdr>
    </w:div>
    <w:div w:id="655106590">
      <w:bodyDiv w:val="1"/>
      <w:marLeft w:val="0"/>
      <w:marRight w:val="0"/>
      <w:marTop w:val="0"/>
      <w:marBottom w:val="0"/>
      <w:divBdr>
        <w:top w:val="none" w:sz="0" w:space="0" w:color="auto"/>
        <w:left w:val="none" w:sz="0" w:space="0" w:color="auto"/>
        <w:bottom w:val="none" w:sz="0" w:space="0" w:color="auto"/>
        <w:right w:val="none" w:sz="0" w:space="0" w:color="auto"/>
      </w:divBdr>
    </w:div>
    <w:div w:id="664361681">
      <w:bodyDiv w:val="1"/>
      <w:marLeft w:val="0"/>
      <w:marRight w:val="0"/>
      <w:marTop w:val="0"/>
      <w:marBottom w:val="0"/>
      <w:divBdr>
        <w:top w:val="none" w:sz="0" w:space="0" w:color="auto"/>
        <w:left w:val="none" w:sz="0" w:space="0" w:color="auto"/>
        <w:bottom w:val="none" w:sz="0" w:space="0" w:color="auto"/>
        <w:right w:val="none" w:sz="0" w:space="0" w:color="auto"/>
      </w:divBdr>
    </w:div>
    <w:div w:id="681518317">
      <w:bodyDiv w:val="1"/>
      <w:marLeft w:val="0"/>
      <w:marRight w:val="0"/>
      <w:marTop w:val="0"/>
      <w:marBottom w:val="0"/>
      <w:divBdr>
        <w:top w:val="none" w:sz="0" w:space="0" w:color="auto"/>
        <w:left w:val="none" w:sz="0" w:space="0" w:color="auto"/>
        <w:bottom w:val="none" w:sz="0" w:space="0" w:color="auto"/>
        <w:right w:val="none" w:sz="0" w:space="0" w:color="auto"/>
      </w:divBdr>
    </w:div>
    <w:div w:id="682822205">
      <w:bodyDiv w:val="1"/>
      <w:marLeft w:val="0"/>
      <w:marRight w:val="0"/>
      <w:marTop w:val="0"/>
      <w:marBottom w:val="0"/>
      <w:divBdr>
        <w:top w:val="none" w:sz="0" w:space="0" w:color="auto"/>
        <w:left w:val="none" w:sz="0" w:space="0" w:color="auto"/>
        <w:bottom w:val="none" w:sz="0" w:space="0" w:color="auto"/>
        <w:right w:val="none" w:sz="0" w:space="0" w:color="auto"/>
      </w:divBdr>
    </w:div>
    <w:div w:id="687758344">
      <w:bodyDiv w:val="1"/>
      <w:marLeft w:val="0"/>
      <w:marRight w:val="0"/>
      <w:marTop w:val="0"/>
      <w:marBottom w:val="0"/>
      <w:divBdr>
        <w:top w:val="none" w:sz="0" w:space="0" w:color="auto"/>
        <w:left w:val="none" w:sz="0" w:space="0" w:color="auto"/>
        <w:bottom w:val="none" w:sz="0" w:space="0" w:color="auto"/>
        <w:right w:val="none" w:sz="0" w:space="0" w:color="auto"/>
      </w:divBdr>
    </w:div>
    <w:div w:id="696082809">
      <w:bodyDiv w:val="1"/>
      <w:marLeft w:val="0"/>
      <w:marRight w:val="0"/>
      <w:marTop w:val="0"/>
      <w:marBottom w:val="0"/>
      <w:divBdr>
        <w:top w:val="none" w:sz="0" w:space="0" w:color="auto"/>
        <w:left w:val="none" w:sz="0" w:space="0" w:color="auto"/>
        <w:bottom w:val="none" w:sz="0" w:space="0" w:color="auto"/>
        <w:right w:val="none" w:sz="0" w:space="0" w:color="auto"/>
      </w:divBdr>
    </w:div>
    <w:div w:id="715932903">
      <w:bodyDiv w:val="1"/>
      <w:marLeft w:val="0"/>
      <w:marRight w:val="0"/>
      <w:marTop w:val="0"/>
      <w:marBottom w:val="0"/>
      <w:divBdr>
        <w:top w:val="none" w:sz="0" w:space="0" w:color="auto"/>
        <w:left w:val="none" w:sz="0" w:space="0" w:color="auto"/>
        <w:bottom w:val="none" w:sz="0" w:space="0" w:color="auto"/>
        <w:right w:val="none" w:sz="0" w:space="0" w:color="auto"/>
      </w:divBdr>
    </w:div>
    <w:div w:id="716585159">
      <w:bodyDiv w:val="1"/>
      <w:marLeft w:val="0"/>
      <w:marRight w:val="0"/>
      <w:marTop w:val="0"/>
      <w:marBottom w:val="0"/>
      <w:divBdr>
        <w:top w:val="none" w:sz="0" w:space="0" w:color="auto"/>
        <w:left w:val="none" w:sz="0" w:space="0" w:color="auto"/>
        <w:bottom w:val="none" w:sz="0" w:space="0" w:color="auto"/>
        <w:right w:val="none" w:sz="0" w:space="0" w:color="auto"/>
      </w:divBdr>
    </w:div>
    <w:div w:id="723483725">
      <w:bodyDiv w:val="1"/>
      <w:marLeft w:val="0"/>
      <w:marRight w:val="0"/>
      <w:marTop w:val="0"/>
      <w:marBottom w:val="0"/>
      <w:divBdr>
        <w:top w:val="none" w:sz="0" w:space="0" w:color="auto"/>
        <w:left w:val="none" w:sz="0" w:space="0" w:color="auto"/>
        <w:bottom w:val="none" w:sz="0" w:space="0" w:color="auto"/>
        <w:right w:val="none" w:sz="0" w:space="0" w:color="auto"/>
      </w:divBdr>
    </w:div>
    <w:div w:id="732655890">
      <w:bodyDiv w:val="1"/>
      <w:marLeft w:val="0"/>
      <w:marRight w:val="0"/>
      <w:marTop w:val="0"/>
      <w:marBottom w:val="0"/>
      <w:divBdr>
        <w:top w:val="none" w:sz="0" w:space="0" w:color="auto"/>
        <w:left w:val="none" w:sz="0" w:space="0" w:color="auto"/>
        <w:bottom w:val="none" w:sz="0" w:space="0" w:color="auto"/>
        <w:right w:val="none" w:sz="0" w:space="0" w:color="auto"/>
      </w:divBdr>
    </w:div>
    <w:div w:id="756171787">
      <w:bodyDiv w:val="1"/>
      <w:marLeft w:val="0"/>
      <w:marRight w:val="0"/>
      <w:marTop w:val="0"/>
      <w:marBottom w:val="0"/>
      <w:divBdr>
        <w:top w:val="none" w:sz="0" w:space="0" w:color="auto"/>
        <w:left w:val="none" w:sz="0" w:space="0" w:color="auto"/>
        <w:bottom w:val="none" w:sz="0" w:space="0" w:color="auto"/>
        <w:right w:val="none" w:sz="0" w:space="0" w:color="auto"/>
      </w:divBdr>
    </w:div>
    <w:div w:id="757168606">
      <w:bodyDiv w:val="1"/>
      <w:marLeft w:val="0"/>
      <w:marRight w:val="0"/>
      <w:marTop w:val="0"/>
      <w:marBottom w:val="0"/>
      <w:divBdr>
        <w:top w:val="none" w:sz="0" w:space="0" w:color="auto"/>
        <w:left w:val="none" w:sz="0" w:space="0" w:color="auto"/>
        <w:bottom w:val="none" w:sz="0" w:space="0" w:color="auto"/>
        <w:right w:val="none" w:sz="0" w:space="0" w:color="auto"/>
      </w:divBdr>
    </w:div>
    <w:div w:id="759445172">
      <w:bodyDiv w:val="1"/>
      <w:marLeft w:val="0"/>
      <w:marRight w:val="0"/>
      <w:marTop w:val="0"/>
      <w:marBottom w:val="0"/>
      <w:divBdr>
        <w:top w:val="none" w:sz="0" w:space="0" w:color="auto"/>
        <w:left w:val="none" w:sz="0" w:space="0" w:color="auto"/>
        <w:bottom w:val="none" w:sz="0" w:space="0" w:color="auto"/>
        <w:right w:val="none" w:sz="0" w:space="0" w:color="auto"/>
      </w:divBdr>
    </w:div>
    <w:div w:id="760377209">
      <w:bodyDiv w:val="1"/>
      <w:marLeft w:val="0"/>
      <w:marRight w:val="0"/>
      <w:marTop w:val="0"/>
      <w:marBottom w:val="0"/>
      <w:divBdr>
        <w:top w:val="none" w:sz="0" w:space="0" w:color="auto"/>
        <w:left w:val="none" w:sz="0" w:space="0" w:color="auto"/>
        <w:bottom w:val="none" w:sz="0" w:space="0" w:color="auto"/>
        <w:right w:val="none" w:sz="0" w:space="0" w:color="auto"/>
      </w:divBdr>
    </w:div>
    <w:div w:id="764305951">
      <w:bodyDiv w:val="1"/>
      <w:marLeft w:val="0"/>
      <w:marRight w:val="0"/>
      <w:marTop w:val="0"/>
      <w:marBottom w:val="0"/>
      <w:divBdr>
        <w:top w:val="none" w:sz="0" w:space="0" w:color="auto"/>
        <w:left w:val="none" w:sz="0" w:space="0" w:color="auto"/>
        <w:bottom w:val="none" w:sz="0" w:space="0" w:color="auto"/>
        <w:right w:val="none" w:sz="0" w:space="0" w:color="auto"/>
      </w:divBdr>
    </w:div>
    <w:div w:id="783352289">
      <w:bodyDiv w:val="1"/>
      <w:marLeft w:val="0"/>
      <w:marRight w:val="0"/>
      <w:marTop w:val="0"/>
      <w:marBottom w:val="0"/>
      <w:divBdr>
        <w:top w:val="none" w:sz="0" w:space="0" w:color="auto"/>
        <w:left w:val="none" w:sz="0" w:space="0" w:color="auto"/>
        <w:bottom w:val="none" w:sz="0" w:space="0" w:color="auto"/>
        <w:right w:val="none" w:sz="0" w:space="0" w:color="auto"/>
      </w:divBdr>
    </w:div>
    <w:div w:id="788820532">
      <w:bodyDiv w:val="1"/>
      <w:marLeft w:val="0"/>
      <w:marRight w:val="0"/>
      <w:marTop w:val="0"/>
      <w:marBottom w:val="0"/>
      <w:divBdr>
        <w:top w:val="none" w:sz="0" w:space="0" w:color="auto"/>
        <w:left w:val="none" w:sz="0" w:space="0" w:color="auto"/>
        <w:bottom w:val="none" w:sz="0" w:space="0" w:color="auto"/>
        <w:right w:val="none" w:sz="0" w:space="0" w:color="auto"/>
      </w:divBdr>
    </w:div>
    <w:div w:id="790561205">
      <w:bodyDiv w:val="1"/>
      <w:marLeft w:val="0"/>
      <w:marRight w:val="0"/>
      <w:marTop w:val="0"/>
      <w:marBottom w:val="0"/>
      <w:divBdr>
        <w:top w:val="none" w:sz="0" w:space="0" w:color="auto"/>
        <w:left w:val="none" w:sz="0" w:space="0" w:color="auto"/>
        <w:bottom w:val="none" w:sz="0" w:space="0" w:color="auto"/>
        <w:right w:val="none" w:sz="0" w:space="0" w:color="auto"/>
      </w:divBdr>
    </w:div>
    <w:div w:id="794517523">
      <w:bodyDiv w:val="1"/>
      <w:marLeft w:val="0"/>
      <w:marRight w:val="0"/>
      <w:marTop w:val="0"/>
      <w:marBottom w:val="0"/>
      <w:divBdr>
        <w:top w:val="none" w:sz="0" w:space="0" w:color="auto"/>
        <w:left w:val="none" w:sz="0" w:space="0" w:color="auto"/>
        <w:bottom w:val="none" w:sz="0" w:space="0" w:color="auto"/>
        <w:right w:val="none" w:sz="0" w:space="0" w:color="auto"/>
      </w:divBdr>
    </w:div>
    <w:div w:id="800610669">
      <w:bodyDiv w:val="1"/>
      <w:marLeft w:val="0"/>
      <w:marRight w:val="0"/>
      <w:marTop w:val="0"/>
      <w:marBottom w:val="0"/>
      <w:divBdr>
        <w:top w:val="none" w:sz="0" w:space="0" w:color="auto"/>
        <w:left w:val="none" w:sz="0" w:space="0" w:color="auto"/>
        <w:bottom w:val="none" w:sz="0" w:space="0" w:color="auto"/>
        <w:right w:val="none" w:sz="0" w:space="0" w:color="auto"/>
      </w:divBdr>
    </w:div>
    <w:div w:id="802432661">
      <w:bodyDiv w:val="1"/>
      <w:marLeft w:val="0"/>
      <w:marRight w:val="0"/>
      <w:marTop w:val="0"/>
      <w:marBottom w:val="0"/>
      <w:divBdr>
        <w:top w:val="none" w:sz="0" w:space="0" w:color="auto"/>
        <w:left w:val="none" w:sz="0" w:space="0" w:color="auto"/>
        <w:bottom w:val="none" w:sz="0" w:space="0" w:color="auto"/>
        <w:right w:val="none" w:sz="0" w:space="0" w:color="auto"/>
      </w:divBdr>
    </w:div>
    <w:div w:id="804155047">
      <w:bodyDiv w:val="1"/>
      <w:marLeft w:val="0"/>
      <w:marRight w:val="0"/>
      <w:marTop w:val="0"/>
      <w:marBottom w:val="0"/>
      <w:divBdr>
        <w:top w:val="none" w:sz="0" w:space="0" w:color="auto"/>
        <w:left w:val="none" w:sz="0" w:space="0" w:color="auto"/>
        <w:bottom w:val="none" w:sz="0" w:space="0" w:color="auto"/>
        <w:right w:val="none" w:sz="0" w:space="0" w:color="auto"/>
      </w:divBdr>
    </w:div>
    <w:div w:id="804196186">
      <w:bodyDiv w:val="1"/>
      <w:marLeft w:val="0"/>
      <w:marRight w:val="0"/>
      <w:marTop w:val="0"/>
      <w:marBottom w:val="0"/>
      <w:divBdr>
        <w:top w:val="none" w:sz="0" w:space="0" w:color="auto"/>
        <w:left w:val="none" w:sz="0" w:space="0" w:color="auto"/>
        <w:bottom w:val="none" w:sz="0" w:space="0" w:color="auto"/>
        <w:right w:val="none" w:sz="0" w:space="0" w:color="auto"/>
      </w:divBdr>
    </w:div>
    <w:div w:id="810099088">
      <w:bodyDiv w:val="1"/>
      <w:marLeft w:val="0"/>
      <w:marRight w:val="0"/>
      <w:marTop w:val="0"/>
      <w:marBottom w:val="0"/>
      <w:divBdr>
        <w:top w:val="none" w:sz="0" w:space="0" w:color="auto"/>
        <w:left w:val="none" w:sz="0" w:space="0" w:color="auto"/>
        <w:bottom w:val="none" w:sz="0" w:space="0" w:color="auto"/>
        <w:right w:val="none" w:sz="0" w:space="0" w:color="auto"/>
      </w:divBdr>
    </w:div>
    <w:div w:id="810244252">
      <w:bodyDiv w:val="1"/>
      <w:marLeft w:val="0"/>
      <w:marRight w:val="0"/>
      <w:marTop w:val="0"/>
      <w:marBottom w:val="0"/>
      <w:divBdr>
        <w:top w:val="none" w:sz="0" w:space="0" w:color="auto"/>
        <w:left w:val="none" w:sz="0" w:space="0" w:color="auto"/>
        <w:bottom w:val="none" w:sz="0" w:space="0" w:color="auto"/>
        <w:right w:val="none" w:sz="0" w:space="0" w:color="auto"/>
      </w:divBdr>
    </w:div>
    <w:div w:id="812596798">
      <w:bodyDiv w:val="1"/>
      <w:marLeft w:val="0"/>
      <w:marRight w:val="0"/>
      <w:marTop w:val="0"/>
      <w:marBottom w:val="0"/>
      <w:divBdr>
        <w:top w:val="none" w:sz="0" w:space="0" w:color="auto"/>
        <w:left w:val="none" w:sz="0" w:space="0" w:color="auto"/>
        <w:bottom w:val="none" w:sz="0" w:space="0" w:color="auto"/>
        <w:right w:val="none" w:sz="0" w:space="0" w:color="auto"/>
      </w:divBdr>
    </w:div>
    <w:div w:id="814103628">
      <w:bodyDiv w:val="1"/>
      <w:marLeft w:val="0"/>
      <w:marRight w:val="0"/>
      <w:marTop w:val="0"/>
      <w:marBottom w:val="0"/>
      <w:divBdr>
        <w:top w:val="none" w:sz="0" w:space="0" w:color="auto"/>
        <w:left w:val="none" w:sz="0" w:space="0" w:color="auto"/>
        <w:bottom w:val="none" w:sz="0" w:space="0" w:color="auto"/>
        <w:right w:val="none" w:sz="0" w:space="0" w:color="auto"/>
      </w:divBdr>
    </w:div>
    <w:div w:id="827936328">
      <w:bodyDiv w:val="1"/>
      <w:marLeft w:val="0"/>
      <w:marRight w:val="0"/>
      <w:marTop w:val="0"/>
      <w:marBottom w:val="0"/>
      <w:divBdr>
        <w:top w:val="none" w:sz="0" w:space="0" w:color="auto"/>
        <w:left w:val="none" w:sz="0" w:space="0" w:color="auto"/>
        <w:bottom w:val="none" w:sz="0" w:space="0" w:color="auto"/>
        <w:right w:val="none" w:sz="0" w:space="0" w:color="auto"/>
      </w:divBdr>
    </w:div>
    <w:div w:id="829176574">
      <w:bodyDiv w:val="1"/>
      <w:marLeft w:val="0"/>
      <w:marRight w:val="0"/>
      <w:marTop w:val="0"/>
      <w:marBottom w:val="0"/>
      <w:divBdr>
        <w:top w:val="none" w:sz="0" w:space="0" w:color="auto"/>
        <w:left w:val="none" w:sz="0" w:space="0" w:color="auto"/>
        <w:bottom w:val="none" w:sz="0" w:space="0" w:color="auto"/>
        <w:right w:val="none" w:sz="0" w:space="0" w:color="auto"/>
      </w:divBdr>
    </w:div>
    <w:div w:id="836581313">
      <w:bodyDiv w:val="1"/>
      <w:marLeft w:val="0"/>
      <w:marRight w:val="0"/>
      <w:marTop w:val="0"/>
      <w:marBottom w:val="0"/>
      <w:divBdr>
        <w:top w:val="none" w:sz="0" w:space="0" w:color="auto"/>
        <w:left w:val="none" w:sz="0" w:space="0" w:color="auto"/>
        <w:bottom w:val="none" w:sz="0" w:space="0" w:color="auto"/>
        <w:right w:val="none" w:sz="0" w:space="0" w:color="auto"/>
      </w:divBdr>
    </w:div>
    <w:div w:id="837159384">
      <w:bodyDiv w:val="1"/>
      <w:marLeft w:val="0"/>
      <w:marRight w:val="0"/>
      <w:marTop w:val="0"/>
      <w:marBottom w:val="0"/>
      <w:divBdr>
        <w:top w:val="none" w:sz="0" w:space="0" w:color="auto"/>
        <w:left w:val="none" w:sz="0" w:space="0" w:color="auto"/>
        <w:bottom w:val="none" w:sz="0" w:space="0" w:color="auto"/>
        <w:right w:val="none" w:sz="0" w:space="0" w:color="auto"/>
      </w:divBdr>
    </w:div>
    <w:div w:id="842820260">
      <w:bodyDiv w:val="1"/>
      <w:marLeft w:val="0"/>
      <w:marRight w:val="0"/>
      <w:marTop w:val="0"/>
      <w:marBottom w:val="0"/>
      <w:divBdr>
        <w:top w:val="none" w:sz="0" w:space="0" w:color="auto"/>
        <w:left w:val="none" w:sz="0" w:space="0" w:color="auto"/>
        <w:bottom w:val="none" w:sz="0" w:space="0" w:color="auto"/>
        <w:right w:val="none" w:sz="0" w:space="0" w:color="auto"/>
      </w:divBdr>
    </w:div>
    <w:div w:id="888997673">
      <w:bodyDiv w:val="1"/>
      <w:marLeft w:val="0"/>
      <w:marRight w:val="0"/>
      <w:marTop w:val="0"/>
      <w:marBottom w:val="0"/>
      <w:divBdr>
        <w:top w:val="none" w:sz="0" w:space="0" w:color="auto"/>
        <w:left w:val="none" w:sz="0" w:space="0" w:color="auto"/>
        <w:bottom w:val="none" w:sz="0" w:space="0" w:color="auto"/>
        <w:right w:val="none" w:sz="0" w:space="0" w:color="auto"/>
      </w:divBdr>
    </w:div>
    <w:div w:id="894005599">
      <w:bodyDiv w:val="1"/>
      <w:marLeft w:val="0"/>
      <w:marRight w:val="0"/>
      <w:marTop w:val="0"/>
      <w:marBottom w:val="0"/>
      <w:divBdr>
        <w:top w:val="none" w:sz="0" w:space="0" w:color="auto"/>
        <w:left w:val="none" w:sz="0" w:space="0" w:color="auto"/>
        <w:bottom w:val="none" w:sz="0" w:space="0" w:color="auto"/>
        <w:right w:val="none" w:sz="0" w:space="0" w:color="auto"/>
      </w:divBdr>
    </w:div>
    <w:div w:id="907347290">
      <w:bodyDiv w:val="1"/>
      <w:marLeft w:val="0"/>
      <w:marRight w:val="0"/>
      <w:marTop w:val="0"/>
      <w:marBottom w:val="0"/>
      <w:divBdr>
        <w:top w:val="none" w:sz="0" w:space="0" w:color="auto"/>
        <w:left w:val="none" w:sz="0" w:space="0" w:color="auto"/>
        <w:bottom w:val="none" w:sz="0" w:space="0" w:color="auto"/>
        <w:right w:val="none" w:sz="0" w:space="0" w:color="auto"/>
      </w:divBdr>
    </w:div>
    <w:div w:id="915895912">
      <w:bodyDiv w:val="1"/>
      <w:marLeft w:val="0"/>
      <w:marRight w:val="0"/>
      <w:marTop w:val="0"/>
      <w:marBottom w:val="0"/>
      <w:divBdr>
        <w:top w:val="none" w:sz="0" w:space="0" w:color="auto"/>
        <w:left w:val="none" w:sz="0" w:space="0" w:color="auto"/>
        <w:bottom w:val="none" w:sz="0" w:space="0" w:color="auto"/>
        <w:right w:val="none" w:sz="0" w:space="0" w:color="auto"/>
      </w:divBdr>
    </w:div>
    <w:div w:id="926579338">
      <w:bodyDiv w:val="1"/>
      <w:marLeft w:val="0"/>
      <w:marRight w:val="0"/>
      <w:marTop w:val="0"/>
      <w:marBottom w:val="0"/>
      <w:divBdr>
        <w:top w:val="none" w:sz="0" w:space="0" w:color="auto"/>
        <w:left w:val="none" w:sz="0" w:space="0" w:color="auto"/>
        <w:bottom w:val="none" w:sz="0" w:space="0" w:color="auto"/>
        <w:right w:val="none" w:sz="0" w:space="0" w:color="auto"/>
      </w:divBdr>
    </w:div>
    <w:div w:id="929194448">
      <w:bodyDiv w:val="1"/>
      <w:marLeft w:val="0"/>
      <w:marRight w:val="0"/>
      <w:marTop w:val="0"/>
      <w:marBottom w:val="0"/>
      <w:divBdr>
        <w:top w:val="none" w:sz="0" w:space="0" w:color="auto"/>
        <w:left w:val="none" w:sz="0" w:space="0" w:color="auto"/>
        <w:bottom w:val="none" w:sz="0" w:space="0" w:color="auto"/>
        <w:right w:val="none" w:sz="0" w:space="0" w:color="auto"/>
      </w:divBdr>
    </w:div>
    <w:div w:id="935938949">
      <w:bodyDiv w:val="1"/>
      <w:marLeft w:val="0"/>
      <w:marRight w:val="0"/>
      <w:marTop w:val="0"/>
      <w:marBottom w:val="0"/>
      <w:divBdr>
        <w:top w:val="none" w:sz="0" w:space="0" w:color="auto"/>
        <w:left w:val="none" w:sz="0" w:space="0" w:color="auto"/>
        <w:bottom w:val="none" w:sz="0" w:space="0" w:color="auto"/>
        <w:right w:val="none" w:sz="0" w:space="0" w:color="auto"/>
      </w:divBdr>
    </w:div>
    <w:div w:id="938946006">
      <w:bodyDiv w:val="1"/>
      <w:marLeft w:val="0"/>
      <w:marRight w:val="0"/>
      <w:marTop w:val="0"/>
      <w:marBottom w:val="0"/>
      <w:divBdr>
        <w:top w:val="none" w:sz="0" w:space="0" w:color="auto"/>
        <w:left w:val="none" w:sz="0" w:space="0" w:color="auto"/>
        <w:bottom w:val="none" w:sz="0" w:space="0" w:color="auto"/>
        <w:right w:val="none" w:sz="0" w:space="0" w:color="auto"/>
      </w:divBdr>
    </w:div>
    <w:div w:id="958804639">
      <w:bodyDiv w:val="1"/>
      <w:marLeft w:val="0"/>
      <w:marRight w:val="0"/>
      <w:marTop w:val="0"/>
      <w:marBottom w:val="0"/>
      <w:divBdr>
        <w:top w:val="none" w:sz="0" w:space="0" w:color="auto"/>
        <w:left w:val="none" w:sz="0" w:space="0" w:color="auto"/>
        <w:bottom w:val="none" w:sz="0" w:space="0" w:color="auto"/>
        <w:right w:val="none" w:sz="0" w:space="0" w:color="auto"/>
      </w:divBdr>
    </w:div>
    <w:div w:id="962006350">
      <w:bodyDiv w:val="1"/>
      <w:marLeft w:val="0"/>
      <w:marRight w:val="0"/>
      <w:marTop w:val="0"/>
      <w:marBottom w:val="0"/>
      <w:divBdr>
        <w:top w:val="none" w:sz="0" w:space="0" w:color="auto"/>
        <w:left w:val="none" w:sz="0" w:space="0" w:color="auto"/>
        <w:bottom w:val="none" w:sz="0" w:space="0" w:color="auto"/>
        <w:right w:val="none" w:sz="0" w:space="0" w:color="auto"/>
      </w:divBdr>
    </w:div>
    <w:div w:id="962031209">
      <w:bodyDiv w:val="1"/>
      <w:marLeft w:val="0"/>
      <w:marRight w:val="0"/>
      <w:marTop w:val="0"/>
      <w:marBottom w:val="0"/>
      <w:divBdr>
        <w:top w:val="none" w:sz="0" w:space="0" w:color="auto"/>
        <w:left w:val="none" w:sz="0" w:space="0" w:color="auto"/>
        <w:bottom w:val="none" w:sz="0" w:space="0" w:color="auto"/>
        <w:right w:val="none" w:sz="0" w:space="0" w:color="auto"/>
      </w:divBdr>
    </w:div>
    <w:div w:id="977760121">
      <w:bodyDiv w:val="1"/>
      <w:marLeft w:val="0"/>
      <w:marRight w:val="0"/>
      <w:marTop w:val="0"/>
      <w:marBottom w:val="0"/>
      <w:divBdr>
        <w:top w:val="none" w:sz="0" w:space="0" w:color="auto"/>
        <w:left w:val="none" w:sz="0" w:space="0" w:color="auto"/>
        <w:bottom w:val="none" w:sz="0" w:space="0" w:color="auto"/>
        <w:right w:val="none" w:sz="0" w:space="0" w:color="auto"/>
      </w:divBdr>
    </w:div>
    <w:div w:id="989671569">
      <w:bodyDiv w:val="1"/>
      <w:marLeft w:val="0"/>
      <w:marRight w:val="0"/>
      <w:marTop w:val="0"/>
      <w:marBottom w:val="0"/>
      <w:divBdr>
        <w:top w:val="none" w:sz="0" w:space="0" w:color="auto"/>
        <w:left w:val="none" w:sz="0" w:space="0" w:color="auto"/>
        <w:bottom w:val="none" w:sz="0" w:space="0" w:color="auto"/>
        <w:right w:val="none" w:sz="0" w:space="0" w:color="auto"/>
      </w:divBdr>
    </w:div>
    <w:div w:id="993069995">
      <w:bodyDiv w:val="1"/>
      <w:marLeft w:val="0"/>
      <w:marRight w:val="0"/>
      <w:marTop w:val="0"/>
      <w:marBottom w:val="0"/>
      <w:divBdr>
        <w:top w:val="none" w:sz="0" w:space="0" w:color="auto"/>
        <w:left w:val="none" w:sz="0" w:space="0" w:color="auto"/>
        <w:bottom w:val="none" w:sz="0" w:space="0" w:color="auto"/>
        <w:right w:val="none" w:sz="0" w:space="0" w:color="auto"/>
      </w:divBdr>
    </w:div>
    <w:div w:id="1007487956">
      <w:bodyDiv w:val="1"/>
      <w:marLeft w:val="0"/>
      <w:marRight w:val="0"/>
      <w:marTop w:val="0"/>
      <w:marBottom w:val="0"/>
      <w:divBdr>
        <w:top w:val="none" w:sz="0" w:space="0" w:color="auto"/>
        <w:left w:val="none" w:sz="0" w:space="0" w:color="auto"/>
        <w:bottom w:val="none" w:sz="0" w:space="0" w:color="auto"/>
        <w:right w:val="none" w:sz="0" w:space="0" w:color="auto"/>
      </w:divBdr>
    </w:div>
    <w:div w:id="1009139914">
      <w:bodyDiv w:val="1"/>
      <w:marLeft w:val="0"/>
      <w:marRight w:val="0"/>
      <w:marTop w:val="0"/>
      <w:marBottom w:val="0"/>
      <w:divBdr>
        <w:top w:val="none" w:sz="0" w:space="0" w:color="auto"/>
        <w:left w:val="none" w:sz="0" w:space="0" w:color="auto"/>
        <w:bottom w:val="none" w:sz="0" w:space="0" w:color="auto"/>
        <w:right w:val="none" w:sz="0" w:space="0" w:color="auto"/>
      </w:divBdr>
    </w:div>
    <w:div w:id="1018309439">
      <w:bodyDiv w:val="1"/>
      <w:marLeft w:val="0"/>
      <w:marRight w:val="0"/>
      <w:marTop w:val="0"/>
      <w:marBottom w:val="0"/>
      <w:divBdr>
        <w:top w:val="none" w:sz="0" w:space="0" w:color="auto"/>
        <w:left w:val="none" w:sz="0" w:space="0" w:color="auto"/>
        <w:bottom w:val="none" w:sz="0" w:space="0" w:color="auto"/>
        <w:right w:val="none" w:sz="0" w:space="0" w:color="auto"/>
      </w:divBdr>
    </w:div>
    <w:div w:id="1019627279">
      <w:bodyDiv w:val="1"/>
      <w:marLeft w:val="0"/>
      <w:marRight w:val="0"/>
      <w:marTop w:val="0"/>
      <w:marBottom w:val="0"/>
      <w:divBdr>
        <w:top w:val="none" w:sz="0" w:space="0" w:color="auto"/>
        <w:left w:val="none" w:sz="0" w:space="0" w:color="auto"/>
        <w:bottom w:val="none" w:sz="0" w:space="0" w:color="auto"/>
        <w:right w:val="none" w:sz="0" w:space="0" w:color="auto"/>
      </w:divBdr>
    </w:div>
    <w:div w:id="1026103239">
      <w:bodyDiv w:val="1"/>
      <w:marLeft w:val="0"/>
      <w:marRight w:val="0"/>
      <w:marTop w:val="0"/>
      <w:marBottom w:val="0"/>
      <w:divBdr>
        <w:top w:val="none" w:sz="0" w:space="0" w:color="auto"/>
        <w:left w:val="none" w:sz="0" w:space="0" w:color="auto"/>
        <w:bottom w:val="none" w:sz="0" w:space="0" w:color="auto"/>
        <w:right w:val="none" w:sz="0" w:space="0" w:color="auto"/>
      </w:divBdr>
    </w:div>
    <w:div w:id="1027829248">
      <w:bodyDiv w:val="1"/>
      <w:marLeft w:val="0"/>
      <w:marRight w:val="0"/>
      <w:marTop w:val="0"/>
      <w:marBottom w:val="0"/>
      <w:divBdr>
        <w:top w:val="none" w:sz="0" w:space="0" w:color="auto"/>
        <w:left w:val="none" w:sz="0" w:space="0" w:color="auto"/>
        <w:bottom w:val="none" w:sz="0" w:space="0" w:color="auto"/>
        <w:right w:val="none" w:sz="0" w:space="0" w:color="auto"/>
      </w:divBdr>
    </w:div>
    <w:div w:id="1029796415">
      <w:bodyDiv w:val="1"/>
      <w:marLeft w:val="0"/>
      <w:marRight w:val="0"/>
      <w:marTop w:val="0"/>
      <w:marBottom w:val="0"/>
      <w:divBdr>
        <w:top w:val="none" w:sz="0" w:space="0" w:color="auto"/>
        <w:left w:val="none" w:sz="0" w:space="0" w:color="auto"/>
        <w:bottom w:val="none" w:sz="0" w:space="0" w:color="auto"/>
        <w:right w:val="none" w:sz="0" w:space="0" w:color="auto"/>
      </w:divBdr>
    </w:div>
    <w:div w:id="1046953069">
      <w:bodyDiv w:val="1"/>
      <w:marLeft w:val="0"/>
      <w:marRight w:val="0"/>
      <w:marTop w:val="0"/>
      <w:marBottom w:val="0"/>
      <w:divBdr>
        <w:top w:val="none" w:sz="0" w:space="0" w:color="auto"/>
        <w:left w:val="none" w:sz="0" w:space="0" w:color="auto"/>
        <w:bottom w:val="none" w:sz="0" w:space="0" w:color="auto"/>
        <w:right w:val="none" w:sz="0" w:space="0" w:color="auto"/>
      </w:divBdr>
    </w:div>
    <w:div w:id="1052001629">
      <w:bodyDiv w:val="1"/>
      <w:marLeft w:val="0"/>
      <w:marRight w:val="0"/>
      <w:marTop w:val="0"/>
      <w:marBottom w:val="0"/>
      <w:divBdr>
        <w:top w:val="none" w:sz="0" w:space="0" w:color="auto"/>
        <w:left w:val="none" w:sz="0" w:space="0" w:color="auto"/>
        <w:bottom w:val="none" w:sz="0" w:space="0" w:color="auto"/>
        <w:right w:val="none" w:sz="0" w:space="0" w:color="auto"/>
      </w:divBdr>
    </w:div>
    <w:div w:id="1053044213">
      <w:bodyDiv w:val="1"/>
      <w:marLeft w:val="0"/>
      <w:marRight w:val="0"/>
      <w:marTop w:val="0"/>
      <w:marBottom w:val="0"/>
      <w:divBdr>
        <w:top w:val="none" w:sz="0" w:space="0" w:color="auto"/>
        <w:left w:val="none" w:sz="0" w:space="0" w:color="auto"/>
        <w:bottom w:val="none" w:sz="0" w:space="0" w:color="auto"/>
        <w:right w:val="none" w:sz="0" w:space="0" w:color="auto"/>
      </w:divBdr>
    </w:div>
    <w:div w:id="1067344332">
      <w:bodyDiv w:val="1"/>
      <w:marLeft w:val="0"/>
      <w:marRight w:val="0"/>
      <w:marTop w:val="0"/>
      <w:marBottom w:val="0"/>
      <w:divBdr>
        <w:top w:val="none" w:sz="0" w:space="0" w:color="auto"/>
        <w:left w:val="none" w:sz="0" w:space="0" w:color="auto"/>
        <w:bottom w:val="none" w:sz="0" w:space="0" w:color="auto"/>
        <w:right w:val="none" w:sz="0" w:space="0" w:color="auto"/>
      </w:divBdr>
    </w:div>
    <w:div w:id="1083113760">
      <w:bodyDiv w:val="1"/>
      <w:marLeft w:val="0"/>
      <w:marRight w:val="0"/>
      <w:marTop w:val="0"/>
      <w:marBottom w:val="0"/>
      <w:divBdr>
        <w:top w:val="none" w:sz="0" w:space="0" w:color="auto"/>
        <w:left w:val="none" w:sz="0" w:space="0" w:color="auto"/>
        <w:bottom w:val="none" w:sz="0" w:space="0" w:color="auto"/>
        <w:right w:val="none" w:sz="0" w:space="0" w:color="auto"/>
      </w:divBdr>
    </w:div>
    <w:div w:id="1095588797">
      <w:bodyDiv w:val="1"/>
      <w:marLeft w:val="0"/>
      <w:marRight w:val="0"/>
      <w:marTop w:val="0"/>
      <w:marBottom w:val="0"/>
      <w:divBdr>
        <w:top w:val="none" w:sz="0" w:space="0" w:color="auto"/>
        <w:left w:val="none" w:sz="0" w:space="0" w:color="auto"/>
        <w:bottom w:val="none" w:sz="0" w:space="0" w:color="auto"/>
        <w:right w:val="none" w:sz="0" w:space="0" w:color="auto"/>
      </w:divBdr>
    </w:div>
    <w:div w:id="1100223144">
      <w:bodyDiv w:val="1"/>
      <w:marLeft w:val="0"/>
      <w:marRight w:val="0"/>
      <w:marTop w:val="0"/>
      <w:marBottom w:val="0"/>
      <w:divBdr>
        <w:top w:val="none" w:sz="0" w:space="0" w:color="auto"/>
        <w:left w:val="none" w:sz="0" w:space="0" w:color="auto"/>
        <w:bottom w:val="none" w:sz="0" w:space="0" w:color="auto"/>
        <w:right w:val="none" w:sz="0" w:space="0" w:color="auto"/>
      </w:divBdr>
    </w:div>
    <w:div w:id="1102184506">
      <w:bodyDiv w:val="1"/>
      <w:marLeft w:val="0"/>
      <w:marRight w:val="0"/>
      <w:marTop w:val="0"/>
      <w:marBottom w:val="0"/>
      <w:divBdr>
        <w:top w:val="none" w:sz="0" w:space="0" w:color="auto"/>
        <w:left w:val="none" w:sz="0" w:space="0" w:color="auto"/>
        <w:bottom w:val="none" w:sz="0" w:space="0" w:color="auto"/>
        <w:right w:val="none" w:sz="0" w:space="0" w:color="auto"/>
      </w:divBdr>
    </w:div>
    <w:div w:id="1102336557">
      <w:bodyDiv w:val="1"/>
      <w:marLeft w:val="0"/>
      <w:marRight w:val="0"/>
      <w:marTop w:val="0"/>
      <w:marBottom w:val="0"/>
      <w:divBdr>
        <w:top w:val="none" w:sz="0" w:space="0" w:color="auto"/>
        <w:left w:val="none" w:sz="0" w:space="0" w:color="auto"/>
        <w:bottom w:val="none" w:sz="0" w:space="0" w:color="auto"/>
        <w:right w:val="none" w:sz="0" w:space="0" w:color="auto"/>
      </w:divBdr>
    </w:div>
    <w:div w:id="1103188989">
      <w:bodyDiv w:val="1"/>
      <w:marLeft w:val="0"/>
      <w:marRight w:val="0"/>
      <w:marTop w:val="0"/>
      <w:marBottom w:val="0"/>
      <w:divBdr>
        <w:top w:val="none" w:sz="0" w:space="0" w:color="auto"/>
        <w:left w:val="none" w:sz="0" w:space="0" w:color="auto"/>
        <w:bottom w:val="none" w:sz="0" w:space="0" w:color="auto"/>
        <w:right w:val="none" w:sz="0" w:space="0" w:color="auto"/>
      </w:divBdr>
    </w:div>
    <w:div w:id="1113748936">
      <w:bodyDiv w:val="1"/>
      <w:marLeft w:val="0"/>
      <w:marRight w:val="0"/>
      <w:marTop w:val="0"/>
      <w:marBottom w:val="0"/>
      <w:divBdr>
        <w:top w:val="none" w:sz="0" w:space="0" w:color="auto"/>
        <w:left w:val="none" w:sz="0" w:space="0" w:color="auto"/>
        <w:bottom w:val="none" w:sz="0" w:space="0" w:color="auto"/>
        <w:right w:val="none" w:sz="0" w:space="0" w:color="auto"/>
      </w:divBdr>
    </w:div>
    <w:div w:id="1120689924">
      <w:bodyDiv w:val="1"/>
      <w:marLeft w:val="0"/>
      <w:marRight w:val="0"/>
      <w:marTop w:val="0"/>
      <w:marBottom w:val="0"/>
      <w:divBdr>
        <w:top w:val="none" w:sz="0" w:space="0" w:color="auto"/>
        <w:left w:val="none" w:sz="0" w:space="0" w:color="auto"/>
        <w:bottom w:val="none" w:sz="0" w:space="0" w:color="auto"/>
        <w:right w:val="none" w:sz="0" w:space="0" w:color="auto"/>
      </w:divBdr>
    </w:div>
    <w:div w:id="1132021695">
      <w:bodyDiv w:val="1"/>
      <w:marLeft w:val="0"/>
      <w:marRight w:val="0"/>
      <w:marTop w:val="0"/>
      <w:marBottom w:val="0"/>
      <w:divBdr>
        <w:top w:val="none" w:sz="0" w:space="0" w:color="auto"/>
        <w:left w:val="none" w:sz="0" w:space="0" w:color="auto"/>
        <w:bottom w:val="none" w:sz="0" w:space="0" w:color="auto"/>
        <w:right w:val="none" w:sz="0" w:space="0" w:color="auto"/>
      </w:divBdr>
    </w:div>
    <w:div w:id="1136604105">
      <w:bodyDiv w:val="1"/>
      <w:marLeft w:val="0"/>
      <w:marRight w:val="0"/>
      <w:marTop w:val="0"/>
      <w:marBottom w:val="0"/>
      <w:divBdr>
        <w:top w:val="none" w:sz="0" w:space="0" w:color="auto"/>
        <w:left w:val="none" w:sz="0" w:space="0" w:color="auto"/>
        <w:bottom w:val="none" w:sz="0" w:space="0" w:color="auto"/>
        <w:right w:val="none" w:sz="0" w:space="0" w:color="auto"/>
      </w:divBdr>
    </w:div>
    <w:div w:id="1149594216">
      <w:bodyDiv w:val="1"/>
      <w:marLeft w:val="0"/>
      <w:marRight w:val="0"/>
      <w:marTop w:val="0"/>
      <w:marBottom w:val="0"/>
      <w:divBdr>
        <w:top w:val="none" w:sz="0" w:space="0" w:color="auto"/>
        <w:left w:val="none" w:sz="0" w:space="0" w:color="auto"/>
        <w:bottom w:val="none" w:sz="0" w:space="0" w:color="auto"/>
        <w:right w:val="none" w:sz="0" w:space="0" w:color="auto"/>
      </w:divBdr>
    </w:div>
    <w:div w:id="1155679493">
      <w:bodyDiv w:val="1"/>
      <w:marLeft w:val="0"/>
      <w:marRight w:val="0"/>
      <w:marTop w:val="0"/>
      <w:marBottom w:val="0"/>
      <w:divBdr>
        <w:top w:val="none" w:sz="0" w:space="0" w:color="auto"/>
        <w:left w:val="none" w:sz="0" w:space="0" w:color="auto"/>
        <w:bottom w:val="none" w:sz="0" w:space="0" w:color="auto"/>
        <w:right w:val="none" w:sz="0" w:space="0" w:color="auto"/>
      </w:divBdr>
    </w:div>
    <w:div w:id="1172523043">
      <w:bodyDiv w:val="1"/>
      <w:marLeft w:val="0"/>
      <w:marRight w:val="0"/>
      <w:marTop w:val="0"/>
      <w:marBottom w:val="0"/>
      <w:divBdr>
        <w:top w:val="none" w:sz="0" w:space="0" w:color="auto"/>
        <w:left w:val="none" w:sz="0" w:space="0" w:color="auto"/>
        <w:bottom w:val="none" w:sz="0" w:space="0" w:color="auto"/>
        <w:right w:val="none" w:sz="0" w:space="0" w:color="auto"/>
      </w:divBdr>
    </w:div>
    <w:div w:id="1184826179">
      <w:bodyDiv w:val="1"/>
      <w:marLeft w:val="0"/>
      <w:marRight w:val="0"/>
      <w:marTop w:val="0"/>
      <w:marBottom w:val="0"/>
      <w:divBdr>
        <w:top w:val="none" w:sz="0" w:space="0" w:color="auto"/>
        <w:left w:val="none" w:sz="0" w:space="0" w:color="auto"/>
        <w:bottom w:val="none" w:sz="0" w:space="0" w:color="auto"/>
        <w:right w:val="none" w:sz="0" w:space="0" w:color="auto"/>
      </w:divBdr>
    </w:div>
    <w:div w:id="1185091406">
      <w:bodyDiv w:val="1"/>
      <w:marLeft w:val="0"/>
      <w:marRight w:val="0"/>
      <w:marTop w:val="0"/>
      <w:marBottom w:val="0"/>
      <w:divBdr>
        <w:top w:val="none" w:sz="0" w:space="0" w:color="auto"/>
        <w:left w:val="none" w:sz="0" w:space="0" w:color="auto"/>
        <w:bottom w:val="none" w:sz="0" w:space="0" w:color="auto"/>
        <w:right w:val="none" w:sz="0" w:space="0" w:color="auto"/>
      </w:divBdr>
    </w:div>
    <w:div w:id="1190797439">
      <w:bodyDiv w:val="1"/>
      <w:marLeft w:val="0"/>
      <w:marRight w:val="0"/>
      <w:marTop w:val="0"/>
      <w:marBottom w:val="0"/>
      <w:divBdr>
        <w:top w:val="none" w:sz="0" w:space="0" w:color="auto"/>
        <w:left w:val="none" w:sz="0" w:space="0" w:color="auto"/>
        <w:bottom w:val="none" w:sz="0" w:space="0" w:color="auto"/>
        <w:right w:val="none" w:sz="0" w:space="0" w:color="auto"/>
      </w:divBdr>
    </w:div>
    <w:div w:id="1194997289">
      <w:bodyDiv w:val="1"/>
      <w:marLeft w:val="0"/>
      <w:marRight w:val="0"/>
      <w:marTop w:val="0"/>
      <w:marBottom w:val="0"/>
      <w:divBdr>
        <w:top w:val="none" w:sz="0" w:space="0" w:color="auto"/>
        <w:left w:val="none" w:sz="0" w:space="0" w:color="auto"/>
        <w:bottom w:val="none" w:sz="0" w:space="0" w:color="auto"/>
        <w:right w:val="none" w:sz="0" w:space="0" w:color="auto"/>
      </w:divBdr>
    </w:div>
    <w:div w:id="1200318495">
      <w:bodyDiv w:val="1"/>
      <w:marLeft w:val="0"/>
      <w:marRight w:val="0"/>
      <w:marTop w:val="0"/>
      <w:marBottom w:val="0"/>
      <w:divBdr>
        <w:top w:val="none" w:sz="0" w:space="0" w:color="auto"/>
        <w:left w:val="none" w:sz="0" w:space="0" w:color="auto"/>
        <w:bottom w:val="none" w:sz="0" w:space="0" w:color="auto"/>
        <w:right w:val="none" w:sz="0" w:space="0" w:color="auto"/>
      </w:divBdr>
    </w:div>
    <w:div w:id="1201437939">
      <w:bodyDiv w:val="1"/>
      <w:marLeft w:val="0"/>
      <w:marRight w:val="0"/>
      <w:marTop w:val="0"/>
      <w:marBottom w:val="0"/>
      <w:divBdr>
        <w:top w:val="none" w:sz="0" w:space="0" w:color="auto"/>
        <w:left w:val="none" w:sz="0" w:space="0" w:color="auto"/>
        <w:bottom w:val="none" w:sz="0" w:space="0" w:color="auto"/>
        <w:right w:val="none" w:sz="0" w:space="0" w:color="auto"/>
      </w:divBdr>
    </w:div>
    <w:div w:id="1204755316">
      <w:bodyDiv w:val="1"/>
      <w:marLeft w:val="0"/>
      <w:marRight w:val="0"/>
      <w:marTop w:val="0"/>
      <w:marBottom w:val="0"/>
      <w:divBdr>
        <w:top w:val="none" w:sz="0" w:space="0" w:color="auto"/>
        <w:left w:val="none" w:sz="0" w:space="0" w:color="auto"/>
        <w:bottom w:val="none" w:sz="0" w:space="0" w:color="auto"/>
        <w:right w:val="none" w:sz="0" w:space="0" w:color="auto"/>
      </w:divBdr>
    </w:div>
    <w:div w:id="1210069301">
      <w:bodyDiv w:val="1"/>
      <w:marLeft w:val="0"/>
      <w:marRight w:val="0"/>
      <w:marTop w:val="0"/>
      <w:marBottom w:val="0"/>
      <w:divBdr>
        <w:top w:val="none" w:sz="0" w:space="0" w:color="auto"/>
        <w:left w:val="none" w:sz="0" w:space="0" w:color="auto"/>
        <w:bottom w:val="none" w:sz="0" w:space="0" w:color="auto"/>
        <w:right w:val="none" w:sz="0" w:space="0" w:color="auto"/>
      </w:divBdr>
    </w:div>
    <w:div w:id="1219050229">
      <w:bodyDiv w:val="1"/>
      <w:marLeft w:val="0"/>
      <w:marRight w:val="0"/>
      <w:marTop w:val="0"/>
      <w:marBottom w:val="0"/>
      <w:divBdr>
        <w:top w:val="none" w:sz="0" w:space="0" w:color="auto"/>
        <w:left w:val="none" w:sz="0" w:space="0" w:color="auto"/>
        <w:bottom w:val="none" w:sz="0" w:space="0" w:color="auto"/>
        <w:right w:val="none" w:sz="0" w:space="0" w:color="auto"/>
      </w:divBdr>
    </w:div>
    <w:div w:id="1223172157">
      <w:bodyDiv w:val="1"/>
      <w:marLeft w:val="0"/>
      <w:marRight w:val="0"/>
      <w:marTop w:val="0"/>
      <w:marBottom w:val="0"/>
      <w:divBdr>
        <w:top w:val="none" w:sz="0" w:space="0" w:color="auto"/>
        <w:left w:val="none" w:sz="0" w:space="0" w:color="auto"/>
        <w:bottom w:val="none" w:sz="0" w:space="0" w:color="auto"/>
        <w:right w:val="none" w:sz="0" w:space="0" w:color="auto"/>
      </w:divBdr>
    </w:div>
    <w:div w:id="1232500786">
      <w:bodyDiv w:val="1"/>
      <w:marLeft w:val="0"/>
      <w:marRight w:val="0"/>
      <w:marTop w:val="0"/>
      <w:marBottom w:val="0"/>
      <w:divBdr>
        <w:top w:val="none" w:sz="0" w:space="0" w:color="auto"/>
        <w:left w:val="none" w:sz="0" w:space="0" w:color="auto"/>
        <w:bottom w:val="none" w:sz="0" w:space="0" w:color="auto"/>
        <w:right w:val="none" w:sz="0" w:space="0" w:color="auto"/>
      </w:divBdr>
    </w:div>
    <w:div w:id="1238133359">
      <w:bodyDiv w:val="1"/>
      <w:marLeft w:val="0"/>
      <w:marRight w:val="0"/>
      <w:marTop w:val="0"/>
      <w:marBottom w:val="0"/>
      <w:divBdr>
        <w:top w:val="none" w:sz="0" w:space="0" w:color="auto"/>
        <w:left w:val="none" w:sz="0" w:space="0" w:color="auto"/>
        <w:bottom w:val="none" w:sz="0" w:space="0" w:color="auto"/>
        <w:right w:val="none" w:sz="0" w:space="0" w:color="auto"/>
      </w:divBdr>
    </w:div>
    <w:div w:id="1239680195">
      <w:bodyDiv w:val="1"/>
      <w:marLeft w:val="0"/>
      <w:marRight w:val="0"/>
      <w:marTop w:val="0"/>
      <w:marBottom w:val="0"/>
      <w:divBdr>
        <w:top w:val="none" w:sz="0" w:space="0" w:color="auto"/>
        <w:left w:val="none" w:sz="0" w:space="0" w:color="auto"/>
        <w:bottom w:val="none" w:sz="0" w:space="0" w:color="auto"/>
        <w:right w:val="none" w:sz="0" w:space="0" w:color="auto"/>
      </w:divBdr>
    </w:div>
    <w:div w:id="1265503548">
      <w:bodyDiv w:val="1"/>
      <w:marLeft w:val="0"/>
      <w:marRight w:val="0"/>
      <w:marTop w:val="0"/>
      <w:marBottom w:val="0"/>
      <w:divBdr>
        <w:top w:val="none" w:sz="0" w:space="0" w:color="auto"/>
        <w:left w:val="none" w:sz="0" w:space="0" w:color="auto"/>
        <w:bottom w:val="none" w:sz="0" w:space="0" w:color="auto"/>
        <w:right w:val="none" w:sz="0" w:space="0" w:color="auto"/>
      </w:divBdr>
    </w:div>
    <w:div w:id="1281033826">
      <w:bodyDiv w:val="1"/>
      <w:marLeft w:val="0"/>
      <w:marRight w:val="0"/>
      <w:marTop w:val="0"/>
      <w:marBottom w:val="0"/>
      <w:divBdr>
        <w:top w:val="none" w:sz="0" w:space="0" w:color="auto"/>
        <w:left w:val="none" w:sz="0" w:space="0" w:color="auto"/>
        <w:bottom w:val="none" w:sz="0" w:space="0" w:color="auto"/>
        <w:right w:val="none" w:sz="0" w:space="0" w:color="auto"/>
      </w:divBdr>
    </w:div>
    <w:div w:id="1281297249">
      <w:bodyDiv w:val="1"/>
      <w:marLeft w:val="0"/>
      <w:marRight w:val="0"/>
      <w:marTop w:val="0"/>
      <w:marBottom w:val="0"/>
      <w:divBdr>
        <w:top w:val="none" w:sz="0" w:space="0" w:color="auto"/>
        <w:left w:val="none" w:sz="0" w:space="0" w:color="auto"/>
        <w:bottom w:val="none" w:sz="0" w:space="0" w:color="auto"/>
        <w:right w:val="none" w:sz="0" w:space="0" w:color="auto"/>
      </w:divBdr>
    </w:div>
    <w:div w:id="1281692125">
      <w:bodyDiv w:val="1"/>
      <w:marLeft w:val="0"/>
      <w:marRight w:val="0"/>
      <w:marTop w:val="0"/>
      <w:marBottom w:val="0"/>
      <w:divBdr>
        <w:top w:val="none" w:sz="0" w:space="0" w:color="auto"/>
        <w:left w:val="none" w:sz="0" w:space="0" w:color="auto"/>
        <w:bottom w:val="none" w:sz="0" w:space="0" w:color="auto"/>
        <w:right w:val="none" w:sz="0" w:space="0" w:color="auto"/>
      </w:divBdr>
    </w:div>
    <w:div w:id="1288969884">
      <w:bodyDiv w:val="1"/>
      <w:marLeft w:val="0"/>
      <w:marRight w:val="0"/>
      <w:marTop w:val="0"/>
      <w:marBottom w:val="0"/>
      <w:divBdr>
        <w:top w:val="none" w:sz="0" w:space="0" w:color="auto"/>
        <w:left w:val="none" w:sz="0" w:space="0" w:color="auto"/>
        <w:bottom w:val="none" w:sz="0" w:space="0" w:color="auto"/>
        <w:right w:val="none" w:sz="0" w:space="0" w:color="auto"/>
      </w:divBdr>
    </w:div>
    <w:div w:id="1290623148">
      <w:bodyDiv w:val="1"/>
      <w:marLeft w:val="0"/>
      <w:marRight w:val="0"/>
      <w:marTop w:val="0"/>
      <w:marBottom w:val="0"/>
      <w:divBdr>
        <w:top w:val="none" w:sz="0" w:space="0" w:color="auto"/>
        <w:left w:val="none" w:sz="0" w:space="0" w:color="auto"/>
        <w:bottom w:val="none" w:sz="0" w:space="0" w:color="auto"/>
        <w:right w:val="none" w:sz="0" w:space="0" w:color="auto"/>
      </w:divBdr>
    </w:div>
    <w:div w:id="1292831324">
      <w:bodyDiv w:val="1"/>
      <w:marLeft w:val="0"/>
      <w:marRight w:val="0"/>
      <w:marTop w:val="0"/>
      <w:marBottom w:val="0"/>
      <w:divBdr>
        <w:top w:val="none" w:sz="0" w:space="0" w:color="auto"/>
        <w:left w:val="none" w:sz="0" w:space="0" w:color="auto"/>
        <w:bottom w:val="none" w:sz="0" w:space="0" w:color="auto"/>
        <w:right w:val="none" w:sz="0" w:space="0" w:color="auto"/>
      </w:divBdr>
    </w:div>
    <w:div w:id="1313603614">
      <w:bodyDiv w:val="1"/>
      <w:marLeft w:val="0"/>
      <w:marRight w:val="0"/>
      <w:marTop w:val="0"/>
      <w:marBottom w:val="0"/>
      <w:divBdr>
        <w:top w:val="none" w:sz="0" w:space="0" w:color="auto"/>
        <w:left w:val="none" w:sz="0" w:space="0" w:color="auto"/>
        <w:bottom w:val="none" w:sz="0" w:space="0" w:color="auto"/>
        <w:right w:val="none" w:sz="0" w:space="0" w:color="auto"/>
      </w:divBdr>
    </w:div>
    <w:div w:id="1316103264">
      <w:bodyDiv w:val="1"/>
      <w:marLeft w:val="0"/>
      <w:marRight w:val="0"/>
      <w:marTop w:val="0"/>
      <w:marBottom w:val="0"/>
      <w:divBdr>
        <w:top w:val="none" w:sz="0" w:space="0" w:color="auto"/>
        <w:left w:val="none" w:sz="0" w:space="0" w:color="auto"/>
        <w:bottom w:val="none" w:sz="0" w:space="0" w:color="auto"/>
        <w:right w:val="none" w:sz="0" w:space="0" w:color="auto"/>
      </w:divBdr>
    </w:div>
    <w:div w:id="1320691203">
      <w:bodyDiv w:val="1"/>
      <w:marLeft w:val="0"/>
      <w:marRight w:val="0"/>
      <w:marTop w:val="0"/>
      <w:marBottom w:val="0"/>
      <w:divBdr>
        <w:top w:val="none" w:sz="0" w:space="0" w:color="auto"/>
        <w:left w:val="none" w:sz="0" w:space="0" w:color="auto"/>
        <w:bottom w:val="none" w:sz="0" w:space="0" w:color="auto"/>
        <w:right w:val="none" w:sz="0" w:space="0" w:color="auto"/>
      </w:divBdr>
    </w:div>
    <w:div w:id="1326545751">
      <w:bodyDiv w:val="1"/>
      <w:marLeft w:val="0"/>
      <w:marRight w:val="0"/>
      <w:marTop w:val="0"/>
      <w:marBottom w:val="0"/>
      <w:divBdr>
        <w:top w:val="none" w:sz="0" w:space="0" w:color="auto"/>
        <w:left w:val="none" w:sz="0" w:space="0" w:color="auto"/>
        <w:bottom w:val="none" w:sz="0" w:space="0" w:color="auto"/>
        <w:right w:val="none" w:sz="0" w:space="0" w:color="auto"/>
      </w:divBdr>
    </w:div>
    <w:div w:id="1341931782">
      <w:bodyDiv w:val="1"/>
      <w:marLeft w:val="0"/>
      <w:marRight w:val="0"/>
      <w:marTop w:val="0"/>
      <w:marBottom w:val="0"/>
      <w:divBdr>
        <w:top w:val="none" w:sz="0" w:space="0" w:color="auto"/>
        <w:left w:val="none" w:sz="0" w:space="0" w:color="auto"/>
        <w:bottom w:val="none" w:sz="0" w:space="0" w:color="auto"/>
        <w:right w:val="none" w:sz="0" w:space="0" w:color="auto"/>
      </w:divBdr>
    </w:div>
    <w:div w:id="1346664240">
      <w:bodyDiv w:val="1"/>
      <w:marLeft w:val="0"/>
      <w:marRight w:val="0"/>
      <w:marTop w:val="0"/>
      <w:marBottom w:val="0"/>
      <w:divBdr>
        <w:top w:val="none" w:sz="0" w:space="0" w:color="auto"/>
        <w:left w:val="none" w:sz="0" w:space="0" w:color="auto"/>
        <w:bottom w:val="none" w:sz="0" w:space="0" w:color="auto"/>
        <w:right w:val="none" w:sz="0" w:space="0" w:color="auto"/>
      </w:divBdr>
    </w:div>
    <w:div w:id="1347100740">
      <w:bodyDiv w:val="1"/>
      <w:marLeft w:val="0"/>
      <w:marRight w:val="0"/>
      <w:marTop w:val="0"/>
      <w:marBottom w:val="0"/>
      <w:divBdr>
        <w:top w:val="none" w:sz="0" w:space="0" w:color="auto"/>
        <w:left w:val="none" w:sz="0" w:space="0" w:color="auto"/>
        <w:bottom w:val="none" w:sz="0" w:space="0" w:color="auto"/>
        <w:right w:val="none" w:sz="0" w:space="0" w:color="auto"/>
      </w:divBdr>
    </w:div>
    <w:div w:id="1349874014">
      <w:bodyDiv w:val="1"/>
      <w:marLeft w:val="0"/>
      <w:marRight w:val="0"/>
      <w:marTop w:val="0"/>
      <w:marBottom w:val="0"/>
      <w:divBdr>
        <w:top w:val="none" w:sz="0" w:space="0" w:color="auto"/>
        <w:left w:val="none" w:sz="0" w:space="0" w:color="auto"/>
        <w:bottom w:val="none" w:sz="0" w:space="0" w:color="auto"/>
        <w:right w:val="none" w:sz="0" w:space="0" w:color="auto"/>
      </w:divBdr>
    </w:div>
    <w:div w:id="1350839757">
      <w:bodyDiv w:val="1"/>
      <w:marLeft w:val="0"/>
      <w:marRight w:val="0"/>
      <w:marTop w:val="0"/>
      <w:marBottom w:val="0"/>
      <w:divBdr>
        <w:top w:val="none" w:sz="0" w:space="0" w:color="auto"/>
        <w:left w:val="none" w:sz="0" w:space="0" w:color="auto"/>
        <w:bottom w:val="none" w:sz="0" w:space="0" w:color="auto"/>
        <w:right w:val="none" w:sz="0" w:space="0" w:color="auto"/>
      </w:divBdr>
    </w:div>
    <w:div w:id="1355497426">
      <w:bodyDiv w:val="1"/>
      <w:marLeft w:val="0"/>
      <w:marRight w:val="0"/>
      <w:marTop w:val="0"/>
      <w:marBottom w:val="0"/>
      <w:divBdr>
        <w:top w:val="none" w:sz="0" w:space="0" w:color="auto"/>
        <w:left w:val="none" w:sz="0" w:space="0" w:color="auto"/>
        <w:bottom w:val="none" w:sz="0" w:space="0" w:color="auto"/>
        <w:right w:val="none" w:sz="0" w:space="0" w:color="auto"/>
      </w:divBdr>
    </w:div>
    <w:div w:id="1358234925">
      <w:bodyDiv w:val="1"/>
      <w:marLeft w:val="0"/>
      <w:marRight w:val="0"/>
      <w:marTop w:val="0"/>
      <w:marBottom w:val="0"/>
      <w:divBdr>
        <w:top w:val="none" w:sz="0" w:space="0" w:color="auto"/>
        <w:left w:val="none" w:sz="0" w:space="0" w:color="auto"/>
        <w:bottom w:val="none" w:sz="0" w:space="0" w:color="auto"/>
        <w:right w:val="none" w:sz="0" w:space="0" w:color="auto"/>
      </w:divBdr>
    </w:div>
    <w:div w:id="1370450040">
      <w:bodyDiv w:val="1"/>
      <w:marLeft w:val="0"/>
      <w:marRight w:val="0"/>
      <w:marTop w:val="0"/>
      <w:marBottom w:val="0"/>
      <w:divBdr>
        <w:top w:val="none" w:sz="0" w:space="0" w:color="auto"/>
        <w:left w:val="none" w:sz="0" w:space="0" w:color="auto"/>
        <w:bottom w:val="none" w:sz="0" w:space="0" w:color="auto"/>
        <w:right w:val="none" w:sz="0" w:space="0" w:color="auto"/>
      </w:divBdr>
    </w:div>
    <w:div w:id="1372917597">
      <w:bodyDiv w:val="1"/>
      <w:marLeft w:val="0"/>
      <w:marRight w:val="0"/>
      <w:marTop w:val="0"/>
      <w:marBottom w:val="0"/>
      <w:divBdr>
        <w:top w:val="none" w:sz="0" w:space="0" w:color="auto"/>
        <w:left w:val="none" w:sz="0" w:space="0" w:color="auto"/>
        <w:bottom w:val="none" w:sz="0" w:space="0" w:color="auto"/>
        <w:right w:val="none" w:sz="0" w:space="0" w:color="auto"/>
      </w:divBdr>
    </w:div>
    <w:div w:id="1378047137">
      <w:bodyDiv w:val="1"/>
      <w:marLeft w:val="0"/>
      <w:marRight w:val="0"/>
      <w:marTop w:val="0"/>
      <w:marBottom w:val="0"/>
      <w:divBdr>
        <w:top w:val="none" w:sz="0" w:space="0" w:color="auto"/>
        <w:left w:val="none" w:sz="0" w:space="0" w:color="auto"/>
        <w:bottom w:val="none" w:sz="0" w:space="0" w:color="auto"/>
        <w:right w:val="none" w:sz="0" w:space="0" w:color="auto"/>
      </w:divBdr>
    </w:div>
    <w:div w:id="1387029866">
      <w:bodyDiv w:val="1"/>
      <w:marLeft w:val="0"/>
      <w:marRight w:val="0"/>
      <w:marTop w:val="0"/>
      <w:marBottom w:val="0"/>
      <w:divBdr>
        <w:top w:val="none" w:sz="0" w:space="0" w:color="auto"/>
        <w:left w:val="none" w:sz="0" w:space="0" w:color="auto"/>
        <w:bottom w:val="none" w:sz="0" w:space="0" w:color="auto"/>
        <w:right w:val="none" w:sz="0" w:space="0" w:color="auto"/>
      </w:divBdr>
    </w:div>
    <w:div w:id="1387801480">
      <w:bodyDiv w:val="1"/>
      <w:marLeft w:val="0"/>
      <w:marRight w:val="0"/>
      <w:marTop w:val="0"/>
      <w:marBottom w:val="0"/>
      <w:divBdr>
        <w:top w:val="none" w:sz="0" w:space="0" w:color="auto"/>
        <w:left w:val="none" w:sz="0" w:space="0" w:color="auto"/>
        <w:bottom w:val="none" w:sz="0" w:space="0" w:color="auto"/>
        <w:right w:val="none" w:sz="0" w:space="0" w:color="auto"/>
      </w:divBdr>
    </w:div>
    <w:div w:id="1394963898">
      <w:bodyDiv w:val="1"/>
      <w:marLeft w:val="0"/>
      <w:marRight w:val="0"/>
      <w:marTop w:val="0"/>
      <w:marBottom w:val="0"/>
      <w:divBdr>
        <w:top w:val="none" w:sz="0" w:space="0" w:color="auto"/>
        <w:left w:val="none" w:sz="0" w:space="0" w:color="auto"/>
        <w:bottom w:val="none" w:sz="0" w:space="0" w:color="auto"/>
        <w:right w:val="none" w:sz="0" w:space="0" w:color="auto"/>
      </w:divBdr>
    </w:div>
    <w:div w:id="1405033653">
      <w:bodyDiv w:val="1"/>
      <w:marLeft w:val="0"/>
      <w:marRight w:val="0"/>
      <w:marTop w:val="0"/>
      <w:marBottom w:val="0"/>
      <w:divBdr>
        <w:top w:val="none" w:sz="0" w:space="0" w:color="auto"/>
        <w:left w:val="none" w:sz="0" w:space="0" w:color="auto"/>
        <w:bottom w:val="none" w:sz="0" w:space="0" w:color="auto"/>
        <w:right w:val="none" w:sz="0" w:space="0" w:color="auto"/>
      </w:divBdr>
    </w:div>
    <w:div w:id="1410806939">
      <w:bodyDiv w:val="1"/>
      <w:marLeft w:val="0"/>
      <w:marRight w:val="0"/>
      <w:marTop w:val="0"/>
      <w:marBottom w:val="0"/>
      <w:divBdr>
        <w:top w:val="none" w:sz="0" w:space="0" w:color="auto"/>
        <w:left w:val="none" w:sz="0" w:space="0" w:color="auto"/>
        <w:bottom w:val="none" w:sz="0" w:space="0" w:color="auto"/>
        <w:right w:val="none" w:sz="0" w:space="0" w:color="auto"/>
      </w:divBdr>
    </w:div>
    <w:div w:id="1428693881">
      <w:bodyDiv w:val="1"/>
      <w:marLeft w:val="0"/>
      <w:marRight w:val="0"/>
      <w:marTop w:val="0"/>
      <w:marBottom w:val="0"/>
      <w:divBdr>
        <w:top w:val="none" w:sz="0" w:space="0" w:color="auto"/>
        <w:left w:val="none" w:sz="0" w:space="0" w:color="auto"/>
        <w:bottom w:val="none" w:sz="0" w:space="0" w:color="auto"/>
        <w:right w:val="none" w:sz="0" w:space="0" w:color="auto"/>
      </w:divBdr>
    </w:div>
    <w:div w:id="1433206868">
      <w:bodyDiv w:val="1"/>
      <w:marLeft w:val="0"/>
      <w:marRight w:val="0"/>
      <w:marTop w:val="0"/>
      <w:marBottom w:val="0"/>
      <w:divBdr>
        <w:top w:val="none" w:sz="0" w:space="0" w:color="auto"/>
        <w:left w:val="none" w:sz="0" w:space="0" w:color="auto"/>
        <w:bottom w:val="none" w:sz="0" w:space="0" w:color="auto"/>
        <w:right w:val="none" w:sz="0" w:space="0" w:color="auto"/>
      </w:divBdr>
    </w:div>
    <w:div w:id="1433284493">
      <w:bodyDiv w:val="1"/>
      <w:marLeft w:val="0"/>
      <w:marRight w:val="0"/>
      <w:marTop w:val="0"/>
      <w:marBottom w:val="0"/>
      <w:divBdr>
        <w:top w:val="none" w:sz="0" w:space="0" w:color="auto"/>
        <w:left w:val="none" w:sz="0" w:space="0" w:color="auto"/>
        <w:bottom w:val="none" w:sz="0" w:space="0" w:color="auto"/>
        <w:right w:val="none" w:sz="0" w:space="0" w:color="auto"/>
      </w:divBdr>
    </w:div>
    <w:div w:id="1441875472">
      <w:bodyDiv w:val="1"/>
      <w:marLeft w:val="0"/>
      <w:marRight w:val="0"/>
      <w:marTop w:val="0"/>
      <w:marBottom w:val="0"/>
      <w:divBdr>
        <w:top w:val="none" w:sz="0" w:space="0" w:color="auto"/>
        <w:left w:val="none" w:sz="0" w:space="0" w:color="auto"/>
        <w:bottom w:val="none" w:sz="0" w:space="0" w:color="auto"/>
        <w:right w:val="none" w:sz="0" w:space="0" w:color="auto"/>
      </w:divBdr>
    </w:div>
    <w:div w:id="1460994444">
      <w:bodyDiv w:val="1"/>
      <w:marLeft w:val="0"/>
      <w:marRight w:val="0"/>
      <w:marTop w:val="0"/>
      <w:marBottom w:val="0"/>
      <w:divBdr>
        <w:top w:val="none" w:sz="0" w:space="0" w:color="auto"/>
        <w:left w:val="none" w:sz="0" w:space="0" w:color="auto"/>
        <w:bottom w:val="none" w:sz="0" w:space="0" w:color="auto"/>
        <w:right w:val="none" w:sz="0" w:space="0" w:color="auto"/>
      </w:divBdr>
    </w:div>
    <w:div w:id="1461339477">
      <w:bodyDiv w:val="1"/>
      <w:marLeft w:val="0"/>
      <w:marRight w:val="0"/>
      <w:marTop w:val="0"/>
      <w:marBottom w:val="0"/>
      <w:divBdr>
        <w:top w:val="none" w:sz="0" w:space="0" w:color="auto"/>
        <w:left w:val="none" w:sz="0" w:space="0" w:color="auto"/>
        <w:bottom w:val="none" w:sz="0" w:space="0" w:color="auto"/>
        <w:right w:val="none" w:sz="0" w:space="0" w:color="auto"/>
      </w:divBdr>
    </w:div>
    <w:div w:id="1464543515">
      <w:bodyDiv w:val="1"/>
      <w:marLeft w:val="0"/>
      <w:marRight w:val="0"/>
      <w:marTop w:val="0"/>
      <w:marBottom w:val="0"/>
      <w:divBdr>
        <w:top w:val="none" w:sz="0" w:space="0" w:color="auto"/>
        <w:left w:val="none" w:sz="0" w:space="0" w:color="auto"/>
        <w:bottom w:val="none" w:sz="0" w:space="0" w:color="auto"/>
        <w:right w:val="none" w:sz="0" w:space="0" w:color="auto"/>
      </w:divBdr>
    </w:div>
    <w:div w:id="1470633866">
      <w:bodyDiv w:val="1"/>
      <w:marLeft w:val="0"/>
      <w:marRight w:val="0"/>
      <w:marTop w:val="0"/>
      <w:marBottom w:val="0"/>
      <w:divBdr>
        <w:top w:val="none" w:sz="0" w:space="0" w:color="auto"/>
        <w:left w:val="none" w:sz="0" w:space="0" w:color="auto"/>
        <w:bottom w:val="none" w:sz="0" w:space="0" w:color="auto"/>
        <w:right w:val="none" w:sz="0" w:space="0" w:color="auto"/>
      </w:divBdr>
    </w:div>
    <w:div w:id="1471360700">
      <w:bodyDiv w:val="1"/>
      <w:marLeft w:val="0"/>
      <w:marRight w:val="0"/>
      <w:marTop w:val="0"/>
      <w:marBottom w:val="0"/>
      <w:divBdr>
        <w:top w:val="none" w:sz="0" w:space="0" w:color="auto"/>
        <w:left w:val="none" w:sz="0" w:space="0" w:color="auto"/>
        <w:bottom w:val="none" w:sz="0" w:space="0" w:color="auto"/>
        <w:right w:val="none" w:sz="0" w:space="0" w:color="auto"/>
      </w:divBdr>
    </w:div>
    <w:div w:id="1488597619">
      <w:bodyDiv w:val="1"/>
      <w:marLeft w:val="0"/>
      <w:marRight w:val="0"/>
      <w:marTop w:val="0"/>
      <w:marBottom w:val="0"/>
      <w:divBdr>
        <w:top w:val="none" w:sz="0" w:space="0" w:color="auto"/>
        <w:left w:val="none" w:sz="0" w:space="0" w:color="auto"/>
        <w:bottom w:val="none" w:sz="0" w:space="0" w:color="auto"/>
        <w:right w:val="none" w:sz="0" w:space="0" w:color="auto"/>
      </w:divBdr>
    </w:div>
    <w:div w:id="1494180098">
      <w:bodyDiv w:val="1"/>
      <w:marLeft w:val="0"/>
      <w:marRight w:val="0"/>
      <w:marTop w:val="0"/>
      <w:marBottom w:val="0"/>
      <w:divBdr>
        <w:top w:val="none" w:sz="0" w:space="0" w:color="auto"/>
        <w:left w:val="none" w:sz="0" w:space="0" w:color="auto"/>
        <w:bottom w:val="none" w:sz="0" w:space="0" w:color="auto"/>
        <w:right w:val="none" w:sz="0" w:space="0" w:color="auto"/>
      </w:divBdr>
    </w:div>
    <w:div w:id="1496072966">
      <w:bodyDiv w:val="1"/>
      <w:marLeft w:val="0"/>
      <w:marRight w:val="0"/>
      <w:marTop w:val="0"/>
      <w:marBottom w:val="0"/>
      <w:divBdr>
        <w:top w:val="none" w:sz="0" w:space="0" w:color="auto"/>
        <w:left w:val="none" w:sz="0" w:space="0" w:color="auto"/>
        <w:bottom w:val="none" w:sz="0" w:space="0" w:color="auto"/>
        <w:right w:val="none" w:sz="0" w:space="0" w:color="auto"/>
      </w:divBdr>
    </w:div>
    <w:div w:id="1505970879">
      <w:bodyDiv w:val="1"/>
      <w:marLeft w:val="0"/>
      <w:marRight w:val="0"/>
      <w:marTop w:val="0"/>
      <w:marBottom w:val="0"/>
      <w:divBdr>
        <w:top w:val="none" w:sz="0" w:space="0" w:color="auto"/>
        <w:left w:val="none" w:sz="0" w:space="0" w:color="auto"/>
        <w:bottom w:val="none" w:sz="0" w:space="0" w:color="auto"/>
        <w:right w:val="none" w:sz="0" w:space="0" w:color="auto"/>
      </w:divBdr>
    </w:div>
    <w:div w:id="1508592632">
      <w:bodyDiv w:val="1"/>
      <w:marLeft w:val="0"/>
      <w:marRight w:val="0"/>
      <w:marTop w:val="0"/>
      <w:marBottom w:val="0"/>
      <w:divBdr>
        <w:top w:val="none" w:sz="0" w:space="0" w:color="auto"/>
        <w:left w:val="none" w:sz="0" w:space="0" w:color="auto"/>
        <w:bottom w:val="none" w:sz="0" w:space="0" w:color="auto"/>
        <w:right w:val="none" w:sz="0" w:space="0" w:color="auto"/>
      </w:divBdr>
    </w:div>
    <w:div w:id="1514488272">
      <w:bodyDiv w:val="1"/>
      <w:marLeft w:val="0"/>
      <w:marRight w:val="0"/>
      <w:marTop w:val="0"/>
      <w:marBottom w:val="0"/>
      <w:divBdr>
        <w:top w:val="none" w:sz="0" w:space="0" w:color="auto"/>
        <w:left w:val="none" w:sz="0" w:space="0" w:color="auto"/>
        <w:bottom w:val="none" w:sz="0" w:space="0" w:color="auto"/>
        <w:right w:val="none" w:sz="0" w:space="0" w:color="auto"/>
      </w:divBdr>
    </w:div>
    <w:div w:id="1524132006">
      <w:bodyDiv w:val="1"/>
      <w:marLeft w:val="0"/>
      <w:marRight w:val="0"/>
      <w:marTop w:val="0"/>
      <w:marBottom w:val="0"/>
      <w:divBdr>
        <w:top w:val="none" w:sz="0" w:space="0" w:color="auto"/>
        <w:left w:val="none" w:sz="0" w:space="0" w:color="auto"/>
        <w:bottom w:val="none" w:sz="0" w:space="0" w:color="auto"/>
        <w:right w:val="none" w:sz="0" w:space="0" w:color="auto"/>
      </w:divBdr>
    </w:div>
    <w:div w:id="1545679359">
      <w:bodyDiv w:val="1"/>
      <w:marLeft w:val="0"/>
      <w:marRight w:val="0"/>
      <w:marTop w:val="0"/>
      <w:marBottom w:val="0"/>
      <w:divBdr>
        <w:top w:val="none" w:sz="0" w:space="0" w:color="auto"/>
        <w:left w:val="none" w:sz="0" w:space="0" w:color="auto"/>
        <w:bottom w:val="none" w:sz="0" w:space="0" w:color="auto"/>
        <w:right w:val="none" w:sz="0" w:space="0" w:color="auto"/>
      </w:divBdr>
    </w:div>
    <w:div w:id="1563517316">
      <w:bodyDiv w:val="1"/>
      <w:marLeft w:val="0"/>
      <w:marRight w:val="0"/>
      <w:marTop w:val="0"/>
      <w:marBottom w:val="0"/>
      <w:divBdr>
        <w:top w:val="none" w:sz="0" w:space="0" w:color="auto"/>
        <w:left w:val="none" w:sz="0" w:space="0" w:color="auto"/>
        <w:bottom w:val="none" w:sz="0" w:space="0" w:color="auto"/>
        <w:right w:val="none" w:sz="0" w:space="0" w:color="auto"/>
      </w:divBdr>
    </w:div>
    <w:div w:id="1573352110">
      <w:bodyDiv w:val="1"/>
      <w:marLeft w:val="0"/>
      <w:marRight w:val="0"/>
      <w:marTop w:val="0"/>
      <w:marBottom w:val="0"/>
      <w:divBdr>
        <w:top w:val="none" w:sz="0" w:space="0" w:color="auto"/>
        <w:left w:val="none" w:sz="0" w:space="0" w:color="auto"/>
        <w:bottom w:val="none" w:sz="0" w:space="0" w:color="auto"/>
        <w:right w:val="none" w:sz="0" w:space="0" w:color="auto"/>
      </w:divBdr>
    </w:div>
    <w:div w:id="1600523014">
      <w:bodyDiv w:val="1"/>
      <w:marLeft w:val="0"/>
      <w:marRight w:val="0"/>
      <w:marTop w:val="0"/>
      <w:marBottom w:val="0"/>
      <w:divBdr>
        <w:top w:val="none" w:sz="0" w:space="0" w:color="auto"/>
        <w:left w:val="none" w:sz="0" w:space="0" w:color="auto"/>
        <w:bottom w:val="none" w:sz="0" w:space="0" w:color="auto"/>
        <w:right w:val="none" w:sz="0" w:space="0" w:color="auto"/>
      </w:divBdr>
    </w:div>
    <w:div w:id="1610971151">
      <w:bodyDiv w:val="1"/>
      <w:marLeft w:val="0"/>
      <w:marRight w:val="0"/>
      <w:marTop w:val="0"/>
      <w:marBottom w:val="0"/>
      <w:divBdr>
        <w:top w:val="none" w:sz="0" w:space="0" w:color="auto"/>
        <w:left w:val="none" w:sz="0" w:space="0" w:color="auto"/>
        <w:bottom w:val="none" w:sz="0" w:space="0" w:color="auto"/>
        <w:right w:val="none" w:sz="0" w:space="0" w:color="auto"/>
      </w:divBdr>
    </w:div>
    <w:div w:id="1615597203">
      <w:bodyDiv w:val="1"/>
      <w:marLeft w:val="0"/>
      <w:marRight w:val="0"/>
      <w:marTop w:val="0"/>
      <w:marBottom w:val="0"/>
      <w:divBdr>
        <w:top w:val="none" w:sz="0" w:space="0" w:color="auto"/>
        <w:left w:val="none" w:sz="0" w:space="0" w:color="auto"/>
        <w:bottom w:val="none" w:sz="0" w:space="0" w:color="auto"/>
        <w:right w:val="none" w:sz="0" w:space="0" w:color="auto"/>
      </w:divBdr>
    </w:div>
    <w:div w:id="1615671285">
      <w:bodyDiv w:val="1"/>
      <w:marLeft w:val="0"/>
      <w:marRight w:val="0"/>
      <w:marTop w:val="0"/>
      <w:marBottom w:val="0"/>
      <w:divBdr>
        <w:top w:val="none" w:sz="0" w:space="0" w:color="auto"/>
        <w:left w:val="none" w:sz="0" w:space="0" w:color="auto"/>
        <w:bottom w:val="none" w:sz="0" w:space="0" w:color="auto"/>
        <w:right w:val="none" w:sz="0" w:space="0" w:color="auto"/>
      </w:divBdr>
    </w:div>
    <w:div w:id="1626498688">
      <w:bodyDiv w:val="1"/>
      <w:marLeft w:val="0"/>
      <w:marRight w:val="0"/>
      <w:marTop w:val="0"/>
      <w:marBottom w:val="0"/>
      <w:divBdr>
        <w:top w:val="none" w:sz="0" w:space="0" w:color="auto"/>
        <w:left w:val="none" w:sz="0" w:space="0" w:color="auto"/>
        <w:bottom w:val="none" w:sz="0" w:space="0" w:color="auto"/>
        <w:right w:val="none" w:sz="0" w:space="0" w:color="auto"/>
      </w:divBdr>
    </w:div>
    <w:div w:id="1626734705">
      <w:bodyDiv w:val="1"/>
      <w:marLeft w:val="0"/>
      <w:marRight w:val="0"/>
      <w:marTop w:val="0"/>
      <w:marBottom w:val="0"/>
      <w:divBdr>
        <w:top w:val="none" w:sz="0" w:space="0" w:color="auto"/>
        <w:left w:val="none" w:sz="0" w:space="0" w:color="auto"/>
        <w:bottom w:val="none" w:sz="0" w:space="0" w:color="auto"/>
        <w:right w:val="none" w:sz="0" w:space="0" w:color="auto"/>
      </w:divBdr>
    </w:div>
    <w:div w:id="1627158052">
      <w:bodyDiv w:val="1"/>
      <w:marLeft w:val="0"/>
      <w:marRight w:val="0"/>
      <w:marTop w:val="0"/>
      <w:marBottom w:val="0"/>
      <w:divBdr>
        <w:top w:val="none" w:sz="0" w:space="0" w:color="auto"/>
        <w:left w:val="none" w:sz="0" w:space="0" w:color="auto"/>
        <w:bottom w:val="none" w:sz="0" w:space="0" w:color="auto"/>
        <w:right w:val="none" w:sz="0" w:space="0" w:color="auto"/>
      </w:divBdr>
    </w:div>
    <w:div w:id="1629165523">
      <w:bodyDiv w:val="1"/>
      <w:marLeft w:val="0"/>
      <w:marRight w:val="0"/>
      <w:marTop w:val="0"/>
      <w:marBottom w:val="0"/>
      <w:divBdr>
        <w:top w:val="none" w:sz="0" w:space="0" w:color="auto"/>
        <w:left w:val="none" w:sz="0" w:space="0" w:color="auto"/>
        <w:bottom w:val="none" w:sz="0" w:space="0" w:color="auto"/>
        <w:right w:val="none" w:sz="0" w:space="0" w:color="auto"/>
      </w:divBdr>
    </w:div>
    <w:div w:id="1650089489">
      <w:bodyDiv w:val="1"/>
      <w:marLeft w:val="0"/>
      <w:marRight w:val="0"/>
      <w:marTop w:val="0"/>
      <w:marBottom w:val="0"/>
      <w:divBdr>
        <w:top w:val="none" w:sz="0" w:space="0" w:color="auto"/>
        <w:left w:val="none" w:sz="0" w:space="0" w:color="auto"/>
        <w:bottom w:val="none" w:sz="0" w:space="0" w:color="auto"/>
        <w:right w:val="none" w:sz="0" w:space="0" w:color="auto"/>
      </w:divBdr>
    </w:div>
    <w:div w:id="1656648120">
      <w:bodyDiv w:val="1"/>
      <w:marLeft w:val="0"/>
      <w:marRight w:val="0"/>
      <w:marTop w:val="0"/>
      <w:marBottom w:val="0"/>
      <w:divBdr>
        <w:top w:val="none" w:sz="0" w:space="0" w:color="auto"/>
        <w:left w:val="none" w:sz="0" w:space="0" w:color="auto"/>
        <w:bottom w:val="none" w:sz="0" w:space="0" w:color="auto"/>
        <w:right w:val="none" w:sz="0" w:space="0" w:color="auto"/>
      </w:divBdr>
    </w:div>
    <w:div w:id="1674918677">
      <w:bodyDiv w:val="1"/>
      <w:marLeft w:val="0"/>
      <w:marRight w:val="0"/>
      <w:marTop w:val="0"/>
      <w:marBottom w:val="0"/>
      <w:divBdr>
        <w:top w:val="none" w:sz="0" w:space="0" w:color="auto"/>
        <w:left w:val="none" w:sz="0" w:space="0" w:color="auto"/>
        <w:bottom w:val="none" w:sz="0" w:space="0" w:color="auto"/>
        <w:right w:val="none" w:sz="0" w:space="0" w:color="auto"/>
      </w:divBdr>
    </w:div>
    <w:div w:id="1685088688">
      <w:bodyDiv w:val="1"/>
      <w:marLeft w:val="0"/>
      <w:marRight w:val="0"/>
      <w:marTop w:val="0"/>
      <w:marBottom w:val="0"/>
      <w:divBdr>
        <w:top w:val="none" w:sz="0" w:space="0" w:color="auto"/>
        <w:left w:val="none" w:sz="0" w:space="0" w:color="auto"/>
        <w:bottom w:val="none" w:sz="0" w:space="0" w:color="auto"/>
        <w:right w:val="none" w:sz="0" w:space="0" w:color="auto"/>
      </w:divBdr>
    </w:div>
    <w:div w:id="1691493106">
      <w:bodyDiv w:val="1"/>
      <w:marLeft w:val="0"/>
      <w:marRight w:val="0"/>
      <w:marTop w:val="0"/>
      <w:marBottom w:val="0"/>
      <w:divBdr>
        <w:top w:val="none" w:sz="0" w:space="0" w:color="auto"/>
        <w:left w:val="none" w:sz="0" w:space="0" w:color="auto"/>
        <w:bottom w:val="none" w:sz="0" w:space="0" w:color="auto"/>
        <w:right w:val="none" w:sz="0" w:space="0" w:color="auto"/>
      </w:divBdr>
    </w:div>
    <w:div w:id="1702629326">
      <w:bodyDiv w:val="1"/>
      <w:marLeft w:val="0"/>
      <w:marRight w:val="0"/>
      <w:marTop w:val="0"/>
      <w:marBottom w:val="0"/>
      <w:divBdr>
        <w:top w:val="none" w:sz="0" w:space="0" w:color="auto"/>
        <w:left w:val="none" w:sz="0" w:space="0" w:color="auto"/>
        <w:bottom w:val="none" w:sz="0" w:space="0" w:color="auto"/>
        <w:right w:val="none" w:sz="0" w:space="0" w:color="auto"/>
      </w:divBdr>
    </w:div>
    <w:div w:id="1718158431">
      <w:bodyDiv w:val="1"/>
      <w:marLeft w:val="0"/>
      <w:marRight w:val="0"/>
      <w:marTop w:val="0"/>
      <w:marBottom w:val="0"/>
      <w:divBdr>
        <w:top w:val="none" w:sz="0" w:space="0" w:color="auto"/>
        <w:left w:val="none" w:sz="0" w:space="0" w:color="auto"/>
        <w:bottom w:val="none" w:sz="0" w:space="0" w:color="auto"/>
        <w:right w:val="none" w:sz="0" w:space="0" w:color="auto"/>
      </w:divBdr>
    </w:div>
    <w:div w:id="1723138132">
      <w:bodyDiv w:val="1"/>
      <w:marLeft w:val="0"/>
      <w:marRight w:val="0"/>
      <w:marTop w:val="0"/>
      <w:marBottom w:val="0"/>
      <w:divBdr>
        <w:top w:val="none" w:sz="0" w:space="0" w:color="auto"/>
        <w:left w:val="none" w:sz="0" w:space="0" w:color="auto"/>
        <w:bottom w:val="none" w:sz="0" w:space="0" w:color="auto"/>
        <w:right w:val="none" w:sz="0" w:space="0" w:color="auto"/>
      </w:divBdr>
    </w:div>
    <w:div w:id="1726415168">
      <w:bodyDiv w:val="1"/>
      <w:marLeft w:val="0"/>
      <w:marRight w:val="0"/>
      <w:marTop w:val="0"/>
      <w:marBottom w:val="0"/>
      <w:divBdr>
        <w:top w:val="none" w:sz="0" w:space="0" w:color="auto"/>
        <w:left w:val="none" w:sz="0" w:space="0" w:color="auto"/>
        <w:bottom w:val="none" w:sz="0" w:space="0" w:color="auto"/>
        <w:right w:val="none" w:sz="0" w:space="0" w:color="auto"/>
      </w:divBdr>
    </w:div>
    <w:div w:id="1740590861">
      <w:bodyDiv w:val="1"/>
      <w:marLeft w:val="0"/>
      <w:marRight w:val="0"/>
      <w:marTop w:val="0"/>
      <w:marBottom w:val="0"/>
      <w:divBdr>
        <w:top w:val="none" w:sz="0" w:space="0" w:color="auto"/>
        <w:left w:val="none" w:sz="0" w:space="0" w:color="auto"/>
        <w:bottom w:val="none" w:sz="0" w:space="0" w:color="auto"/>
        <w:right w:val="none" w:sz="0" w:space="0" w:color="auto"/>
      </w:divBdr>
    </w:div>
    <w:div w:id="1750536454">
      <w:bodyDiv w:val="1"/>
      <w:marLeft w:val="0"/>
      <w:marRight w:val="0"/>
      <w:marTop w:val="0"/>
      <w:marBottom w:val="0"/>
      <w:divBdr>
        <w:top w:val="none" w:sz="0" w:space="0" w:color="auto"/>
        <w:left w:val="none" w:sz="0" w:space="0" w:color="auto"/>
        <w:bottom w:val="none" w:sz="0" w:space="0" w:color="auto"/>
        <w:right w:val="none" w:sz="0" w:space="0" w:color="auto"/>
      </w:divBdr>
    </w:div>
    <w:div w:id="1751389204">
      <w:bodyDiv w:val="1"/>
      <w:marLeft w:val="0"/>
      <w:marRight w:val="0"/>
      <w:marTop w:val="0"/>
      <w:marBottom w:val="0"/>
      <w:divBdr>
        <w:top w:val="none" w:sz="0" w:space="0" w:color="auto"/>
        <w:left w:val="none" w:sz="0" w:space="0" w:color="auto"/>
        <w:bottom w:val="none" w:sz="0" w:space="0" w:color="auto"/>
        <w:right w:val="none" w:sz="0" w:space="0" w:color="auto"/>
      </w:divBdr>
    </w:div>
    <w:div w:id="1766880696">
      <w:bodyDiv w:val="1"/>
      <w:marLeft w:val="0"/>
      <w:marRight w:val="0"/>
      <w:marTop w:val="0"/>
      <w:marBottom w:val="0"/>
      <w:divBdr>
        <w:top w:val="none" w:sz="0" w:space="0" w:color="auto"/>
        <w:left w:val="none" w:sz="0" w:space="0" w:color="auto"/>
        <w:bottom w:val="none" w:sz="0" w:space="0" w:color="auto"/>
        <w:right w:val="none" w:sz="0" w:space="0" w:color="auto"/>
      </w:divBdr>
    </w:div>
    <w:div w:id="1767458170">
      <w:bodyDiv w:val="1"/>
      <w:marLeft w:val="0"/>
      <w:marRight w:val="0"/>
      <w:marTop w:val="0"/>
      <w:marBottom w:val="0"/>
      <w:divBdr>
        <w:top w:val="none" w:sz="0" w:space="0" w:color="auto"/>
        <w:left w:val="none" w:sz="0" w:space="0" w:color="auto"/>
        <w:bottom w:val="none" w:sz="0" w:space="0" w:color="auto"/>
        <w:right w:val="none" w:sz="0" w:space="0" w:color="auto"/>
      </w:divBdr>
    </w:div>
    <w:div w:id="1767843409">
      <w:bodyDiv w:val="1"/>
      <w:marLeft w:val="0"/>
      <w:marRight w:val="0"/>
      <w:marTop w:val="0"/>
      <w:marBottom w:val="0"/>
      <w:divBdr>
        <w:top w:val="none" w:sz="0" w:space="0" w:color="auto"/>
        <w:left w:val="none" w:sz="0" w:space="0" w:color="auto"/>
        <w:bottom w:val="none" w:sz="0" w:space="0" w:color="auto"/>
        <w:right w:val="none" w:sz="0" w:space="0" w:color="auto"/>
      </w:divBdr>
    </w:div>
    <w:div w:id="1777745935">
      <w:bodyDiv w:val="1"/>
      <w:marLeft w:val="0"/>
      <w:marRight w:val="0"/>
      <w:marTop w:val="0"/>
      <w:marBottom w:val="0"/>
      <w:divBdr>
        <w:top w:val="none" w:sz="0" w:space="0" w:color="auto"/>
        <w:left w:val="none" w:sz="0" w:space="0" w:color="auto"/>
        <w:bottom w:val="none" w:sz="0" w:space="0" w:color="auto"/>
        <w:right w:val="none" w:sz="0" w:space="0" w:color="auto"/>
      </w:divBdr>
    </w:div>
    <w:div w:id="1780563884">
      <w:bodyDiv w:val="1"/>
      <w:marLeft w:val="0"/>
      <w:marRight w:val="0"/>
      <w:marTop w:val="0"/>
      <w:marBottom w:val="0"/>
      <w:divBdr>
        <w:top w:val="none" w:sz="0" w:space="0" w:color="auto"/>
        <w:left w:val="none" w:sz="0" w:space="0" w:color="auto"/>
        <w:bottom w:val="none" w:sz="0" w:space="0" w:color="auto"/>
        <w:right w:val="none" w:sz="0" w:space="0" w:color="auto"/>
      </w:divBdr>
    </w:div>
    <w:div w:id="1801999186">
      <w:bodyDiv w:val="1"/>
      <w:marLeft w:val="0"/>
      <w:marRight w:val="0"/>
      <w:marTop w:val="0"/>
      <w:marBottom w:val="0"/>
      <w:divBdr>
        <w:top w:val="none" w:sz="0" w:space="0" w:color="auto"/>
        <w:left w:val="none" w:sz="0" w:space="0" w:color="auto"/>
        <w:bottom w:val="none" w:sz="0" w:space="0" w:color="auto"/>
        <w:right w:val="none" w:sz="0" w:space="0" w:color="auto"/>
      </w:divBdr>
    </w:div>
    <w:div w:id="1807115859">
      <w:bodyDiv w:val="1"/>
      <w:marLeft w:val="0"/>
      <w:marRight w:val="0"/>
      <w:marTop w:val="0"/>
      <w:marBottom w:val="0"/>
      <w:divBdr>
        <w:top w:val="none" w:sz="0" w:space="0" w:color="auto"/>
        <w:left w:val="none" w:sz="0" w:space="0" w:color="auto"/>
        <w:bottom w:val="none" w:sz="0" w:space="0" w:color="auto"/>
        <w:right w:val="none" w:sz="0" w:space="0" w:color="auto"/>
      </w:divBdr>
    </w:div>
    <w:div w:id="1810631518">
      <w:bodyDiv w:val="1"/>
      <w:marLeft w:val="0"/>
      <w:marRight w:val="0"/>
      <w:marTop w:val="0"/>
      <w:marBottom w:val="0"/>
      <w:divBdr>
        <w:top w:val="none" w:sz="0" w:space="0" w:color="auto"/>
        <w:left w:val="none" w:sz="0" w:space="0" w:color="auto"/>
        <w:bottom w:val="none" w:sz="0" w:space="0" w:color="auto"/>
        <w:right w:val="none" w:sz="0" w:space="0" w:color="auto"/>
      </w:divBdr>
    </w:div>
    <w:div w:id="1837915910">
      <w:bodyDiv w:val="1"/>
      <w:marLeft w:val="0"/>
      <w:marRight w:val="0"/>
      <w:marTop w:val="0"/>
      <w:marBottom w:val="0"/>
      <w:divBdr>
        <w:top w:val="none" w:sz="0" w:space="0" w:color="auto"/>
        <w:left w:val="none" w:sz="0" w:space="0" w:color="auto"/>
        <w:bottom w:val="none" w:sz="0" w:space="0" w:color="auto"/>
        <w:right w:val="none" w:sz="0" w:space="0" w:color="auto"/>
      </w:divBdr>
    </w:div>
    <w:div w:id="1840316737">
      <w:bodyDiv w:val="1"/>
      <w:marLeft w:val="0"/>
      <w:marRight w:val="0"/>
      <w:marTop w:val="0"/>
      <w:marBottom w:val="0"/>
      <w:divBdr>
        <w:top w:val="none" w:sz="0" w:space="0" w:color="auto"/>
        <w:left w:val="none" w:sz="0" w:space="0" w:color="auto"/>
        <w:bottom w:val="none" w:sz="0" w:space="0" w:color="auto"/>
        <w:right w:val="none" w:sz="0" w:space="0" w:color="auto"/>
      </w:divBdr>
    </w:div>
    <w:div w:id="1847211416">
      <w:bodyDiv w:val="1"/>
      <w:marLeft w:val="0"/>
      <w:marRight w:val="0"/>
      <w:marTop w:val="0"/>
      <w:marBottom w:val="0"/>
      <w:divBdr>
        <w:top w:val="none" w:sz="0" w:space="0" w:color="auto"/>
        <w:left w:val="none" w:sz="0" w:space="0" w:color="auto"/>
        <w:bottom w:val="none" w:sz="0" w:space="0" w:color="auto"/>
        <w:right w:val="none" w:sz="0" w:space="0" w:color="auto"/>
      </w:divBdr>
    </w:div>
    <w:div w:id="1851674326">
      <w:bodyDiv w:val="1"/>
      <w:marLeft w:val="0"/>
      <w:marRight w:val="0"/>
      <w:marTop w:val="0"/>
      <w:marBottom w:val="0"/>
      <w:divBdr>
        <w:top w:val="none" w:sz="0" w:space="0" w:color="auto"/>
        <w:left w:val="none" w:sz="0" w:space="0" w:color="auto"/>
        <w:bottom w:val="none" w:sz="0" w:space="0" w:color="auto"/>
        <w:right w:val="none" w:sz="0" w:space="0" w:color="auto"/>
      </w:divBdr>
    </w:div>
    <w:div w:id="1858038755">
      <w:bodyDiv w:val="1"/>
      <w:marLeft w:val="0"/>
      <w:marRight w:val="0"/>
      <w:marTop w:val="0"/>
      <w:marBottom w:val="0"/>
      <w:divBdr>
        <w:top w:val="none" w:sz="0" w:space="0" w:color="auto"/>
        <w:left w:val="none" w:sz="0" w:space="0" w:color="auto"/>
        <w:bottom w:val="none" w:sz="0" w:space="0" w:color="auto"/>
        <w:right w:val="none" w:sz="0" w:space="0" w:color="auto"/>
      </w:divBdr>
    </w:div>
    <w:div w:id="1860771747">
      <w:bodyDiv w:val="1"/>
      <w:marLeft w:val="0"/>
      <w:marRight w:val="0"/>
      <w:marTop w:val="0"/>
      <w:marBottom w:val="0"/>
      <w:divBdr>
        <w:top w:val="none" w:sz="0" w:space="0" w:color="auto"/>
        <w:left w:val="none" w:sz="0" w:space="0" w:color="auto"/>
        <w:bottom w:val="none" w:sz="0" w:space="0" w:color="auto"/>
        <w:right w:val="none" w:sz="0" w:space="0" w:color="auto"/>
      </w:divBdr>
    </w:div>
    <w:div w:id="1865442507">
      <w:bodyDiv w:val="1"/>
      <w:marLeft w:val="0"/>
      <w:marRight w:val="0"/>
      <w:marTop w:val="0"/>
      <w:marBottom w:val="0"/>
      <w:divBdr>
        <w:top w:val="none" w:sz="0" w:space="0" w:color="auto"/>
        <w:left w:val="none" w:sz="0" w:space="0" w:color="auto"/>
        <w:bottom w:val="none" w:sz="0" w:space="0" w:color="auto"/>
        <w:right w:val="none" w:sz="0" w:space="0" w:color="auto"/>
      </w:divBdr>
    </w:div>
    <w:div w:id="1882549882">
      <w:bodyDiv w:val="1"/>
      <w:marLeft w:val="0"/>
      <w:marRight w:val="0"/>
      <w:marTop w:val="0"/>
      <w:marBottom w:val="0"/>
      <w:divBdr>
        <w:top w:val="none" w:sz="0" w:space="0" w:color="auto"/>
        <w:left w:val="none" w:sz="0" w:space="0" w:color="auto"/>
        <w:bottom w:val="none" w:sz="0" w:space="0" w:color="auto"/>
        <w:right w:val="none" w:sz="0" w:space="0" w:color="auto"/>
      </w:divBdr>
    </w:div>
    <w:div w:id="1885366561">
      <w:bodyDiv w:val="1"/>
      <w:marLeft w:val="0"/>
      <w:marRight w:val="0"/>
      <w:marTop w:val="0"/>
      <w:marBottom w:val="0"/>
      <w:divBdr>
        <w:top w:val="none" w:sz="0" w:space="0" w:color="auto"/>
        <w:left w:val="none" w:sz="0" w:space="0" w:color="auto"/>
        <w:bottom w:val="none" w:sz="0" w:space="0" w:color="auto"/>
        <w:right w:val="none" w:sz="0" w:space="0" w:color="auto"/>
      </w:divBdr>
    </w:div>
    <w:div w:id="1894778587">
      <w:bodyDiv w:val="1"/>
      <w:marLeft w:val="0"/>
      <w:marRight w:val="0"/>
      <w:marTop w:val="0"/>
      <w:marBottom w:val="0"/>
      <w:divBdr>
        <w:top w:val="none" w:sz="0" w:space="0" w:color="auto"/>
        <w:left w:val="none" w:sz="0" w:space="0" w:color="auto"/>
        <w:bottom w:val="none" w:sz="0" w:space="0" w:color="auto"/>
        <w:right w:val="none" w:sz="0" w:space="0" w:color="auto"/>
      </w:divBdr>
    </w:div>
    <w:div w:id="1895923461">
      <w:bodyDiv w:val="1"/>
      <w:marLeft w:val="0"/>
      <w:marRight w:val="0"/>
      <w:marTop w:val="0"/>
      <w:marBottom w:val="0"/>
      <w:divBdr>
        <w:top w:val="none" w:sz="0" w:space="0" w:color="auto"/>
        <w:left w:val="none" w:sz="0" w:space="0" w:color="auto"/>
        <w:bottom w:val="none" w:sz="0" w:space="0" w:color="auto"/>
        <w:right w:val="none" w:sz="0" w:space="0" w:color="auto"/>
      </w:divBdr>
    </w:div>
    <w:div w:id="1897815059">
      <w:bodyDiv w:val="1"/>
      <w:marLeft w:val="0"/>
      <w:marRight w:val="0"/>
      <w:marTop w:val="0"/>
      <w:marBottom w:val="0"/>
      <w:divBdr>
        <w:top w:val="none" w:sz="0" w:space="0" w:color="auto"/>
        <w:left w:val="none" w:sz="0" w:space="0" w:color="auto"/>
        <w:bottom w:val="none" w:sz="0" w:space="0" w:color="auto"/>
        <w:right w:val="none" w:sz="0" w:space="0" w:color="auto"/>
      </w:divBdr>
    </w:div>
    <w:div w:id="1897857627">
      <w:bodyDiv w:val="1"/>
      <w:marLeft w:val="0"/>
      <w:marRight w:val="0"/>
      <w:marTop w:val="0"/>
      <w:marBottom w:val="0"/>
      <w:divBdr>
        <w:top w:val="none" w:sz="0" w:space="0" w:color="auto"/>
        <w:left w:val="none" w:sz="0" w:space="0" w:color="auto"/>
        <w:bottom w:val="none" w:sz="0" w:space="0" w:color="auto"/>
        <w:right w:val="none" w:sz="0" w:space="0" w:color="auto"/>
      </w:divBdr>
    </w:div>
    <w:div w:id="1905942031">
      <w:bodyDiv w:val="1"/>
      <w:marLeft w:val="0"/>
      <w:marRight w:val="0"/>
      <w:marTop w:val="0"/>
      <w:marBottom w:val="0"/>
      <w:divBdr>
        <w:top w:val="none" w:sz="0" w:space="0" w:color="auto"/>
        <w:left w:val="none" w:sz="0" w:space="0" w:color="auto"/>
        <w:bottom w:val="none" w:sz="0" w:space="0" w:color="auto"/>
        <w:right w:val="none" w:sz="0" w:space="0" w:color="auto"/>
      </w:divBdr>
    </w:div>
    <w:div w:id="1921208453">
      <w:bodyDiv w:val="1"/>
      <w:marLeft w:val="0"/>
      <w:marRight w:val="0"/>
      <w:marTop w:val="0"/>
      <w:marBottom w:val="0"/>
      <w:divBdr>
        <w:top w:val="none" w:sz="0" w:space="0" w:color="auto"/>
        <w:left w:val="none" w:sz="0" w:space="0" w:color="auto"/>
        <w:bottom w:val="none" w:sz="0" w:space="0" w:color="auto"/>
        <w:right w:val="none" w:sz="0" w:space="0" w:color="auto"/>
      </w:divBdr>
    </w:div>
    <w:div w:id="1925141335">
      <w:bodyDiv w:val="1"/>
      <w:marLeft w:val="0"/>
      <w:marRight w:val="0"/>
      <w:marTop w:val="0"/>
      <w:marBottom w:val="0"/>
      <w:divBdr>
        <w:top w:val="none" w:sz="0" w:space="0" w:color="auto"/>
        <w:left w:val="none" w:sz="0" w:space="0" w:color="auto"/>
        <w:bottom w:val="none" w:sz="0" w:space="0" w:color="auto"/>
        <w:right w:val="none" w:sz="0" w:space="0" w:color="auto"/>
      </w:divBdr>
    </w:div>
    <w:div w:id="1931422994">
      <w:bodyDiv w:val="1"/>
      <w:marLeft w:val="0"/>
      <w:marRight w:val="0"/>
      <w:marTop w:val="0"/>
      <w:marBottom w:val="0"/>
      <w:divBdr>
        <w:top w:val="none" w:sz="0" w:space="0" w:color="auto"/>
        <w:left w:val="none" w:sz="0" w:space="0" w:color="auto"/>
        <w:bottom w:val="none" w:sz="0" w:space="0" w:color="auto"/>
        <w:right w:val="none" w:sz="0" w:space="0" w:color="auto"/>
      </w:divBdr>
    </w:div>
    <w:div w:id="1932200435">
      <w:bodyDiv w:val="1"/>
      <w:marLeft w:val="0"/>
      <w:marRight w:val="0"/>
      <w:marTop w:val="0"/>
      <w:marBottom w:val="0"/>
      <w:divBdr>
        <w:top w:val="none" w:sz="0" w:space="0" w:color="auto"/>
        <w:left w:val="none" w:sz="0" w:space="0" w:color="auto"/>
        <w:bottom w:val="none" w:sz="0" w:space="0" w:color="auto"/>
        <w:right w:val="none" w:sz="0" w:space="0" w:color="auto"/>
      </w:divBdr>
    </w:div>
    <w:div w:id="1953392216">
      <w:bodyDiv w:val="1"/>
      <w:marLeft w:val="0"/>
      <w:marRight w:val="0"/>
      <w:marTop w:val="0"/>
      <w:marBottom w:val="0"/>
      <w:divBdr>
        <w:top w:val="none" w:sz="0" w:space="0" w:color="auto"/>
        <w:left w:val="none" w:sz="0" w:space="0" w:color="auto"/>
        <w:bottom w:val="none" w:sz="0" w:space="0" w:color="auto"/>
        <w:right w:val="none" w:sz="0" w:space="0" w:color="auto"/>
      </w:divBdr>
    </w:div>
    <w:div w:id="1960650206">
      <w:bodyDiv w:val="1"/>
      <w:marLeft w:val="0"/>
      <w:marRight w:val="0"/>
      <w:marTop w:val="0"/>
      <w:marBottom w:val="0"/>
      <w:divBdr>
        <w:top w:val="none" w:sz="0" w:space="0" w:color="auto"/>
        <w:left w:val="none" w:sz="0" w:space="0" w:color="auto"/>
        <w:bottom w:val="none" w:sz="0" w:space="0" w:color="auto"/>
        <w:right w:val="none" w:sz="0" w:space="0" w:color="auto"/>
      </w:divBdr>
    </w:div>
    <w:div w:id="1976056753">
      <w:bodyDiv w:val="1"/>
      <w:marLeft w:val="0"/>
      <w:marRight w:val="0"/>
      <w:marTop w:val="0"/>
      <w:marBottom w:val="0"/>
      <w:divBdr>
        <w:top w:val="none" w:sz="0" w:space="0" w:color="auto"/>
        <w:left w:val="none" w:sz="0" w:space="0" w:color="auto"/>
        <w:bottom w:val="none" w:sz="0" w:space="0" w:color="auto"/>
        <w:right w:val="none" w:sz="0" w:space="0" w:color="auto"/>
      </w:divBdr>
    </w:div>
    <w:div w:id="1998487186">
      <w:bodyDiv w:val="1"/>
      <w:marLeft w:val="0"/>
      <w:marRight w:val="0"/>
      <w:marTop w:val="0"/>
      <w:marBottom w:val="0"/>
      <w:divBdr>
        <w:top w:val="none" w:sz="0" w:space="0" w:color="auto"/>
        <w:left w:val="none" w:sz="0" w:space="0" w:color="auto"/>
        <w:bottom w:val="none" w:sz="0" w:space="0" w:color="auto"/>
        <w:right w:val="none" w:sz="0" w:space="0" w:color="auto"/>
      </w:divBdr>
    </w:div>
    <w:div w:id="2008289620">
      <w:bodyDiv w:val="1"/>
      <w:marLeft w:val="0"/>
      <w:marRight w:val="0"/>
      <w:marTop w:val="0"/>
      <w:marBottom w:val="0"/>
      <w:divBdr>
        <w:top w:val="none" w:sz="0" w:space="0" w:color="auto"/>
        <w:left w:val="none" w:sz="0" w:space="0" w:color="auto"/>
        <w:bottom w:val="none" w:sz="0" w:space="0" w:color="auto"/>
        <w:right w:val="none" w:sz="0" w:space="0" w:color="auto"/>
      </w:divBdr>
    </w:div>
    <w:div w:id="2009215633">
      <w:bodyDiv w:val="1"/>
      <w:marLeft w:val="0"/>
      <w:marRight w:val="0"/>
      <w:marTop w:val="0"/>
      <w:marBottom w:val="0"/>
      <w:divBdr>
        <w:top w:val="none" w:sz="0" w:space="0" w:color="auto"/>
        <w:left w:val="none" w:sz="0" w:space="0" w:color="auto"/>
        <w:bottom w:val="none" w:sz="0" w:space="0" w:color="auto"/>
        <w:right w:val="none" w:sz="0" w:space="0" w:color="auto"/>
      </w:divBdr>
    </w:div>
    <w:div w:id="2015447385">
      <w:bodyDiv w:val="1"/>
      <w:marLeft w:val="0"/>
      <w:marRight w:val="0"/>
      <w:marTop w:val="0"/>
      <w:marBottom w:val="0"/>
      <w:divBdr>
        <w:top w:val="none" w:sz="0" w:space="0" w:color="auto"/>
        <w:left w:val="none" w:sz="0" w:space="0" w:color="auto"/>
        <w:bottom w:val="none" w:sz="0" w:space="0" w:color="auto"/>
        <w:right w:val="none" w:sz="0" w:space="0" w:color="auto"/>
      </w:divBdr>
    </w:div>
    <w:div w:id="2017808308">
      <w:bodyDiv w:val="1"/>
      <w:marLeft w:val="0"/>
      <w:marRight w:val="0"/>
      <w:marTop w:val="0"/>
      <w:marBottom w:val="0"/>
      <w:divBdr>
        <w:top w:val="none" w:sz="0" w:space="0" w:color="auto"/>
        <w:left w:val="none" w:sz="0" w:space="0" w:color="auto"/>
        <w:bottom w:val="none" w:sz="0" w:space="0" w:color="auto"/>
        <w:right w:val="none" w:sz="0" w:space="0" w:color="auto"/>
      </w:divBdr>
    </w:div>
    <w:div w:id="2018775514">
      <w:bodyDiv w:val="1"/>
      <w:marLeft w:val="0"/>
      <w:marRight w:val="0"/>
      <w:marTop w:val="0"/>
      <w:marBottom w:val="0"/>
      <w:divBdr>
        <w:top w:val="none" w:sz="0" w:space="0" w:color="auto"/>
        <w:left w:val="none" w:sz="0" w:space="0" w:color="auto"/>
        <w:bottom w:val="none" w:sz="0" w:space="0" w:color="auto"/>
        <w:right w:val="none" w:sz="0" w:space="0" w:color="auto"/>
      </w:divBdr>
    </w:div>
    <w:div w:id="2024431560">
      <w:bodyDiv w:val="1"/>
      <w:marLeft w:val="0"/>
      <w:marRight w:val="0"/>
      <w:marTop w:val="0"/>
      <w:marBottom w:val="0"/>
      <w:divBdr>
        <w:top w:val="none" w:sz="0" w:space="0" w:color="auto"/>
        <w:left w:val="none" w:sz="0" w:space="0" w:color="auto"/>
        <w:bottom w:val="none" w:sz="0" w:space="0" w:color="auto"/>
        <w:right w:val="none" w:sz="0" w:space="0" w:color="auto"/>
      </w:divBdr>
    </w:div>
    <w:div w:id="2024546428">
      <w:bodyDiv w:val="1"/>
      <w:marLeft w:val="0"/>
      <w:marRight w:val="0"/>
      <w:marTop w:val="0"/>
      <w:marBottom w:val="0"/>
      <w:divBdr>
        <w:top w:val="none" w:sz="0" w:space="0" w:color="auto"/>
        <w:left w:val="none" w:sz="0" w:space="0" w:color="auto"/>
        <w:bottom w:val="none" w:sz="0" w:space="0" w:color="auto"/>
        <w:right w:val="none" w:sz="0" w:space="0" w:color="auto"/>
      </w:divBdr>
    </w:div>
    <w:div w:id="2030373222">
      <w:bodyDiv w:val="1"/>
      <w:marLeft w:val="0"/>
      <w:marRight w:val="0"/>
      <w:marTop w:val="0"/>
      <w:marBottom w:val="0"/>
      <w:divBdr>
        <w:top w:val="none" w:sz="0" w:space="0" w:color="auto"/>
        <w:left w:val="none" w:sz="0" w:space="0" w:color="auto"/>
        <w:bottom w:val="none" w:sz="0" w:space="0" w:color="auto"/>
        <w:right w:val="none" w:sz="0" w:space="0" w:color="auto"/>
      </w:divBdr>
    </w:div>
    <w:div w:id="2031225286">
      <w:bodyDiv w:val="1"/>
      <w:marLeft w:val="0"/>
      <w:marRight w:val="0"/>
      <w:marTop w:val="0"/>
      <w:marBottom w:val="0"/>
      <w:divBdr>
        <w:top w:val="none" w:sz="0" w:space="0" w:color="auto"/>
        <w:left w:val="none" w:sz="0" w:space="0" w:color="auto"/>
        <w:bottom w:val="none" w:sz="0" w:space="0" w:color="auto"/>
        <w:right w:val="none" w:sz="0" w:space="0" w:color="auto"/>
      </w:divBdr>
    </w:div>
    <w:div w:id="2036032697">
      <w:bodyDiv w:val="1"/>
      <w:marLeft w:val="0"/>
      <w:marRight w:val="0"/>
      <w:marTop w:val="0"/>
      <w:marBottom w:val="0"/>
      <w:divBdr>
        <w:top w:val="none" w:sz="0" w:space="0" w:color="auto"/>
        <w:left w:val="none" w:sz="0" w:space="0" w:color="auto"/>
        <w:bottom w:val="none" w:sz="0" w:space="0" w:color="auto"/>
        <w:right w:val="none" w:sz="0" w:space="0" w:color="auto"/>
      </w:divBdr>
    </w:div>
    <w:div w:id="2039700349">
      <w:bodyDiv w:val="1"/>
      <w:marLeft w:val="0"/>
      <w:marRight w:val="0"/>
      <w:marTop w:val="0"/>
      <w:marBottom w:val="0"/>
      <w:divBdr>
        <w:top w:val="none" w:sz="0" w:space="0" w:color="auto"/>
        <w:left w:val="none" w:sz="0" w:space="0" w:color="auto"/>
        <w:bottom w:val="none" w:sz="0" w:space="0" w:color="auto"/>
        <w:right w:val="none" w:sz="0" w:space="0" w:color="auto"/>
      </w:divBdr>
    </w:div>
    <w:div w:id="2047369879">
      <w:bodyDiv w:val="1"/>
      <w:marLeft w:val="0"/>
      <w:marRight w:val="0"/>
      <w:marTop w:val="0"/>
      <w:marBottom w:val="0"/>
      <w:divBdr>
        <w:top w:val="none" w:sz="0" w:space="0" w:color="auto"/>
        <w:left w:val="none" w:sz="0" w:space="0" w:color="auto"/>
        <w:bottom w:val="none" w:sz="0" w:space="0" w:color="auto"/>
        <w:right w:val="none" w:sz="0" w:space="0" w:color="auto"/>
      </w:divBdr>
    </w:div>
    <w:div w:id="2050301101">
      <w:bodyDiv w:val="1"/>
      <w:marLeft w:val="0"/>
      <w:marRight w:val="0"/>
      <w:marTop w:val="0"/>
      <w:marBottom w:val="0"/>
      <w:divBdr>
        <w:top w:val="none" w:sz="0" w:space="0" w:color="auto"/>
        <w:left w:val="none" w:sz="0" w:space="0" w:color="auto"/>
        <w:bottom w:val="none" w:sz="0" w:space="0" w:color="auto"/>
        <w:right w:val="none" w:sz="0" w:space="0" w:color="auto"/>
      </w:divBdr>
    </w:div>
    <w:div w:id="2053725371">
      <w:bodyDiv w:val="1"/>
      <w:marLeft w:val="0"/>
      <w:marRight w:val="0"/>
      <w:marTop w:val="0"/>
      <w:marBottom w:val="0"/>
      <w:divBdr>
        <w:top w:val="none" w:sz="0" w:space="0" w:color="auto"/>
        <w:left w:val="none" w:sz="0" w:space="0" w:color="auto"/>
        <w:bottom w:val="none" w:sz="0" w:space="0" w:color="auto"/>
        <w:right w:val="none" w:sz="0" w:space="0" w:color="auto"/>
      </w:divBdr>
    </w:div>
    <w:div w:id="2059209112">
      <w:bodyDiv w:val="1"/>
      <w:marLeft w:val="0"/>
      <w:marRight w:val="0"/>
      <w:marTop w:val="0"/>
      <w:marBottom w:val="0"/>
      <w:divBdr>
        <w:top w:val="none" w:sz="0" w:space="0" w:color="auto"/>
        <w:left w:val="none" w:sz="0" w:space="0" w:color="auto"/>
        <w:bottom w:val="none" w:sz="0" w:space="0" w:color="auto"/>
        <w:right w:val="none" w:sz="0" w:space="0" w:color="auto"/>
      </w:divBdr>
    </w:div>
    <w:div w:id="2064517689">
      <w:bodyDiv w:val="1"/>
      <w:marLeft w:val="0"/>
      <w:marRight w:val="0"/>
      <w:marTop w:val="0"/>
      <w:marBottom w:val="0"/>
      <w:divBdr>
        <w:top w:val="none" w:sz="0" w:space="0" w:color="auto"/>
        <w:left w:val="none" w:sz="0" w:space="0" w:color="auto"/>
        <w:bottom w:val="none" w:sz="0" w:space="0" w:color="auto"/>
        <w:right w:val="none" w:sz="0" w:space="0" w:color="auto"/>
      </w:divBdr>
    </w:div>
    <w:div w:id="2082748513">
      <w:bodyDiv w:val="1"/>
      <w:marLeft w:val="0"/>
      <w:marRight w:val="0"/>
      <w:marTop w:val="0"/>
      <w:marBottom w:val="0"/>
      <w:divBdr>
        <w:top w:val="none" w:sz="0" w:space="0" w:color="auto"/>
        <w:left w:val="none" w:sz="0" w:space="0" w:color="auto"/>
        <w:bottom w:val="none" w:sz="0" w:space="0" w:color="auto"/>
        <w:right w:val="none" w:sz="0" w:space="0" w:color="auto"/>
      </w:divBdr>
    </w:div>
    <w:div w:id="2086218160">
      <w:bodyDiv w:val="1"/>
      <w:marLeft w:val="0"/>
      <w:marRight w:val="0"/>
      <w:marTop w:val="0"/>
      <w:marBottom w:val="0"/>
      <w:divBdr>
        <w:top w:val="none" w:sz="0" w:space="0" w:color="auto"/>
        <w:left w:val="none" w:sz="0" w:space="0" w:color="auto"/>
        <w:bottom w:val="none" w:sz="0" w:space="0" w:color="auto"/>
        <w:right w:val="none" w:sz="0" w:space="0" w:color="auto"/>
      </w:divBdr>
      <w:divsChild>
        <w:div w:id="1050154362">
          <w:marLeft w:val="0"/>
          <w:marRight w:val="0"/>
          <w:marTop w:val="0"/>
          <w:marBottom w:val="0"/>
          <w:divBdr>
            <w:top w:val="none" w:sz="0" w:space="0" w:color="auto"/>
            <w:left w:val="none" w:sz="0" w:space="0" w:color="auto"/>
            <w:bottom w:val="none" w:sz="0" w:space="0" w:color="auto"/>
            <w:right w:val="none" w:sz="0" w:space="0" w:color="auto"/>
          </w:divBdr>
        </w:div>
      </w:divsChild>
    </w:div>
    <w:div w:id="2090543388">
      <w:bodyDiv w:val="1"/>
      <w:marLeft w:val="0"/>
      <w:marRight w:val="0"/>
      <w:marTop w:val="0"/>
      <w:marBottom w:val="0"/>
      <w:divBdr>
        <w:top w:val="none" w:sz="0" w:space="0" w:color="auto"/>
        <w:left w:val="none" w:sz="0" w:space="0" w:color="auto"/>
        <w:bottom w:val="none" w:sz="0" w:space="0" w:color="auto"/>
        <w:right w:val="none" w:sz="0" w:space="0" w:color="auto"/>
      </w:divBdr>
    </w:div>
    <w:div w:id="2091002157">
      <w:bodyDiv w:val="1"/>
      <w:marLeft w:val="0"/>
      <w:marRight w:val="0"/>
      <w:marTop w:val="0"/>
      <w:marBottom w:val="0"/>
      <w:divBdr>
        <w:top w:val="none" w:sz="0" w:space="0" w:color="auto"/>
        <w:left w:val="none" w:sz="0" w:space="0" w:color="auto"/>
        <w:bottom w:val="none" w:sz="0" w:space="0" w:color="auto"/>
        <w:right w:val="none" w:sz="0" w:space="0" w:color="auto"/>
      </w:divBdr>
    </w:div>
    <w:div w:id="2091267457">
      <w:bodyDiv w:val="1"/>
      <w:marLeft w:val="0"/>
      <w:marRight w:val="0"/>
      <w:marTop w:val="0"/>
      <w:marBottom w:val="0"/>
      <w:divBdr>
        <w:top w:val="none" w:sz="0" w:space="0" w:color="auto"/>
        <w:left w:val="none" w:sz="0" w:space="0" w:color="auto"/>
        <w:bottom w:val="none" w:sz="0" w:space="0" w:color="auto"/>
        <w:right w:val="none" w:sz="0" w:space="0" w:color="auto"/>
      </w:divBdr>
    </w:div>
    <w:div w:id="2108496248">
      <w:bodyDiv w:val="1"/>
      <w:marLeft w:val="0"/>
      <w:marRight w:val="0"/>
      <w:marTop w:val="0"/>
      <w:marBottom w:val="0"/>
      <w:divBdr>
        <w:top w:val="none" w:sz="0" w:space="0" w:color="auto"/>
        <w:left w:val="none" w:sz="0" w:space="0" w:color="auto"/>
        <w:bottom w:val="none" w:sz="0" w:space="0" w:color="auto"/>
        <w:right w:val="none" w:sz="0" w:space="0" w:color="auto"/>
      </w:divBdr>
    </w:div>
    <w:div w:id="2112966042">
      <w:bodyDiv w:val="1"/>
      <w:marLeft w:val="0"/>
      <w:marRight w:val="0"/>
      <w:marTop w:val="0"/>
      <w:marBottom w:val="0"/>
      <w:divBdr>
        <w:top w:val="none" w:sz="0" w:space="0" w:color="auto"/>
        <w:left w:val="none" w:sz="0" w:space="0" w:color="auto"/>
        <w:bottom w:val="none" w:sz="0" w:space="0" w:color="auto"/>
        <w:right w:val="none" w:sz="0" w:space="0" w:color="auto"/>
      </w:divBdr>
    </w:div>
    <w:div w:id="2121103259">
      <w:bodyDiv w:val="1"/>
      <w:marLeft w:val="0"/>
      <w:marRight w:val="0"/>
      <w:marTop w:val="0"/>
      <w:marBottom w:val="0"/>
      <w:divBdr>
        <w:top w:val="none" w:sz="0" w:space="0" w:color="auto"/>
        <w:left w:val="none" w:sz="0" w:space="0" w:color="auto"/>
        <w:bottom w:val="none" w:sz="0" w:space="0" w:color="auto"/>
        <w:right w:val="none" w:sz="0" w:space="0" w:color="auto"/>
      </w:divBdr>
    </w:div>
    <w:div w:id="2129465032">
      <w:bodyDiv w:val="1"/>
      <w:marLeft w:val="0"/>
      <w:marRight w:val="0"/>
      <w:marTop w:val="0"/>
      <w:marBottom w:val="0"/>
      <w:divBdr>
        <w:top w:val="none" w:sz="0" w:space="0" w:color="auto"/>
        <w:left w:val="none" w:sz="0" w:space="0" w:color="auto"/>
        <w:bottom w:val="none" w:sz="0" w:space="0" w:color="auto"/>
        <w:right w:val="none" w:sz="0" w:space="0" w:color="auto"/>
      </w:divBdr>
    </w:div>
    <w:div w:id="2136286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1%D0%B0%D0%B9%D0%BA%D0%B0%D0%BB%D1%8C%D1%81%D0%BA%D0%B0%D1%8F_%D0%A2%D0%AD%D0%A6" TargetMode="External"/><Relationship Id="rId18" Type="http://schemas.openxmlformats.org/officeDocument/2006/relationships/hyperlink" Target="file:///D:\Source\Ses\Docs\&#1054;&#1075;&#1083;&#1072;&#1074;&#1083;&#1077;&#1085;&#1080;&#1077;%20&#1090;&#1086;&#1084;%202%20%20&#1054;.&#1052;..docx" TargetMode="External"/><Relationship Id="rId26" Type="http://schemas.openxmlformats.org/officeDocument/2006/relationships/chart" Target="charts/chart1.xml"/><Relationship Id="rId39" Type="http://schemas.openxmlformats.org/officeDocument/2006/relationships/image" Target="media/image9.wmf"/><Relationship Id="rId21" Type="http://schemas.openxmlformats.org/officeDocument/2006/relationships/footer" Target="footer4.xml"/><Relationship Id="rId34" Type="http://schemas.openxmlformats.org/officeDocument/2006/relationships/image" Target="media/image7.wmf"/><Relationship Id="rId42" Type="http://schemas.openxmlformats.org/officeDocument/2006/relationships/oleObject" Target="embeddings/oleObject8.bin"/><Relationship Id="rId47" Type="http://schemas.openxmlformats.org/officeDocument/2006/relationships/oleObject" Target="embeddings/oleObject11.bin"/><Relationship Id="rId50" Type="http://schemas.openxmlformats.org/officeDocument/2006/relationships/image" Target="media/image14.wmf"/><Relationship Id="rId55" Type="http://schemas.openxmlformats.org/officeDocument/2006/relationships/oleObject" Target="embeddings/oleObject15.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D:\Source\Ses\Docs\&#1054;&#1075;&#1083;&#1072;&#1074;&#1083;&#1077;&#1085;&#1080;&#1077;%20&#1090;&#1086;&#1084;%202%20%20&#1054;.&#1052;..docx" TargetMode="External"/><Relationship Id="rId29" Type="http://schemas.openxmlformats.org/officeDocument/2006/relationships/oleObject" Target="embeddings/oleObject1.bin"/><Relationship Id="rId11" Type="http://schemas.openxmlformats.org/officeDocument/2006/relationships/image" Target="media/image2.tmp"/><Relationship Id="rId24" Type="http://schemas.openxmlformats.org/officeDocument/2006/relationships/hyperlink" Target="file:///D:\Source\Ses\Docs\&#1054;&#1075;&#1083;&#1072;&#1074;&#1083;&#1077;&#1085;&#1080;&#1077;%20&#1090;&#1086;&#1084;%202%20%20&#1054;.&#1052;..docx" TargetMode="External"/><Relationship Id="rId32" Type="http://schemas.openxmlformats.org/officeDocument/2006/relationships/image" Target="media/image6.wmf"/><Relationship Id="rId37" Type="http://schemas.openxmlformats.org/officeDocument/2006/relationships/oleObject" Target="embeddings/oleObject5.bin"/><Relationship Id="rId40" Type="http://schemas.openxmlformats.org/officeDocument/2006/relationships/oleObject" Target="embeddings/oleObject7.bin"/><Relationship Id="rId45" Type="http://schemas.openxmlformats.org/officeDocument/2006/relationships/oleObject" Target="embeddings/oleObject10.bin"/><Relationship Id="rId53" Type="http://schemas.openxmlformats.org/officeDocument/2006/relationships/oleObject" Target="embeddings/oleObject14.bin"/><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file:///D:\Source\Ses\Docs\&#1054;&#1075;&#1083;&#1072;&#1074;&#1083;&#1077;&#1085;&#1080;&#1077;%20&#1090;&#1086;&#1084;%202%20%20&#1054;.&#1052;..docx" TargetMode="External"/><Relationship Id="rId22" Type="http://schemas.openxmlformats.org/officeDocument/2006/relationships/footer" Target="footer5.xml"/><Relationship Id="rId27" Type="http://schemas.openxmlformats.org/officeDocument/2006/relationships/hyperlink" Target="file:///D:\Source\Ses\Docs\&#1054;&#1075;&#1083;&#1072;&#1074;&#1083;&#1077;&#1085;&#1080;&#1077;%20&#1090;&#1086;&#1084;%202%20%20&#1054;.&#1052;..docx" TargetMode="External"/><Relationship Id="rId30" Type="http://schemas.openxmlformats.org/officeDocument/2006/relationships/image" Target="media/image5.wmf"/><Relationship Id="rId35" Type="http://schemas.openxmlformats.org/officeDocument/2006/relationships/oleObject" Target="embeddings/oleObject4.bin"/><Relationship Id="rId43" Type="http://schemas.openxmlformats.org/officeDocument/2006/relationships/image" Target="media/image11.wmf"/><Relationship Id="rId48" Type="http://schemas.openxmlformats.org/officeDocument/2006/relationships/image" Target="media/image13.wmf"/><Relationship Id="rId56" Type="http://schemas.openxmlformats.org/officeDocument/2006/relationships/oleObject" Target="embeddings/oleObject16.bin"/><Relationship Id="rId8" Type="http://schemas.openxmlformats.org/officeDocument/2006/relationships/image" Target="media/image1.tmp"/><Relationship Id="rId51" Type="http://schemas.openxmlformats.org/officeDocument/2006/relationships/oleObject" Target="embeddings/oleObject13.bin"/><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D:\Source\Ses\Docs\&#1054;&#1075;&#1083;&#1072;&#1074;&#1083;&#1077;&#1085;&#1080;&#1077;%20&#1090;&#1086;&#1084;%202%20%20&#1054;.&#1052;..docx" TargetMode="External"/><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image" Target="media/image12.wmf"/><Relationship Id="rId20" Type="http://schemas.openxmlformats.org/officeDocument/2006/relationships/footer" Target="footer3.xml"/><Relationship Id="rId41" Type="http://schemas.openxmlformats.org/officeDocument/2006/relationships/image" Target="media/image10.wmf"/><Relationship Id="rId54" Type="http://schemas.openxmlformats.org/officeDocument/2006/relationships/image" Target="media/image16.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internet.garant.ru/document/redirect/71274648/0" TargetMode="External"/><Relationship Id="rId23" Type="http://schemas.openxmlformats.org/officeDocument/2006/relationships/hyperlink" Target="file:///D:\Source\Ses\Docs\&#1054;&#1075;&#1083;&#1072;&#1074;&#1083;&#1077;&#1085;&#1080;&#1077;%20&#1090;&#1086;&#1084;%202%20%20&#1054;.&#1052;..docx" TargetMode="External"/><Relationship Id="rId28" Type="http://schemas.openxmlformats.org/officeDocument/2006/relationships/image" Target="media/image4.wmf"/><Relationship Id="rId36" Type="http://schemas.openxmlformats.org/officeDocument/2006/relationships/image" Target="media/image8.wmf"/><Relationship Id="rId49" Type="http://schemas.openxmlformats.org/officeDocument/2006/relationships/oleObject" Target="embeddings/oleObject12.bin"/><Relationship Id="rId57" Type="http://schemas.openxmlformats.org/officeDocument/2006/relationships/fontTable" Target="fontTable.xml"/><Relationship Id="rId10" Type="http://schemas.openxmlformats.org/officeDocument/2006/relationships/hyperlink" Target="http://www.nostroy.ru/nostroy_archive/nostroy/898581711-SP%20124.13330.2012(dlya%20oznakomleniya).pdf" TargetMode="External"/><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5.wmf"/></Relationships>
</file>

<file path=word/charts/_rels/chart1.xml.rels><?xml version="1.0" encoding="UTF-8" standalone="yes"?>
<Relationships xmlns="http://schemas.openxmlformats.org/package/2006/relationships"><Relationship Id="rId1" Type="http://schemas.openxmlformats.org/officeDocument/2006/relationships/oleObject" Target="file:///C:\Users\Nina\Desktop\&#1061;&#1072;&#1085;%20-%20&#1082;&#1086;&#1084;&#1087;\&#1044;&#1086;&#1075;&#1086;&#1074;&#1086;&#1088;%20-%20&#1082;&#1086;&#1084;&#1087;\&#1041;&#1072;&#1081;&#1082;&#1072;&#1083;&#1100;&#1089;&#1082;%20-25\&#1040;&#1082;&#1090;&#1091;&#1072;&#1083;&#1080;&#1079;&#1072;&#1094;&#1080;&#1103;%20&#1089;&#1077;&#1085;&#1090;%2025\&#1048;&#1085;&#1074;&#1077;&#1089;&#1090;&#1080;&#1094;&#1080;&#1080;%20&#1048;&#1085;&#1076;&#1080;&#1082;&#1072;&#1090;&#1086;&#1088;&#1099;%20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тарифов</a:t>
            </a:r>
          </a:p>
        </c:rich>
      </c:tx>
      <c:overlay val="0"/>
      <c:spPr>
        <a:noFill/>
        <a:ln>
          <a:noFill/>
        </a:ln>
        <a:effectLst/>
      </c:spPr>
    </c:title>
    <c:autoTitleDeleted val="0"/>
    <c:plotArea>
      <c:layout>
        <c:manualLayout>
          <c:layoutTarget val="inner"/>
          <c:xMode val="edge"/>
          <c:yMode val="edge"/>
          <c:x val="9.4692038495188105E-2"/>
          <c:y val="0.17171296296296298"/>
          <c:w val="0.87753018372703417"/>
          <c:h val="0.61498432487605714"/>
        </c:manualLayout>
      </c:layout>
      <c:lineChart>
        <c:grouping val="standard"/>
        <c:varyColors val="0"/>
        <c:ser>
          <c:idx val="0"/>
          <c:order val="0"/>
          <c:tx>
            <c:v>Тариф для населения</c:v>
          </c:tx>
          <c:spPr>
            <a:ln w="28575" cap="rnd">
              <a:solidFill>
                <a:schemeClr val="accent1"/>
              </a:solidFill>
              <a:round/>
            </a:ln>
            <a:effectLst/>
          </c:spPr>
          <c:marker>
            <c:symbol val="none"/>
          </c:marker>
          <c:cat>
            <c:numRef>
              <c:f>индикаторы!$D$76:$O$76</c:f>
              <c:numCache>
                <c:formatCode>General</c:formatCode>
                <c:ptCount val="12"/>
                <c:pt idx="0">
                  <c:v>2025</c:v>
                </c:pt>
                <c:pt idx="1">
                  <c:v>2026</c:v>
                </c:pt>
                <c:pt idx="2">
                  <c:v>2027</c:v>
                </c:pt>
                <c:pt idx="3">
                  <c:v>2028</c:v>
                </c:pt>
                <c:pt idx="4">
                  <c:v>2029</c:v>
                </c:pt>
                <c:pt idx="5">
                  <c:v>2030</c:v>
                </c:pt>
                <c:pt idx="6">
                  <c:v>2031</c:v>
                </c:pt>
                <c:pt idx="7">
                  <c:v>2032</c:v>
                </c:pt>
                <c:pt idx="8">
                  <c:v>2033</c:v>
                </c:pt>
                <c:pt idx="9">
                  <c:v>2034</c:v>
                </c:pt>
                <c:pt idx="10">
                  <c:v>2035</c:v>
                </c:pt>
                <c:pt idx="11">
                  <c:v>2036</c:v>
                </c:pt>
              </c:numCache>
            </c:numRef>
          </c:cat>
          <c:val>
            <c:numRef>
              <c:f>индикаторы!$D$77:$O$77</c:f>
              <c:numCache>
                <c:formatCode>General</c:formatCode>
                <c:ptCount val="12"/>
                <c:pt idx="0">
                  <c:v>1736</c:v>
                </c:pt>
                <c:pt idx="1">
                  <c:v>1909.6</c:v>
                </c:pt>
                <c:pt idx="2">
                  <c:v>2100</c:v>
                </c:pt>
                <c:pt idx="3">
                  <c:v>2520</c:v>
                </c:pt>
                <c:pt idx="4">
                  <c:v>3024</c:v>
                </c:pt>
                <c:pt idx="5">
                  <c:v>3150.8</c:v>
                </c:pt>
                <c:pt idx="6">
                  <c:v>3623.42</c:v>
                </c:pt>
                <c:pt idx="7">
                  <c:v>4166.933</c:v>
                </c:pt>
                <c:pt idx="8">
                  <c:v>4583.6263000000008</c:v>
                </c:pt>
                <c:pt idx="9">
                  <c:v>4629.462563000001</c:v>
                </c:pt>
                <c:pt idx="10">
                  <c:v>4675.7571886300011</c:v>
                </c:pt>
                <c:pt idx="11">
                  <c:v>4726.3</c:v>
                </c:pt>
              </c:numCache>
            </c:numRef>
          </c:val>
          <c:smooth val="0"/>
          <c:extLst>
            <c:ext xmlns:c16="http://schemas.microsoft.com/office/drawing/2014/chart" uri="{C3380CC4-5D6E-409C-BE32-E72D297353CC}">
              <c16:uniqueId val="{00000000-06CC-4D31-8309-81377500510E}"/>
            </c:ext>
          </c:extLst>
        </c:ser>
        <c:ser>
          <c:idx val="1"/>
          <c:order val="1"/>
          <c:tx>
            <c:v>Экономически обоснованный тариф</c:v>
          </c:tx>
          <c:spPr>
            <a:ln w="28575" cap="rnd">
              <a:solidFill>
                <a:schemeClr val="accent2"/>
              </a:solidFill>
              <a:round/>
            </a:ln>
            <a:effectLst/>
          </c:spPr>
          <c:marker>
            <c:symbol val="none"/>
          </c:marker>
          <c:cat>
            <c:numRef>
              <c:f>индикаторы!$D$76:$O$76</c:f>
              <c:numCache>
                <c:formatCode>General</c:formatCode>
                <c:ptCount val="12"/>
                <c:pt idx="0">
                  <c:v>2025</c:v>
                </c:pt>
                <c:pt idx="1">
                  <c:v>2026</c:v>
                </c:pt>
                <c:pt idx="2">
                  <c:v>2027</c:v>
                </c:pt>
                <c:pt idx="3">
                  <c:v>2028</c:v>
                </c:pt>
                <c:pt idx="4">
                  <c:v>2029</c:v>
                </c:pt>
                <c:pt idx="5">
                  <c:v>2030</c:v>
                </c:pt>
                <c:pt idx="6">
                  <c:v>2031</c:v>
                </c:pt>
                <c:pt idx="7">
                  <c:v>2032</c:v>
                </c:pt>
                <c:pt idx="8">
                  <c:v>2033</c:v>
                </c:pt>
                <c:pt idx="9">
                  <c:v>2034</c:v>
                </c:pt>
                <c:pt idx="10">
                  <c:v>2035</c:v>
                </c:pt>
                <c:pt idx="11">
                  <c:v>2036</c:v>
                </c:pt>
              </c:numCache>
            </c:numRef>
          </c:cat>
          <c:val>
            <c:numRef>
              <c:f>индикаторы!$D$78:$O$78</c:f>
              <c:numCache>
                <c:formatCode>General</c:formatCode>
                <c:ptCount val="12"/>
                <c:pt idx="0">
                  <c:v>2373</c:v>
                </c:pt>
                <c:pt idx="1">
                  <c:v>2610.3000000000002</c:v>
                </c:pt>
                <c:pt idx="2">
                  <c:v>5130</c:v>
                </c:pt>
                <c:pt idx="3">
                  <c:v>5360</c:v>
                </c:pt>
                <c:pt idx="4">
                  <c:v>5780</c:v>
                </c:pt>
                <c:pt idx="5">
                  <c:v>5855</c:v>
                </c:pt>
                <c:pt idx="6">
                  <c:v>6250</c:v>
                </c:pt>
                <c:pt idx="7">
                  <c:v>6580</c:v>
                </c:pt>
                <c:pt idx="8">
                  <c:v>6960</c:v>
                </c:pt>
                <c:pt idx="9">
                  <c:v>7200</c:v>
                </c:pt>
                <c:pt idx="10">
                  <c:v>7300</c:v>
                </c:pt>
                <c:pt idx="11">
                  <c:v>7406</c:v>
                </c:pt>
              </c:numCache>
            </c:numRef>
          </c:val>
          <c:smooth val="0"/>
          <c:extLst>
            <c:ext xmlns:c16="http://schemas.microsoft.com/office/drawing/2014/chart" uri="{C3380CC4-5D6E-409C-BE32-E72D297353CC}">
              <c16:uniqueId val="{00000001-06CC-4D31-8309-81377500510E}"/>
            </c:ext>
          </c:extLst>
        </c:ser>
        <c:dLbls>
          <c:showLegendKey val="0"/>
          <c:showVal val="0"/>
          <c:showCatName val="0"/>
          <c:showSerName val="0"/>
          <c:showPercent val="0"/>
          <c:showBubbleSize val="0"/>
        </c:dLbls>
        <c:smooth val="0"/>
        <c:axId val="90766336"/>
        <c:axId val="82301440"/>
      </c:lineChart>
      <c:catAx>
        <c:axId val="90766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301440"/>
        <c:crosses val="autoZero"/>
        <c:auto val="1"/>
        <c:lblAlgn val="ctr"/>
        <c:lblOffset val="100"/>
        <c:noMultiLvlLbl val="0"/>
      </c:catAx>
      <c:valAx>
        <c:axId val="82301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07663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47B577-0A2A-491C-A5D5-F326D21D77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100</Pages>
  <Words>32280</Words>
  <Characters>184000</Characters>
  <Application>Microsoft Office Word</Application>
  <DocSecurity>0</DocSecurity>
  <Lines>1533</Lines>
  <Paragraphs>431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215849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Хан Вениамин Владимирович</dc:creator>
  <cp:keywords/>
  <dc:description/>
  <cp:lastModifiedBy>VV Khan</cp:lastModifiedBy>
  <cp:revision>5</cp:revision>
  <cp:lastPrinted>2026-04-15T02:41:00Z</cp:lastPrinted>
  <dcterms:created xsi:type="dcterms:W3CDTF">2026-06-01T06:08:00Z</dcterms:created>
  <dcterms:modified xsi:type="dcterms:W3CDTF">2026-06-01T06:12:00Z</dcterms:modified>
</cp:coreProperties>
</file>